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Pandas,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Redshift, RDS), Snowflake, 
  Azure (Data Factory, Databricks,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   
  ELT, Looker, Looker API, Apache Airflow (DAGs), Prefect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GitHub Actions, CI/CD pipelines, DataOps, Agile/Scrum,   
  Kanban, Automated Testing, Code Reviews,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OLTP  
  Design, OLAP Design, Schema Migration, Partitioning, Indexing, Data
  Ingestion, Data Migration, Streaming, Data Warehousing, Data Analysis, CDC, 
  Reconciliation, Semantic Layers, Rules Engines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-based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pipeline delivery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,
  integrating 100+ source systems into centralised warehouses and establishing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DataOps</w:t>
      </w:r>
      <w:r>
        <w:rPr>
          <w:rFonts w:ascii="Calibri" w:hAnsi="Calibri" w:cs="Calibri"/>
          <w:sz w:val="18"/>
          <w:szCs w:val="18"/>
          <w:color w:val="auto"/>
        </w:rPr>
        <w:t xml:space="preserve"> standards covering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Git</w:t>
      </w:r>
      <w:r>
        <w:rPr>
          <w:rFonts w:ascii="Calibri" w:hAnsi="Calibri" w:cs="Calibri"/>
          <w:sz w:val="18"/>
          <w:szCs w:val="18"/>
          <w:color w:val="auto"/>
        </w:rPr>
        <w:t xml:space="preserve"> branching,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and schema    
  migration management.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end-to-end data platform migration from legacy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Redshift</w:t>
      </w:r>
      <w:r>
        <w:rPr>
          <w:rFonts w:ascii="Calibri" w:hAnsi="Calibri" w:cs="Calibri"/>
          <w:sz w:val="18"/>
          <w:szCs w:val="18"/>
          <w:color w:val="auto"/>
        </w:rPr>
        <w:t xml:space="preserve">      
  architecture to new warehouse schemas, delivering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and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automation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suites, cutting deployment  
  errors by 40%.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   
  workflows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Pandas</w:t>
      </w:r>
      <w:r>
        <w:rPr>
          <w:rFonts w:ascii="Calibri" w:hAnsi="Calibri" w:cs="Calibri"/>
          <w:sz w:val="18"/>
          <w:szCs w:val="18"/>
          <w:color w:val="auto"/>
        </w:rPr>
        <w:t xml:space="preserve"> for data transformation, processing 5-8 TB daily 
 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infrastructure with automated data quality monitoring.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implemented AI engineering patterns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 
  integrations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abstractions, enabling Gen AI-powered  
  self-service analytics for 150+ non-technical business stakeholders.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-based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pipelines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with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ingestion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supporting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OLTP</w:t>
      </w:r>
      <w:r>
        <w:rPr>
          <w:rFonts w:ascii="Calibri" w:hAnsi="Calibri" w:cs="Calibri"/>
          <w:sz w:val="18"/>
          <w:szCs w:val="18"/>
          <w:color w:val="auto"/>
        </w:rPr>
        <w:t xml:space="preserve"> 
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OLAP</w:t>
      </w:r>
      <w:r>
        <w:rPr>
          <w:rFonts w:ascii="Calibri" w:hAnsi="Calibri" w:cs="Calibri"/>
          <w:sz w:val="18"/>
          <w:szCs w:val="18"/>
          <w:color w:val="auto"/>
        </w:rPr>
        <w:t xml:space="preserve"> workloads for trading desks processing 250+ TB of market       
 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/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Pandas</w:t>
      </w:r>
      <w:r>
        <w:rPr>
          <w:rFonts w:ascii="Calibri" w:hAnsi="Calibri" w:cs="Calibri"/>
          <w:sz w:val="18"/>
          <w:szCs w:val="18"/>
          <w:color w:val="auto"/>
        </w:rPr>
        <w:t xml:space="preserve"> reconciliation  
  and transformation pipelines for pre-trade market data (prices, positions,  
  exposures, curves), supporting P&amp;L reporting and VaR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Established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DataOps</w:t>
      </w:r>
      <w:r>
        <w:rPr>
          <w:rFonts w:ascii="Calibri" w:hAnsi="Calibri" w:cs="Calibri"/>
          <w:sz w:val="18"/>
          <w:szCs w:val="18"/>
          <w:color w:val="auto"/>
        </w:rPr>
        <w:t xml:space="preserve"> standards and conducted rigorous code reviews
   for junior engineers, elevating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 while
   delivering Power BI dashboards for 30+ front-office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Provided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</w:t>
      </w:r>
      <w:r>
        <w:rPr>
          <w:rFonts w:ascii="Calibri" w:hAnsi="Calibri" w:cs="Calibri"/>
          <w:sz w:val="18"/>
          <w:szCs w:val="18"/>
          <w:color w:val="auto"/>
        </w:rPr>
        <w:t xml:space="preserve"> production support, authored technical documentation,
   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 for incidents, and mentored junior developers
  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Git</w:t>
      </w:r>
      <w:r>
        <w:rPr>
          <w:rFonts w:ascii="Calibri" w:hAnsi="Calibri" w:cs="Calibri"/>
          <w:sz w:val="18"/>
          <w:szCs w:val="18"/>
          <w:color w:val="auto"/>
        </w:rPr>
        <w:t xml:space="preserve"> workflows and data engineering best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regulatory datasets (REMIT, EMIR) into governed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-managed data models, enforcing lineage, auditability, and
  compliance; translated complex regulatory requirements into scalable        
  technical roadmaps.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pipeline design ingesting from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NoSQL</w:t>
      </w:r>
      <w:r>
        <w:rPr>
          <w:rFonts w:ascii="Calibri" w:hAnsi="Calibri" w:cs="Calibri"/>
          <w:sz w:val="18"/>
          <w:szCs w:val="18"/>
          <w:color w:val="auto"/>
        </w:rPr>
        <w:t xml:space="preserve">   
  microservice data sources into analytical data stores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reducing infrastructure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technical lead, translating complex business      
  requirements into strategic data platform roadmaps and delivering
  reconciliation dashboards supporting 1M+ daily fintech transactions.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Kanban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and schema migration management,      
  delivering reliable SLA-compliant data to the analytics warehouse.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and coached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Git</w:t>
      </w:r>
      <w:r>
        <w:rPr>
          <w:rFonts w:ascii="Calibri" w:hAnsi="Calibri" w:cs="Calibri"/>
          <w:sz w:val="18"/>
          <w:szCs w:val="18"/>
          <w:color w:val="auto"/>
        </w:rPr>
        <w:t xml:space="preserve">
  branching workflows,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DataOps</w:t>
      </w:r>
      <w:r>
        <w:rPr>
          <w:rFonts w:ascii="Calibri" w:hAnsi="Calibri" w:cs="Calibri"/>
          <w:sz w:val="18"/>
          <w:szCs w:val="18"/>
          <w:color w:val="auto"/>
        </w:rPr>
        <w:t xml:space="preserve"> practices through code reviews and     
  workshops;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modelling reducing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Redshift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Synapse</w:t>
      </w:r>
      <w:r>
        <w:rPr>
          <w:rFonts w:ascii="Calibri" w:hAnsi="Calibri" w:cs="Calibri"/>
          <w:sz w:val="18"/>
          <w:szCs w:val="18"/>
          <w:color w:val="auto"/>
        </w:rPr>
        <w:t xml:space="preserve"> data warehouse  
  migrations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pipelines, and      
  workload isolation ensuring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OLAP</w:t>
      </w:r>
      <w:r>
        <w:rPr>
          <w:rFonts w:ascii="Calibri" w:hAnsi="Calibri" w:cs="Calibri"/>
          <w:sz w:val="18"/>
          <w:szCs w:val="18"/>
          <w:color w:val="auto"/>
        </w:rPr>
        <w:t xml:space="preserve"> performance and SLA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OLAP</w:t>
      </w:r>
      <w:r>
        <w:rPr>
          <w:rFonts w:ascii="Calibri" w:hAnsi="Calibri" w:cs="Calibri"/>
          <w:sz w:val="18"/>
          <w:szCs w:val="18"/>
          <w:color w:val="auto"/>
        </w:rPr>
        <w:t xml:space="preserve"> warehouse schemas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,     
  partitioning, and indexing best practices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S3, integrating 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NoSQL</w:t>
      </w:r>
      <w:r>
        <w:rPr>
          <w:rFonts w:ascii="Calibri" w:hAnsi="Calibri" w:cs="Calibri"/>
          <w:sz w:val="18"/>
          <w:szCs w:val="18"/>
          <w:color w:val="auto"/>
        </w:rPr>
        <w:t xml:space="preserve"> and semi-structured feeds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into analytics   
 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data warehouse from Informatica to Wherescape  
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Kanban</w:t>
      </w:r>
      <w:r>
        <w:rPr>
          <w:rFonts w:ascii="Calibri" w:hAnsi="Calibri" w:cs="Calibri"/>
          <w:sz w:val="18"/>
          <w:szCs w:val="18"/>
          <w:color w:val="auto"/>
        </w:rPr>
        <w:t xml:space="preserve">; 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 
 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pipelines loading 1B records with 80% efficiency  
 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