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(Databricks, Data  
  Factory,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Apache  
 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Event-Driven Architecture, Data Modelling, Physical Modelling, ML Data  
  Foundations, Data Integrity, Data Ingestion, Data Migration, Streaming, Data Warehousing, Data Analysis,  
  CDC, Reconciliation, Semantic Layers, Rules Engines, Data Lineage,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event-driven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ecosystems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to process high-volume     
  communication flows from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handling 120+ TB  
  with full data integrity.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AI-ready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ML</w:t>
      </w:r>
      <w:r>
        <w:rPr>
          <w:rFonts w:ascii="Calibri" w:hAnsi="Calibri" w:cs="Calibri"/>
          <w:sz w:val="18"/>
          <w:szCs w:val="18"/>
          <w:color w:val="auto"/>
        </w:rPr>
        <w:t xml:space="preserve">-enabling data foundations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
   layers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abstractions, powering Gen AI-driven analytics for 150+ users with
  production-grade traceability.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from-scratch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SnowSQL</w:t>
      </w:r>
      <w:r>
        <w:rPr>
          <w:rFonts w:ascii="Calibri" w:hAnsi="Calibri" w:cs="Calibri"/>
          <w:sz w:val="18"/>
          <w:szCs w:val="18"/>
          <w:color w:val="auto"/>
        </w:rPr>
        <w:t xml:space="preserve">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processing 5-8 TB
   daily from operational systems with automated data quality controls, security frameworks, and lineage    
  tracking.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self-service analytics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enabling product and data  
  science teams to build independently on clean, reusable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datasets with consistent, reliable  
  outputs.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resilient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ecosystems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-driven event-driven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and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, ensuring data integrity across 250+ TB of  
  regulated market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producing clean, reusable datasets from  
  pre-trade market data (prices, positions, curves), enabling analytics,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ML</w:t>
      </w:r>
      <w:r>
        <w:rPr>
          <w:rFonts w:ascii="Calibri" w:hAnsi="Calibri" w:cs="Calibri"/>
          <w:sz w:val="18"/>
          <w:szCs w:val="18"/>
          <w:color w:val="auto"/>
        </w:rPr>
        <w:t xml:space="preserve"> experimentation, and VaR    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controls and Power BI dashboards enforcing data integrity   
  and auditability across regulated datasets for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architectural decisions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platform; 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support, developed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hotfixes, and mentored junior engineers on production-grade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and data modelling best    
 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models,    
  enforcing data integrity, security controls, lineage, and compliance across all regulated reporting       
 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from-scratch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with event-driven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ingestion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processing transaction communication data at scale and reducing
  infrastructure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collaborating cross-functionally with product and data teams  
  to translate communication data into high-impact fintech dashboards serving 1M+ daily user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greenfield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from scratch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data 
  integrity controls, and security frameworks, delivering reliable, reusable data products to the analytics 
  warehouse.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physical modelling implementation, building clean,   
  reusable datasets with rules engines forming strong data foundations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ML</w:t>
      </w:r>
      <w:r>
        <w:rPr>
          <w:rFonts w:ascii="Calibri" w:hAnsi="Calibri" w:cs="Calibri"/>
          <w:sz w:val="18"/>
          <w:szCs w:val="18"/>
          <w:color w:val="auto"/>
        </w:rPr>
        <w:t xml:space="preserve"> and advanced analytics use
   cases.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production-grade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BAT's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migration, implementing workload isolation and data integrity controls ensuring 99.9% SLA   
 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event data (JSON, Parquet)
 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integrating IoT/supply-chain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into
  analytics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Wherescape; 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from scratch, loading 1B records with 80% 
 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