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D435" w14:textId="77777777" w:rsidR="00900829" w:rsidRDefault="00900829" w:rsidP="00900829">
      <w:pPr>
        <w:widowControl w:val="0"/>
        <w:spacing w:line="240" w:lineRule="auto"/>
        <w:ind w:left="3600" w:firstLine="720"/>
        <w:rPr>
          <w:rFonts w:ascii="Spectral Medium" w:eastAsia="Spectral Medium" w:hAnsi="Spectral Medium" w:cs="Spectral Medium"/>
          <w:sz w:val="28"/>
          <w:szCs w:val="28"/>
        </w:rPr>
      </w:pPr>
      <w:r>
        <w:rPr>
          <w:sz w:val="28"/>
          <w:szCs w:val="28"/>
        </w:rPr>
        <w:t>AAMIR ALI</w:t>
      </w:r>
    </w:p>
    <w:p w14:paraId="05A7D5B1" w14:textId="77777777" w:rsidR="00900829" w:rsidRDefault="00900829" w:rsidP="00900829">
      <w:pPr>
        <w:widowControl w:val="0"/>
        <w:spacing w:line="240" w:lineRule="auto"/>
        <w:jc w:val="center"/>
        <w:rPr>
          <w:rFonts w:ascii="Spectral" w:eastAsia="Spectral" w:hAnsi="Spectral" w:cs="Spectral"/>
          <w:color w:val="45818E"/>
          <w:sz w:val="20"/>
          <w:szCs w:val="20"/>
        </w:rPr>
      </w:pPr>
      <w:r>
        <w:rPr>
          <w:noProof/>
          <w:sz w:val="20"/>
          <w:szCs w:val="20"/>
        </w:rPr>
        <w:drawing>
          <wp:inline distT="114300" distB="114300" distL="114300" distR="114300" wp14:anchorId="715A995A" wp14:editId="3BBA028A">
            <wp:extent cx="91440" cy="9144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91440" cy="91440"/>
                    </a:xfrm>
                    <a:prstGeom prst="rect">
                      <a:avLst/>
                    </a:prstGeom>
                    <a:ln/>
                  </pic:spPr>
                </pic:pic>
              </a:graphicData>
            </a:graphic>
          </wp:inline>
        </w:drawing>
      </w:r>
      <w:r>
        <w:rPr>
          <w:sz w:val="20"/>
          <w:szCs w:val="20"/>
        </w:rPr>
        <w:t xml:space="preserve"> </w:t>
      </w:r>
      <w:hyperlink r:id="rId9">
        <w:r>
          <w:rPr>
            <w:color w:val="45818E"/>
            <w:sz w:val="20"/>
            <w:szCs w:val="20"/>
            <w:u w:val="single"/>
          </w:rPr>
          <w:t>LinkedIn</w:t>
        </w:r>
      </w:hyperlink>
      <w:r>
        <w:rPr>
          <w:sz w:val="20"/>
          <w:szCs w:val="20"/>
        </w:rPr>
        <w:t xml:space="preserve">  |  </w:t>
      </w:r>
      <w:r>
        <w:rPr>
          <w:noProof/>
          <w:sz w:val="20"/>
          <w:szCs w:val="20"/>
        </w:rPr>
        <w:drawing>
          <wp:inline distT="114300" distB="114300" distL="114300" distR="114300" wp14:anchorId="6A0030E3" wp14:editId="24605C9E">
            <wp:extent cx="91440" cy="9144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91440" cy="91440"/>
                    </a:xfrm>
                    <a:prstGeom prst="rect">
                      <a:avLst/>
                    </a:prstGeom>
                    <a:ln/>
                  </pic:spPr>
                </pic:pic>
              </a:graphicData>
            </a:graphic>
          </wp:inline>
        </w:drawing>
      </w:r>
      <w:r>
        <w:rPr>
          <w:color w:val="0F0F0F"/>
          <w:sz w:val="20"/>
          <w:szCs w:val="20"/>
        </w:rPr>
        <w:t>7462-158-</w:t>
      </w:r>
      <w:proofErr w:type="gramStart"/>
      <w:r>
        <w:rPr>
          <w:color w:val="0F0F0F"/>
          <w:sz w:val="20"/>
          <w:szCs w:val="20"/>
        </w:rPr>
        <w:t>261</w:t>
      </w:r>
      <w:r>
        <w:rPr>
          <w:sz w:val="20"/>
          <w:szCs w:val="20"/>
        </w:rPr>
        <w:t xml:space="preserve">  |</w:t>
      </w:r>
      <w:proofErr w:type="gramEnd"/>
      <w:r>
        <w:rPr>
          <w:sz w:val="20"/>
          <w:szCs w:val="20"/>
        </w:rPr>
        <w:t xml:space="preserve"> RM8 3</w:t>
      </w:r>
      <w:proofErr w:type="gramStart"/>
      <w:r>
        <w:rPr>
          <w:sz w:val="20"/>
          <w:szCs w:val="20"/>
        </w:rPr>
        <w:t>ED ,</w:t>
      </w:r>
      <w:proofErr w:type="gramEnd"/>
      <w:r>
        <w:rPr>
          <w:sz w:val="20"/>
          <w:szCs w:val="20"/>
        </w:rPr>
        <w:t xml:space="preserve"> London Uk |  </w:t>
      </w:r>
      <w:r>
        <w:rPr>
          <w:noProof/>
          <w:sz w:val="20"/>
          <w:szCs w:val="20"/>
        </w:rPr>
        <w:drawing>
          <wp:inline distT="114300" distB="114300" distL="114300" distR="114300" wp14:anchorId="1FCDDF4F" wp14:editId="37FC9F3C">
            <wp:extent cx="91440" cy="9144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1440" cy="91440"/>
                    </a:xfrm>
                    <a:prstGeom prst="rect">
                      <a:avLst/>
                    </a:prstGeom>
                    <a:ln/>
                  </pic:spPr>
                </pic:pic>
              </a:graphicData>
            </a:graphic>
          </wp:inline>
        </w:drawing>
      </w:r>
      <w:r>
        <w:rPr>
          <w:sz w:val="20"/>
          <w:szCs w:val="20"/>
        </w:rPr>
        <w:t xml:space="preserve"> </w:t>
      </w:r>
      <w:proofErr w:type="gramStart"/>
      <w:r>
        <w:rPr>
          <w:sz w:val="20"/>
          <w:szCs w:val="20"/>
        </w:rPr>
        <w:t>aamirali7596</w:t>
      </w:r>
      <w:r>
        <w:rPr>
          <w:color w:val="0F0F0F"/>
          <w:sz w:val="20"/>
          <w:szCs w:val="20"/>
        </w:rPr>
        <w:t>@gmail.com</w:t>
      </w:r>
      <w:r>
        <w:rPr>
          <w:sz w:val="20"/>
          <w:szCs w:val="20"/>
        </w:rPr>
        <w:t xml:space="preserve">  |</w:t>
      </w:r>
      <w:proofErr w:type="gramEnd"/>
      <w:r>
        <w:rPr>
          <w:sz w:val="20"/>
          <w:szCs w:val="20"/>
        </w:rPr>
        <w:t xml:space="preserve">  </w:t>
      </w:r>
      <w:r>
        <w:rPr>
          <w:noProof/>
          <w:sz w:val="20"/>
          <w:szCs w:val="20"/>
        </w:rPr>
        <w:drawing>
          <wp:inline distT="114300" distB="114300" distL="114300" distR="114300" wp14:anchorId="717589D9" wp14:editId="45364DDB">
            <wp:extent cx="100584" cy="10058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00584" cy="100584"/>
                    </a:xfrm>
                    <a:prstGeom prst="rect">
                      <a:avLst/>
                    </a:prstGeom>
                    <a:ln/>
                  </pic:spPr>
                </pic:pic>
              </a:graphicData>
            </a:graphic>
          </wp:inline>
        </w:drawing>
      </w:r>
      <w:r>
        <w:rPr>
          <w:sz w:val="20"/>
          <w:szCs w:val="20"/>
        </w:rPr>
        <w:t xml:space="preserve"> </w:t>
      </w:r>
      <w:hyperlink r:id="rId13">
        <w:r>
          <w:rPr>
            <w:color w:val="45818E"/>
            <w:sz w:val="20"/>
            <w:szCs w:val="20"/>
            <w:u w:val="single"/>
          </w:rPr>
          <w:t>GitHub</w:t>
        </w:r>
      </w:hyperlink>
    </w:p>
    <w:p w14:paraId="12BD9217" w14:textId="77777777" w:rsidR="007C3EC1" w:rsidRDefault="007C3EC1" w:rsidP="003A18DB">
      <w:pPr>
        <w:spacing w:line="240" w:lineRule="auto"/>
        <w:rPr>
          <w:rFonts w:ascii="Nunito" w:eastAsia="Nunito" w:hAnsi="Nunito" w:cs="Nunito"/>
          <w:sz w:val="8"/>
          <w:szCs w:val="8"/>
        </w:rPr>
      </w:pPr>
    </w:p>
    <w:p w14:paraId="0D9A24F8" w14:textId="77777777" w:rsidR="001F3ABF" w:rsidRDefault="00000000" w:rsidP="0094451C">
      <w:pPr>
        <w:spacing w:line="240" w:lineRule="auto"/>
        <w:ind w:left="-270"/>
        <w:rPr>
          <w:rFonts w:ascii="Nunito" w:eastAsia="Nunito" w:hAnsi="Nunito" w:cs="Nunito"/>
          <w:color w:val="0F0F0F"/>
          <w:sz w:val="18"/>
          <w:szCs w:val="18"/>
        </w:rPr>
      </w:pPr>
      <w:r>
        <w:rPr>
          <w:b/>
          <w:color w:val="1155CC"/>
        </w:rPr>
        <w:t>Skills</w:t>
      </w:r>
      <w:r>
        <w:t xml:space="preserve"> ____________________________________________________________________________________________</w:t>
      </w:r>
      <w:r>
        <w:rPr>
          <w:sz w:val="8"/>
          <w:szCs w:val="8"/>
        </w:rPr>
        <w:br/>
      </w:r>
      <w:r w:rsidR="00C3492A">
        <w:rPr>
          <w:color w:val="1155CC"/>
          <w:sz w:val="18"/>
          <w:szCs w:val="18"/>
        </w:rPr>
        <w:t>-</w:t>
      </w:r>
      <w:r w:rsidR="001F3ABF" w:rsidRPr="001F3ABF">
        <w:rPr>
          <w:b/>
          <w:bCs/>
          <w:color w:val="0F0F0F"/>
          <w:sz w:val="18"/>
          <w:szCs w:val="18"/>
        </w:rPr>
        <w:t>Programming Languages</w:t>
      </w:r>
      <w:r>
        <w:rPr>
          <w:color w:val="0F0F0F"/>
          <w:sz w:val="18"/>
          <w:szCs w:val="18"/>
        </w:rPr>
        <w:t xml:space="preserve">: Python, C++</w:t>
      </w:r>
      <w:r>
        <w:rPr>
          <w:color w:val="0F0F0F"/>
          <w:sz w:val="18"/>
          <w:szCs w:val="18"/>
        </w:rPr>
        <w:br/>
      </w:r>
      <w:r w:rsidR="0091015C">
        <w:rPr>
          <w:color w:val="1155CC"/>
          <w:sz w:val="18"/>
          <w:szCs w:val="18"/>
        </w:rPr>
        <w:t>-</w:t>
      </w:r>
      <w:r w:rsidR="001F3ABF" w:rsidRPr="001F3ABF">
        <w:rPr>
          <w:b/>
          <w:bCs/>
          <w:color w:val="0F0F0F"/>
          <w:sz w:val="18"/>
          <w:szCs w:val="18"/>
        </w:rPr>
        <w:t>Databases</w:t>
      </w:r>
      <w:r w:rsidR="001F3ABF">
        <w:rPr>
          <w:color w:val="0F0F0F"/>
          <w:sz w:val="18"/>
          <w:szCs w:val="18"/>
        </w:rPr>
        <w:t xml:space="preserve">: </w:t>
      </w:r>
      <w:proofErr w:type="spellStart"/>
      <w:r w:rsidR="001F3ABF" w:rsidRPr="001F3ABF">
        <w:rPr>
          <w:color w:val="0F0F0F"/>
          <w:sz w:val="18"/>
          <w:szCs w:val="18"/>
        </w:rPr>
        <w:t>CosmosDB</w:t>
      </w:r>
      <w:proofErr w:type="spellEnd"/>
      <w:r w:rsidR="001F3ABF" w:rsidRPr="001F3ABF">
        <w:rPr>
          <w:color w:val="0F0F0F"/>
          <w:sz w:val="18"/>
          <w:szCs w:val="18"/>
        </w:rPr>
        <w:t>, MSSQL, NoSQL</w:t>
      </w:r>
      <w:r w:rsidR="003B3C87">
        <w:rPr>
          <w:color w:val="0F0F0F"/>
          <w:sz w:val="18"/>
          <w:szCs w:val="18"/>
        </w:rPr>
        <w:t xml:space="preserve">, </w:t>
      </w:r>
      <w:proofErr w:type="spellStart"/>
      <w:r w:rsidR="001F3ABF" w:rsidRPr="001F3ABF">
        <w:rPr>
          <w:color w:val="0F0F0F"/>
          <w:sz w:val="18"/>
          <w:szCs w:val="18"/>
        </w:rPr>
        <w:t>SnowSQL</w:t>
      </w:r>
      <w:proofErr w:type="spellEnd"/>
      <w:r w:rsidR="001F3ABF" w:rsidRPr="001F3ABF">
        <w:rPr>
          <w:color w:val="0F0F0F"/>
          <w:sz w:val="18"/>
          <w:szCs w:val="18"/>
        </w:rPr>
        <w:t>,</w:t>
      </w:r>
      <w:r w:rsidR="002C0C1A">
        <w:rPr>
          <w:color w:val="0F0F0F"/>
          <w:sz w:val="18"/>
          <w:szCs w:val="18"/>
        </w:rPr>
        <w:t xml:space="preserve"> </w:t>
      </w:r>
      <w:proofErr w:type="spellStart"/>
      <w:r w:rsidR="002743F4">
        <w:rPr>
          <w:color w:val="0F0F0F"/>
          <w:sz w:val="18"/>
          <w:szCs w:val="18"/>
        </w:rPr>
        <w:t>kdb</w:t>
      </w:r>
      <w:proofErr w:type="spellEnd"/>
      <w:r w:rsidR="002743F4">
        <w:rPr>
          <w:color w:val="0F0F0F"/>
          <w:sz w:val="18"/>
          <w:szCs w:val="18"/>
        </w:rPr>
        <w:t xml:space="preserve">+ </w:t>
      </w:r>
    </w:p>
    <w:p w14:paraId="6D8902CD" w14:textId="77777777" w:rsidR="0094451C" w:rsidRDefault="0091015C" w:rsidP="0094451C">
      <w:pPr>
        <w:spacing w:line="240" w:lineRule="auto"/>
        <w:ind w:left="-270"/>
        <w:rPr>
          <w:rFonts w:ascii="Nunito" w:eastAsia="Nunito" w:hAnsi="Nunito" w:cs="Nunito"/>
          <w:color w:val="0F0F0F"/>
          <w:sz w:val="18"/>
          <w:szCs w:val="18"/>
        </w:rPr>
      </w:pPr>
      <w:r>
        <w:rPr>
          <w:color w:val="1155CC"/>
          <w:sz w:val="18"/>
          <w:szCs w:val="18"/>
        </w:rPr>
        <w:t>-</w:t>
      </w:r>
      <w:r w:rsidR="001F3ABF" w:rsidRPr="001F3ABF">
        <w:rPr>
          <w:b/>
          <w:bCs/>
          <w:color w:val="0F0F0F"/>
          <w:sz w:val="18"/>
          <w:szCs w:val="18"/>
        </w:rPr>
        <w:t>Cloud Platforms</w:t>
      </w:r>
      <w:r>
        <w:rPr>
          <w:color w:val="0F0F0F"/>
          <w:sz w:val="18"/>
          <w:szCs w:val="18"/>
        </w:rPr>
        <w:t xml:space="preserve">: AWS (S3, EC2, EMR, Glue, Redshift), Snowflake, Azure (Data Factory, Databricks,   
  Synapse), GCP, Terraform (IaC)</w:t>
      </w:r>
    </w:p>
    <w:p w14:paraId="3C3D61F7" w14:textId="77777777" w:rsidR="007C3EC1" w:rsidRDefault="0091015C" w:rsidP="0094451C">
      <w:pPr>
        <w:spacing w:line="240" w:lineRule="auto"/>
        <w:ind w:left="-270"/>
        <w:rPr>
          <w:rFonts w:ascii="Nunito" w:eastAsia="Nunito" w:hAnsi="Nunito" w:cs="Nunito"/>
          <w:sz w:val="18"/>
          <w:szCs w:val="18"/>
        </w:rPr>
      </w:pPr>
      <w:r>
        <w:rPr>
          <w:color w:val="1155CC"/>
          <w:sz w:val="18"/>
          <w:szCs w:val="18"/>
        </w:rPr>
        <w:t>-</w:t>
      </w:r>
      <w:r w:rsidR="00676E02" w:rsidRPr="00676E02">
        <w:rPr>
          <w:b/>
          <w:bCs/>
          <w:sz w:val="18"/>
          <w:szCs w:val="18"/>
        </w:rPr>
        <w:t>Data Engineering Tools</w:t>
      </w:r>
      <w:r>
        <w:rPr>
          <w:sz w:val="18"/>
          <w:szCs w:val="18"/>
        </w:rPr>
        <w:t xml:space="preserve">: DBT, MLOps, Model Deployment Pipelines, Model Registry, Experiment
  Tracking, Model Versioning, Fivetran, PySpark, Kafka, Data Vault 2.0, CDC, ELT, Looker, Looker API, Apache
   Airflow (DAGs), Agentic AI Tools</w:t>
      </w:r>
    </w:p>
    <w:p w14:paraId="19E4255D" w14:textId="77777777" w:rsidR="00676E02" w:rsidRDefault="0091015C" w:rsidP="0094451C">
      <w:pPr>
        <w:spacing w:line="240" w:lineRule="auto"/>
        <w:ind w:left="-270"/>
        <w:rPr>
          <w:rFonts w:ascii="Nunito" w:eastAsia="Nunito" w:hAnsi="Nunito" w:cs="Nunito"/>
          <w:sz w:val="18"/>
          <w:szCs w:val="18"/>
        </w:rPr>
      </w:pPr>
      <w:r>
        <w:rPr>
          <w:color w:val="1155CC"/>
          <w:sz w:val="18"/>
          <w:szCs w:val="18"/>
        </w:rPr>
        <w:t>-</w:t>
      </w:r>
      <w:r w:rsidR="00676E02">
        <w:rPr>
          <w:b/>
          <w:bCs/>
          <w:sz w:val="18"/>
          <w:szCs w:val="18"/>
        </w:rPr>
        <w:t>CI/CD</w:t>
      </w:r>
      <w:r>
        <w:rPr>
          <w:sz w:val="18"/>
          <w:szCs w:val="18"/>
        </w:rPr>
        <w:t xml:space="preserve">: Git, CI/CD pipelines, Infrastructure as Code, Automated Testing, Azure DevOps, Agile/Scrum, 
  SLA Management, L3 Support</w:t>
      </w:r>
    </w:p>
    <w:p w14:paraId="607A1216" w14:textId="77777777" w:rsidR="00676E02" w:rsidRDefault="0091015C" w:rsidP="00676E02">
      <w:pPr>
        <w:spacing w:line="240" w:lineRule="auto"/>
        <w:ind w:left="-270"/>
        <w:rPr>
          <w:rFonts w:ascii="Nunito" w:eastAsia="Nunito" w:hAnsi="Nunito" w:cs="Nunito"/>
          <w:sz w:val="18"/>
          <w:szCs w:val="18"/>
        </w:rPr>
      </w:pPr>
      <w:r>
        <w:rPr>
          <w:color w:val="1155CC"/>
          <w:sz w:val="18"/>
          <w:szCs w:val="18"/>
        </w:rPr>
        <w:t>-</w:t>
      </w:r>
      <w:r w:rsidR="00676E02">
        <w:rPr>
          <w:b/>
          <w:bCs/>
          <w:sz w:val="18"/>
          <w:szCs w:val="18"/>
        </w:rPr>
        <w:t>Data techniques</w:t>
      </w:r>
      <w:r>
        <w:rPr>
          <w:sz w:val="18"/>
          <w:szCs w:val="18"/>
        </w:rPr>
        <w:t xml:space="preserve">: ETL, ELT, Feature Engineering, Near-Real-Time Inference, Feature Drift Monitoring,
   Prediction Distribution Monitoring, Model Rollback, Model Governance, Model Lineage, Retraining Triggers,
   Data Modelling, Physical Modelling, Observability, Data Quality, Data Ingestion, Data Warehousing, CDC,  
  Semantic Layers, Rules Engines, Self-Service Analytics</w:t>
      </w:r>
    </w:p>
    <w:p w14:paraId="4614C3C3" w14:textId="77777777" w:rsidR="003B3C87" w:rsidRPr="003A18DB" w:rsidRDefault="00000000" w:rsidP="003A18DB">
      <w:pPr>
        <w:spacing w:line="240" w:lineRule="auto"/>
        <w:ind w:left="-270"/>
        <w:rPr>
          <w:rFonts w:ascii="Nunito" w:eastAsia="Nunito" w:hAnsi="Nunito" w:cs="Nunito"/>
          <w:sz w:val="2"/>
          <w:szCs w:val="2"/>
        </w:rPr>
      </w:pPr>
      <w:r>
        <w:rPr>
          <w:b/>
          <w:color w:val="1155CC"/>
        </w:rPr>
        <w:t>Experience</w:t>
      </w:r>
      <w:r>
        <w:rPr>
          <w:b/>
        </w:rPr>
        <w:t xml:space="preserve"> </w:t>
      </w:r>
      <w:r>
        <w:t>______________________________________________________________________________________</w:t>
      </w:r>
    </w:p>
    <w:p w14:paraId="25A6EDA7" w14:textId="77777777" w:rsidR="003B3C87" w:rsidRDefault="003B3C87" w:rsidP="003B3C87">
      <w:pPr>
        <w:spacing w:line="240" w:lineRule="auto"/>
        <w:ind w:left="-270"/>
        <w:rPr>
          <w:rFonts w:ascii="Nunito" w:eastAsia="Nunito" w:hAnsi="Nunito" w:cs="Nunito"/>
          <w:color w:val="434343"/>
          <w:sz w:val="16"/>
          <w:szCs w:val="16"/>
        </w:rPr>
      </w:pPr>
      <w:r w:rsidRPr="003A18DB">
        <w:rPr>
          <w:b/>
          <w:sz w:val="20"/>
          <w:szCs w:val="20"/>
          <w:u w:val="single"/>
        </w:rPr>
        <w:t>Senior Data Enginee</w:t>
      </w:r>
      <w:r>
        <w:rPr>
          <w:b/>
          <w:sz w:val="20"/>
          <w:szCs w:val="20"/>
        </w:rPr>
        <w:t>r</w:t>
      </w:r>
      <w:r>
        <w:rPr>
          <w:b/>
          <w:sz w:val="20"/>
          <w:szCs w:val="20"/>
        </w:rPr>
        <w:tab/>
        <w:t xml:space="preserve">       </w:t>
      </w:r>
      <w:r>
        <w:rPr>
          <w:b/>
          <w:sz w:val="20"/>
          <w:szCs w:val="20"/>
        </w:rPr>
        <w:tab/>
      </w:r>
      <w:r w:rsidRPr="0053322D">
        <w:rPr>
          <w:b/>
          <w:sz w:val="20"/>
          <w:szCs w:val="20"/>
          <w:u w:val="single"/>
        </w:rPr>
        <w:t xml:space="preserve">Build </w:t>
      </w:r>
      <w:proofErr w:type="gramStart"/>
      <w:r w:rsidRPr="0053322D">
        <w:rPr>
          <w:b/>
          <w:sz w:val="20"/>
          <w:szCs w:val="20"/>
          <w:u w:val="single"/>
        </w:rPr>
        <w:t>A</w:t>
      </w:r>
      <w:proofErr w:type="gramEnd"/>
      <w:r w:rsidRPr="0053322D">
        <w:rPr>
          <w:b/>
          <w:sz w:val="20"/>
          <w:szCs w:val="20"/>
          <w:u w:val="single"/>
        </w:rPr>
        <w:t xml:space="preserve"> Rocket Boy</w:t>
      </w:r>
      <w:r>
        <w:rPr>
          <w:b/>
          <w:sz w:val="20"/>
          <w:szCs w:val="20"/>
        </w:rPr>
        <w:t xml:space="preserve">                 </w:t>
      </w:r>
      <w:r w:rsidR="001149D4">
        <w:rPr>
          <w:b/>
          <w:sz w:val="20"/>
          <w:szCs w:val="20"/>
        </w:rPr>
        <w:t xml:space="preserve">                    </w:t>
      </w:r>
      <w:r>
        <w:rPr>
          <w:i/>
          <w:sz w:val="20"/>
          <w:szCs w:val="20"/>
        </w:rPr>
        <w:t xml:space="preserve">London, United Kingdom </w:t>
      </w:r>
      <w:r>
        <w:rPr>
          <w:b/>
          <w:sz w:val="20"/>
          <w:szCs w:val="20"/>
        </w:rPr>
        <w:t xml:space="preserve">      05/202</w:t>
      </w:r>
      <w:r w:rsidR="00B34A41">
        <w:rPr>
          <w:b/>
          <w:sz w:val="20"/>
          <w:szCs w:val="20"/>
        </w:rPr>
        <w:t>5</w:t>
      </w:r>
      <w:r>
        <w:rPr>
          <w:b/>
          <w:sz w:val="20"/>
          <w:szCs w:val="20"/>
        </w:rPr>
        <w:t xml:space="preserve"> - Current</w:t>
      </w:r>
    </w:p>
    <w:p w14:paraId="0FF7E308" w14:textId="77777777" w:rsidR="003B3C87" w:rsidRDefault="003B3C87" w:rsidP="003B3C87">
      <w:pPr>
        <w:spacing w:line="240" w:lineRule="auto"/>
        <w:ind w:left="-270"/>
        <w:rPr>
          <w:rFonts w:ascii="Nunito" w:eastAsia="Nunito" w:hAnsi="Nunito" w:cs="Nunito"/>
          <w:color w:val="434343"/>
          <w:sz w:val="16"/>
          <w:szCs w:val="16"/>
        </w:rPr>
      </w:pPr>
    </w:p>
    <w:p w14:paraId="33CD68B2" w14:textId="77777777" w:rsidR="00E360E9" w:rsidRDefault="0091015C" w:rsidP="00E360E9">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Designed and deployed production </w:t>
      </w:r>
      <w:r>
        <w:rPr>
          <w:rFonts w:ascii="Calibri" w:hAnsi="Calibri" w:cs="Calibri"/>
          <w:b/>
          <w:bCs/>
          <w:sz w:val="18"/>
          <w:szCs w:val="18"/>
          <w:color w:val="auto"/>
        </w:rPr>
        <w:t xml:space="preserve">Gen AI</w:t>
      </w:r>
      <w:r>
        <w:rPr>
          <w:rFonts w:ascii="Calibri" w:hAnsi="Calibri" w:cs="Calibri"/>
          <w:sz w:val="18"/>
          <w:szCs w:val="18"/>
          <w:color w:val="auto"/>
        </w:rPr>
        <w:t xml:space="preserve"> and </w:t>
      </w:r>
      <w:r>
        <w:rPr>
          <w:rFonts w:ascii="Calibri" w:hAnsi="Calibri" w:cs="Calibri"/>
          <w:b/>
          <w:bCs/>
          <w:sz w:val="18"/>
          <w:szCs w:val="18"/>
          <w:color w:val="auto"/>
        </w:rPr>
        <w:t xml:space="preserve">ML</w:t>
      </w:r>
      <w:r>
        <w:rPr>
          <w:rFonts w:ascii="Calibri" w:hAnsi="Calibri" w:cs="Calibri"/>
          <w:sz w:val="18"/>
          <w:szCs w:val="18"/>
          <w:color w:val="auto"/>
        </w:rPr>
        <w:t xml:space="preserve"> data platforms on </w:t>
      </w:r>
      <w:r>
        <w:rPr>
          <w:rFonts w:ascii="Calibri" w:hAnsi="Calibri" w:cs="Calibri"/>
          <w:b/>
          <w:bCs/>
          <w:sz w:val="18"/>
          <w:szCs w:val="18"/>
          <w:color w:val="auto"/>
        </w:rPr>
        <w:t xml:space="preserve">AWS</w:t>
      </w:r>
      <w:r>
        <w:rPr>
          <w:rFonts w:ascii="Calibri" w:hAnsi="Calibri" w:cs="Calibri"/>
          <w:sz w:val="18"/>
          <w:szCs w:val="18"/>
          <w:color w:val="auto"/>
        </w:rPr>
        <w:t xml:space="preserve"> and </w:t>
      </w:r>
      <w:r>
        <w:rPr>
          <w:rFonts w:ascii="Calibri" w:hAnsi="Calibri" w:cs="Calibri"/>
          <w:b/>
          <w:bCs/>
          <w:sz w:val="18"/>
          <w:szCs w:val="18"/>
          <w:color w:val="auto"/>
        </w:rPr>
        <w:t xml:space="preserve">Snowflake</w:t>
      </w:r>
      <w:r>
        <w:rPr>
          <w:rFonts w:ascii="Calibri" w:hAnsi="Calibri" w:cs="Calibri"/>
          <w:sz w:val="18"/>
          <w:szCs w:val="18"/>
          <w:color w:val="auto"/>
        </w:rPr>
        <w:t xml:space="preserve">,
   establishing end-to-end </w:t>
      </w:r>
      <w:r>
        <w:rPr>
          <w:rFonts w:ascii="Calibri" w:hAnsi="Calibri" w:cs="Calibri"/>
          <w:b/>
          <w:bCs/>
          <w:sz w:val="18"/>
          <w:szCs w:val="18"/>
          <w:color w:val="auto"/>
        </w:rPr>
        <w:t xml:space="preserve">MLOps</w:t>
      </w:r>
      <w:r>
        <w:rPr>
          <w:rFonts w:ascii="Calibri" w:hAnsi="Calibri" w:cs="Calibri"/>
          <w:sz w:val="18"/>
          <w:szCs w:val="18"/>
          <w:color w:val="auto"/>
        </w:rPr>
        <w:t xml:space="preserve"> capabilities including </w:t>
      </w:r>
      <w:r>
        <w:rPr>
          <w:rFonts w:ascii="Calibri" w:hAnsi="Calibri" w:cs="Calibri"/>
          <w:b/>
          <w:bCs/>
          <w:sz w:val="18"/>
          <w:szCs w:val="18"/>
          <w:color w:val="auto"/>
        </w:rPr>
        <w:t xml:space="preserve">model deployment pipelines</w:t>
      </w:r>
      <w:r>
        <w:rPr>
          <w:rFonts w:ascii="Calibri" w:hAnsi="Calibri" w:cs="Calibri"/>
          <w:sz w:val="18"/>
          <w:szCs w:val="18"/>
          <w:color w:val="auto"/>
        </w:rPr>
        <w:t xml:space="preserve">, **model
  registry</w:t>
      </w:r>
      <w:r>
        <w:rPr>
          <w:rFonts w:ascii="Calibri" w:hAnsi="Calibri" w:cs="Calibri"/>
          <w:b/>
          <w:bCs/>
          <w:sz w:val="18"/>
          <w:szCs w:val="18"/>
          <w:color w:val="auto"/>
        </w:rPr>
        <w:t xml:space="preserve">, and </w:t>
      </w:r>
      <w:r>
        <w:rPr>
          <w:rFonts w:ascii="Calibri" w:hAnsi="Calibri" w:cs="Calibri"/>
          <w:sz w:val="18"/>
          <w:szCs w:val="18"/>
          <w:color w:val="auto"/>
        </w:rPr>
        <w:t xml:space="preserve">experiment tracking**.</w:t>
      </w:r>
    </w:p>
    <w:p w14:paraId="6A3656BE" w14:textId="77777777" w:rsidR="003B3C87" w:rsidRDefault="0091015C" w:rsidP="000E0B42">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Led </w:t>
      </w:r>
      <w:r>
        <w:rPr>
          <w:rFonts w:ascii="Calibri" w:hAnsi="Calibri" w:cs="Calibri"/>
          <w:b/>
          <w:bCs/>
          <w:sz w:val="18"/>
          <w:szCs w:val="18"/>
          <w:color w:val="auto"/>
        </w:rPr>
        <w:t xml:space="preserve">dbt</w:t>
      </w:r>
      <w:r>
        <w:rPr>
          <w:rFonts w:ascii="Calibri" w:hAnsi="Calibri" w:cs="Calibri"/>
          <w:sz w:val="18"/>
          <w:szCs w:val="18"/>
          <w:color w:val="auto"/>
        </w:rPr>
        <w:t xml:space="preserve"> and </w:t>
      </w:r>
      <w:r>
        <w:rPr>
          <w:rFonts w:ascii="Calibri" w:hAnsi="Calibri" w:cs="Calibri"/>
          <w:b/>
          <w:bCs/>
          <w:sz w:val="18"/>
          <w:szCs w:val="18"/>
          <w:color w:val="auto"/>
        </w:rPr>
        <w:t xml:space="preserve">ELT</w:t>
      </w:r>
      <w:r>
        <w:rPr>
          <w:rFonts w:ascii="Calibri" w:hAnsi="Calibri" w:cs="Calibri"/>
          <w:sz w:val="18"/>
          <w:szCs w:val="18"/>
          <w:color w:val="auto"/>
        </w:rPr>
        <w:t xml:space="preserve"> platform migration establishing version-controlled </w:t>
      </w:r>
      <w:r>
        <w:rPr>
          <w:rFonts w:ascii="Calibri" w:hAnsi="Calibri" w:cs="Calibri"/>
          <w:b/>
          <w:bCs/>
          <w:sz w:val="18"/>
          <w:szCs w:val="18"/>
          <w:color w:val="auto"/>
        </w:rPr>
        <w:t xml:space="preserve">Snowflake</w:t>
      </w:r>
      <w:r>
        <w:rPr>
          <w:rFonts w:ascii="Calibri" w:hAnsi="Calibri" w:cs="Calibri"/>
          <w:sz w:val="18"/>
          <w:szCs w:val="18"/>
          <w:color w:val="auto"/>
        </w:rPr>
        <w:t xml:space="preserve"> schemas,  
  </w:t>
      </w:r>
      <w:r>
        <w:rPr>
          <w:rFonts w:ascii="Calibri" w:hAnsi="Calibri" w:cs="Calibri"/>
          <w:b/>
          <w:bCs/>
          <w:sz w:val="18"/>
          <w:szCs w:val="18"/>
          <w:color w:val="auto"/>
        </w:rPr>
        <w:t xml:space="preserve">CI/CD</w:t>
      </w:r>
      <w:r>
        <w:rPr>
          <w:rFonts w:ascii="Calibri" w:hAnsi="Calibri" w:cs="Calibri"/>
          <w:sz w:val="18"/>
          <w:szCs w:val="18"/>
          <w:color w:val="auto"/>
        </w:rPr>
        <w:t xml:space="preserve"> pipelines with </w:t>
      </w:r>
      <w:r>
        <w:rPr>
          <w:rFonts w:ascii="Calibri" w:hAnsi="Calibri" w:cs="Calibri"/>
          <w:b/>
          <w:bCs/>
          <w:sz w:val="18"/>
          <w:szCs w:val="18"/>
          <w:color w:val="auto"/>
        </w:rPr>
        <w:t xml:space="preserve">automated testing</w:t>
      </w:r>
      <w:r>
        <w:rPr>
          <w:rFonts w:ascii="Calibri" w:hAnsi="Calibri" w:cs="Calibri"/>
          <w:sz w:val="18"/>
          <w:szCs w:val="18"/>
          <w:color w:val="auto"/>
        </w:rPr>
        <w:t xml:space="preserve">, and environment release promotion paths reducing
  deployment errors by 40%.</w:t>
      </w:r>
    </w:p>
    <w:p w14:paraId="41AAAE4F" w14:textId="77777777" w:rsidR="0053314E" w:rsidRDefault="0091015C" w:rsidP="003A18DB">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Automated </w:t>
      </w:r>
      <w:r>
        <w:rPr>
          <w:rFonts w:ascii="Calibri" w:hAnsi="Calibri" w:cs="Calibri"/>
          <w:b/>
          <w:bCs/>
          <w:sz w:val="18"/>
          <w:szCs w:val="18"/>
          <w:color w:val="auto"/>
        </w:rPr>
        <w:t xml:space="preserve">near-real-time inference</w:t>
      </w:r>
      <w:r>
        <w:rPr>
          <w:rFonts w:ascii="Calibri" w:hAnsi="Calibri" w:cs="Calibri"/>
          <w:sz w:val="18"/>
          <w:szCs w:val="18"/>
          <w:color w:val="auto"/>
        </w:rPr>
        <w:t xml:space="preserve"> and </w:t>
      </w:r>
      <w:r>
        <w:rPr>
          <w:rFonts w:ascii="Calibri" w:hAnsi="Calibri" w:cs="Calibri"/>
          <w:b/>
          <w:bCs/>
          <w:sz w:val="18"/>
          <w:szCs w:val="18"/>
          <w:color w:val="auto"/>
        </w:rPr>
        <w:t xml:space="preserve">ELT</w:t>
      </w:r>
      <w:r>
        <w:rPr>
          <w:rFonts w:ascii="Calibri" w:hAnsi="Calibri" w:cs="Calibri"/>
          <w:sz w:val="18"/>
          <w:szCs w:val="18"/>
          <w:color w:val="auto"/>
        </w:rPr>
        <w:t xml:space="preserve"> pipelines using </w:t>
      </w:r>
      <w:r>
        <w:rPr>
          <w:rFonts w:ascii="Calibri" w:hAnsi="Calibri" w:cs="Calibri"/>
          <w:b/>
          <w:bCs/>
          <w:sz w:val="18"/>
          <w:szCs w:val="18"/>
          <w:color w:val="auto"/>
        </w:rPr>
        <w:t xml:space="preserve">Fivetran</w:t>
      </w:r>
      <w:r>
        <w:rPr>
          <w:rFonts w:ascii="Calibri" w:hAnsi="Calibri" w:cs="Calibri"/>
          <w:sz w:val="18"/>
          <w:szCs w:val="18"/>
          <w:color w:val="auto"/>
        </w:rPr>
        <w:t xml:space="preserve">, </w:t>
      </w:r>
      <w:r>
        <w:rPr>
          <w:rFonts w:ascii="Calibri" w:hAnsi="Calibri" w:cs="Calibri"/>
          <w:b/>
          <w:bCs/>
          <w:sz w:val="18"/>
          <w:szCs w:val="18"/>
          <w:color w:val="auto"/>
        </w:rPr>
        <w:t xml:space="preserve">Python</w:t>
      </w:r>
      <w:r>
        <w:rPr>
          <w:rFonts w:ascii="Calibri" w:hAnsi="Calibri" w:cs="Calibri"/>
          <w:sz w:val="18"/>
          <w:szCs w:val="18"/>
          <w:color w:val="auto"/>
        </w:rPr>
        <w:t xml:space="preserve">, and   
  </w:t>
      </w:r>
      <w:r>
        <w:rPr>
          <w:rFonts w:ascii="Calibri" w:hAnsi="Calibri" w:cs="Calibri"/>
          <w:b/>
          <w:bCs/>
          <w:sz w:val="18"/>
          <w:szCs w:val="18"/>
          <w:color w:val="auto"/>
        </w:rPr>
        <w:t xml:space="preserve">Terraform</w:t>
      </w:r>
      <w:r>
        <w:rPr>
          <w:rFonts w:ascii="Calibri" w:hAnsi="Calibri" w:cs="Calibri"/>
          <w:sz w:val="18"/>
          <w:szCs w:val="18"/>
          <w:color w:val="auto"/>
        </w:rPr>
        <w:t xml:space="preserve">-provisioned </w:t>
      </w:r>
      <w:r>
        <w:rPr>
          <w:rFonts w:ascii="Calibri" w:hAnsi="Calibri" w:cs="Calibri"/>
          <w:b/>
          <w:bCs/>
          <w:sz w:val="18"/>
          <w:szCs w:val="18"/>
          <w:color w:val="auto"/>
        </w:rPr>
        <w:t xml:space="preserve">AWS</w:t>
      </w:r>
      <w:r>
        <w:rPr>
          <w:rFonts w:ascii="Calibri" w:hAnsi="Calibri" w:cs="Calibri"/>
          <w:sz w:val="18"/>
          <w:szCs w:val="18"/>
          <w:color w:val="auto"/>
        </w:rPr>
        <w:t xml:space="preserve">, with </w:t>
      </w:r>
      <w:r>
        <w:rPr>
          <w:rFonts w:ascii="Calibri" w:hAnsi="Calibri" w:cs="Calibri"/>
          <w:b/>
          <w:bCs/>
          <w:sz w:val="18"/>
          <w:szCs w:val="18"/>
          <w:color w:val="auto"/>
        </w:rPr>
        <w:t xml:space="preserve">feature drift monitoring</w:t>
      </w:r>
      <w:r>
        <w:rPr>
          <w:rFonts w:ascii="Calibri" w:hAnsi="Calibri" w:cs="Calibri"/>
          <w:sz w:val="18"/>
          <w:szCs w:val="18"/>
          <w:color w:val="auto"/>
        </w:rPr>
        <w:t xml:space="preserve"> and </w:t>
      </w:r>
      <w:r>
        <w:rPr>
          <w:rFonts w:ascii="Calibri" w:hAnsi="Calibri" w:cs="Calibri"/>
          <w:b/>
          <w:bCs/>
          <w:sz w:val="18"/>
          <w:szCs w:val="18"/>
          <w:color w:val="auto"/>
        </w:rPr>
        <w:t xml:space="preserve">observability</w:t>
      </w:r>
      <w:r>
        <w:rPr>
          <w:rFonts w:ascii="Calibri" w:hAnsi="Calibri" w:cs="Calibri"/>
          <w:sz w:val="18"/>
          <w:szCs w:val="18"/>
          <w:color w:val="auto"/>
        </w:rPr>
        <w:t xml:space="preserve"> ensuring       
  production model and pipeline reliability.</w:t>
      </w:r>
    </w:p>
    <w:p w14:paraId="4BEDED22" w14:textId="77777777" w:rsidR="003627F0" w:rsidRDefault="0091015C" w:rsidP="0053314E">
      <w:pPr>
        <w:spacing w:line="240" w:lineRule="auto"/>
        <w:ind w:left="-270"/>
        <w:rPr>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Implemented </w:t>
      </w:r>
      <w:r>
        <w:rPr>
          <w:rFonts w:ascii="Calibri" w:hAnsi="Calibri" w:cs="Calibri"/>
          <w:b/>
          <w:bCs/>
          <w:sz w:val="18"/>
          <w:szCs w:val="18"/>
          <w:color w:val="auto"/>
        </w:rPr>
        <w:t xml:space="preserve">model versioning</w:t>
      </w:r>
      <w:r>
        <w:rPr>
          <w:rFonts w:ascii="Calibri" w:hAnsi="Calibri" w:cs="Calibri"/>
          <w:sz w:val="18"/>
          <w:szCs w:val="18"/>
          <w:color w:val="auto"/>
        </w:rPr>
        <w:t xml:space="preserve">, </w:t>
      </w:r>
      <w:r>
        <w:rPr>
          <w:rFonts w:ascii="Calibri" w:hAnsi="Calibri" w:cs="Calibri"/>
          <w:b/>
          <w:bCs/>
          <w:sz w:val="18"/>
          <w:szCs w:val="18"/>
          <w:color w:val="auto"/>
        </w:rPr>
        <w:t xml:space="preserve">rollback</w:t>
      </w:r>
      <w:r>
        <w:rPr>
          <w:rFonts w:ascii="Calibri" w:hAnsi="Calibri" w:cs="Calibri"/>
          <w:sz w:val="18"/>
          <w:szCs w:val="18"/>
          <w:color w:val="auto"/>
        </w:rPr>
        <w:t xml:space="preserve"> procedures, and </w:t>
      </w:r>
      <w:r>
        <w:rPr>
          <w:rFonts w:ascii="Calibri" w:hAnsi="Calibri" w:cs="Calibri"/>
          <w:b/>
          <w:bCs/>
          <w:sz w:val="18"/>
          <w:szCs w:val="18"/>
          <w:color w:val="auto"/>
        </w:rPr>
        <w:t xml:space="preserve">model governance</w:t>
      </w:r>
      <w:r>
        <w:rPr>
          <w:rFonts w:ascii="Calibri" w:hAnsi="Calibri" w:cs="Calibri"/>
          <w:sz w:val="18"/>
          <w:szCs w:val="18"/>
          <w:color w:val="auto"/>
        </w:rPr>
        <w:t xml:space="preserve"> controls       
  including lineage, reproducibility, and auditability standards for production </w:t>
      </w:r>
      <w:r>
        <w:rPr>
          <w:rFonts w:ascii="Calibri" w:hAnsi="Calibri" w:cs="Calibri"/>
          <w:b/>
          <w:bCs/>
          <w:sz w:val="18"/>
          <w:szCs w:val="18"/>
          <w:color w:val="auto"/>
        </w:rPr>
        <w:t xml:space="preserve">Gen AI</w:t>
      </w:r>
      <w:r>
        <w:rPr>
          <w:rFonts w:ascii="Calibri" w:hAnsi="Calibri" w:cs="Calibri"/>
          <w:sz w:val="18"/>
          <w:szCs w:val="18"/>
          <w:color w:val="auto"/>
        </w:rPr>
        <w:t xml:space="preserve"> workloads over   
  </w:t>
      </w:r>
      <w:r>
        <w:rPr>
          <w:rFonts w:ascii="Calibri" w:hAnsi="Calibri" w:cs="Calibri"/>
          <w:b/>
          <w:bCs/>
          <w:sz w:val="18"/>
          <w:szCs w:val="18"/>
          <w:color w:val="auto"/>
        </w:rPr>
        <w:t xml:space="preserve">Snowflake</w:t>
      </w:r>
      <w:r>
        <w:rPr>
          <w:rFonts w:ascii="Calibri" w:hAnsi="Calibri" w:cs="Calibri"/>
          <w:sz w:val="18"/>
          <w:szCs w:val="18"/>
          <w:color w:val="auto"/>
        </w:rPr>
        <w:t xml:space="preserve"> data marts.</w:t>
      </w:r>
    </w:p>
    <w:p w14:paraId="01AF026E" w14:textId="77777777" w:rsidR="001149D4" w:rsidRPr="0053314E" w:rsidRDefault="001149D4" w:rsidP="0053314E">
      <w:pPr>
        <w:spacing w:line="240" w:lineRule="auto"/>
        <w:ind w:left="-270"/>
        <w:rPr>
          <w:rFonts w:ascii="Nunito" w:eastAsia="Nunito" w:hAnsi="Nunito" w:cs="Nunito"/>
          <w:sz w:val="18"/>
          <w:szCs w:val="18"/>
        </w:rPr>
      </w:pPr>
    </w:p>
    <w:p w14:paraId="31FCD79B" w14:textId="77777777" w:rsidR="00302E6D" w:rsidRDefault="002558A5" w:rsidP="003A18DB">
      <w:pPr>
        <w:spacing w:line="240" w:lineRule="auto"/>
        <w:ind w:left="-270"/>
        <w:rPr>
          <w:rFonts w:ascii="Nunito" w:eastAsia="Nunito" w:hAnsi="Nunito" w:cs="Nunito"/>
          <w:color w:val="434343"/>
          <w:sz w:val="16"/>
          <w:szCs w:val="16"/>
        </w:rPr>
      </w:pPr>
      <w:r w:rsidRPr="003A18DB">
        <w:rPr>
          <w:b/>
          <w:sz w:val="20"/>
          <w:szCs w:val="20"/>
          <w:u w:val="single"/>
        </w:rPr>
        <w:t>Lead Data Engineer</w:t>
      </w:r>
      <w:r w:rsidR="00302E6D">
        <w:rPr>
          <w:b/>
          <w:sz w:val="20"/>
          <w:szCs w:val="20"/>
        </w:rPr>
        <w:tab/>
        <w:t xml:space="preserve">       </w:t>
      </w:r>
      <w:r>
        <w:rPr>
          <w:b/>
          <w:sz w:val="20"/>
          <w:szCs w:val="20"/>
        </w:rPr>
        <w:tab/>
      </w:r>
      <w:r w:rsidR="0053322D">
        <w:rPr>
          <w:b/>
          <w:sz w:val="20"/>
          <w:szCs w:val="20"/>
        </w:rPr>
        <w:t xml:space="preserve">          </w:t>
      </w:r>
      <w:r w:rsidR="001149D4">
        <w:rPr>
          <w:b/>
          <w:sz w:val="20"/>
          <w:szCs w:val="20"/>
        </w:rPr>
        <w:t xml:space="preserve">   </w:t>
      </w:r>
      <w:r w:rsidR="00302E6D" w:rsidRPr="003D0DB2">
        <w:rPr>
          <w:b/>
          <w:sz w:val="20"/>
          <w:szCs w:val="20"/>
          <w:u w:val="single"/>
        </w:rPr>
        <w:t>Castleton Commodities Int.</w:t>
      </w:r>
      <w:r w:rsidR="00302E6D">
        <w:rPr>
          <w:b/>
          <w:sz w:val="20"/>
          <w:szCs w:val="20"/>
        </w:rPr>
        <w:t xml:space="preserve">   </w:t>
      </w:r>
      <w:r w:rsidR="0053322D">
        <w:rPr>
          <w:b/>
          <w:sz w:val="20"/>
          <w:szCs w:val="20"/>
        </w:rPr>
        <w:t xml:space="preserve">     </w:t>
      </w:r>
      <w:r w:rsidR="001149D4">
        <w:rPr>
          <w:b/>
          <w:sz w:val="20"/>
          <w:szCs w:val="20"/>
        </w:rPr>
        <w:t xml:space="preserve">                </w:t>
      </w:r>
      <w:r w:rsidR="00302E6D">
        <w:rPr>
          <w:i/>
          <w:sz w:val="20"/>
          <w:szCs w:val="20"/>
        </w:rPr>
        <w:t xml:space="preserve">London, United Kingdom </w:t>
      </w:r>
      <w:r w:rsidR="00302E6D">
        <w:rPr>
          <w:b/>
          <w:sz w:val="20"/>
          <w:szCs w:val="20"/>
        </w:rPr>
        <w:t xml:space="preserve">    </w:t>
      </w:r>
      <w:r w:rsidR="001149D4">
        <w:rPr>
          <w:b/>
          <w:sz w:val="20"/>
          <w:szCs w:val="20"/>
        </w:rPr>
        <w:t xml:space="preserve">  </w:t>
      </w:r>
      <w:r w:rsidR="00302E6D">
        <w:rPr>
          <w:b/>
          <w:sz w:val="20"/>
          <w:szCs w:val="20"/>
        </w:rPr>
        <w:t>0</w:t>
      </w:r>
      <w:r w:rsidR="001317E0">
        <w:rPr>
          <w:b/>
          <w:sz w:val="20"/>
          <w:szCs w:val="20"/>
        </w:rPr>
        <w:t>8</w:t>
      </w:r>
      <w:r w:rsidR="00302E6D">
        <w:rPr>
          <w:b/>
          <w:sz w:val="20"/>
          <w:szCs w:val="20"/>
        </w:rPr>
        <w:t>/202</w:t>
      </w:r>
      <w:r w:rsidR="001317E0">
        <w:rPr>
          <w:b/>
          <w:sz w:val="20"/>
          <w:szCs w:val="20"/>
        </w:rPr>
        <w:t xml:space="preserve">4 </w:t>
      </w:r>
      <w:r w:rsidR="003B3C87">
        <w:rPr>
          <w:b/>
          <w:sz w:val="20"/>
          <w:szCs w:val="20"/>
        </w:rPr>
        <w:t>–</w:t>
      </w:r>
      <w:r w:rsidR="001317E0">
        <w:rPr>
          <w:b/>
          <w:sz w:val="20"/>
          <w:szCs w:val="20"/>
        </w:rPr>
        <w:t xml:space="preserve"> </w:t>
      </w:r>
      <w:r w:rsidR="003B3C87">
        <w:rPr>
          <w:b/>
          <w:sz w:val="20"/>
          <w:szCs w:val="20"/>
        </w:rPr>
        <w:t>04/2025</w:t>
      </w:r>
    </w:p>
    <w:p w14:paraId="4BE81E24" w14:textId="77777777" w:rsidR="003A18DB" w:rsidRDefault="003A18DB" w:rsidP="002E65B4">
      <w:pPr>
        <w:spacing w:line="240" w:lineRule="auto"/>
        <w:ind w:left="-270"/>
        <w:rPr>
          <w:rFonts w:ascii="Nunito" w:eastAsia="Nunito" w:hAnsi="Nunito" w:cs="Nunito"/>
          <w:color w:val="1155CC"/>
          <w:sz w:val="18"/>
          <w:szCs w:val="18"/>
        </w:rPr>
      </w:pPr>
    </w:p>
    <w:p w14:paraId="22D92AD7" w14:textId="77777777" w:rsidR="002743F4" w:rsidRDefault="0091015C" w:rsidP="002743F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Architected scalable </w:t>
      </w:r>
      <w:r>
        <w:rPr>
          <w:rFonts w:ascii="Calibri" w:hAnsi="Calibri" w:cs="Calibri"/>
          <w:b/>
          <w:bCs/>
          <w:sz w:val="18"/>
          <w:szCs w:val="18"/>
          <w:color w:val="auto"/>
        </w:rPr>
        <w:t xml:space="preserve">ELT</w:t>
      </w:r>
      <w:r>
        <w:rPr>
          <w:rFonts w:ascii="Calibri" w:hAnsi="Calibri" w:cs="Calibri"/>
          <w:sz w:val="18"/>
          <w:szCs w:val="18"/>
          <w:color w:val="auto"/>
        </w:rPr>
        <w:t xml:space="preserve"> data platform on </w:t>
      </w:r>
      <w:r>
        <w:rPr>
          <w:rFonts w:ascii="Calibri" w:hAnsi="Calibri" w:cs="Calibri"/>
          <w:b/>
          <w:bCs/>
          <w:sz w:val="18"/>
          <w:szCs w:val="18"/>
          <w:color w:val="auto"/>
        </w:rPr>
        <w:t xml:space="preserve">Snowflake</w:t>
      </w:r>
      <w:r>
        <w:rPr>
          <w:rFonts w:ascii="Calibri" w:hAnsi="Calibri" w:cs="Calibri"/>
          <w:sz w:val="18"/>
          <w:szCs w:val="18"/>
          <w:color w:val="auto"/>
        </w:rPr>
        <w:t xml:space="preserve"> and </w:t>
      </w:r>
      <w:r>
        <w:rPr>
          <w:rFonts w:ascii="Calibri" w:hAnsi="Calibri" w:cs="Calibri"/>
          <w:b/>
          <w:bCs/>
          <w:sz w:val="18"/>
          <w:szCs w:val="18"/>
          <w:color w:val="auto"/>
        </w:rPr>
        <w:t xml:space="preserve">AWS</w:t>
      </w:r>
      <w:r>
        <w:rPr>
          <w:rFonts w:ascii="Calibri" w:hAnsi="Calibri" w:cs="Calibri"/>
          <w:sz w:val="18"/>
          <w:szCs w:val="18"/>
          <w:color w:val="auto"/>
        </w:rPr>
        <w:t xml:space="preserve"> with </w:t>
      </w:r>
      <w:r>
        <w:rPr>
          <w:rFonts w:ascii="Calibri" w:hAnsi="Calibri" w:cs="Calibri"/>
          <w:b/>
          <w:bCs/>
          <w:sz w:val="18"/>
          <w:szCs w:val="18"/>
          <w:color w:val="auto"/>
        </w:rPr>
        <w:t xml:space="preserve">CDC</w:t>
      </w:r>
      <w:r>
        <w:rPr>
          <w:rFonts w:ascii="Calibri" w:hAnsi="Calibri" w:cs="Calibri"/>
          <w:sz w:val="18"/>
          <w:szCs w:val="18"/>
          <w:color w:val="auto"/>
        </w:rPr>
        <w:t xml:space="preserve">-based
  ingestion and </w:t>
      </w:r>
      <w:r>
        <w:rPr>
          <w:rFonts w:ascii="Calibri" w:hAnsi="Calibri" w:cs="Calibri"/>
          <w:b/>
          <w:bCs/>
          <w:sz w:val="18"/>
          <w:szCs w:val="18"/>
          <w:color w:val="auto"/>
        </w:rPr>
        <w:t xml:space="preserve">Airflow</w:t>
      </w:r>
      <w:r>
        <w:rPr>
          <w:rFonts w:ascii="Calibri" w:hAnsi="Calibri" w:cs="Calibri"/>
          <w:sz w:val="18"/>
          <w:szCs w:val="18"/>
          <w:color w:val="auto"/>
        </w:rPr>
        <w:t xml:space="preserve"> orchestration, delivering reliable, production-grade data foundations supporting
   250+ TB of trading analytics.</w:t>
      </w:r>
    </w:p>
    <w:p w14:paraId="004D32D5" w14:textId="77777777" w:rsidR="002743F4" w:rsidRDefault="0091015C" w:rsidP="002743F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Developed </w:t>
      </w:r>
      <w:r>
        <w:rPr>
          <w:rFonts w:ascii="Calibri" w:hAnsi="Calibri" w:cs="Calibri"/>
          <w:b/>
          <w:bCs/>
          <w:sz w:val="18"/>
          <w:szCs w:val="18"/>
          <w:color w:val="auto"/>
        </w:rPr>
        <w:t xml:space="preserve">near-real-time inference</w:t>
      </w:r>
      <w:r>
        <w:rPr>
          <w:rFonts w:ascii="Calibri" w:hAnsi="Calibri" w:cs="Calibri"/>
          <w:sz w:val="18"/>
          <w:szCs w:val="18"/>
          <w:color w:val="auto"/>
        </w:rPr>
        <w:t xml:space="preserve"> data pipelines for pre-trade and market data (prices,       
  positions, curves), supporting SLA-compliant P&amp;L reporting, mark-to-market, and VaR analysis for
  front-office teams.</w:t>
      </w:r>
    </w:p>
    <w:p w14:paraId="2CA3B5C0" w14:textId="77777777" w:rsidR="002743F4"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Built rules-engine-driven </w:t>
      </w:r>
      <w:r>
        <w:rPr>
          <w:rFonts w:ascii="Calibri" w:hAnsi="Calibri" w:cs="Calibri"/>
          <w:b/>
          <w:bCs/>
          <w:sz w:val="18"/>
          <w:szCs w:val="18"/>
          <w:color w:val="auto"/>
        </w:rPr>
        <w:t xml:space="preserve">data quality</w:t>
      </w:r>
      <w:r>
        <w:rPr>
          <w:rFonts w:ascii="Calibri" w:hAnsi="Calibri" w:cs="Calibri"/>
          <w:sz w:val="18"/>
          <w:szCs w:val="18"/>
          <w:color w:val="auto"/>
        </w:rPr>
        <w:t xml:space="preserve"> frameworks with </w:t>
      </w:r>
      <w:r>
        <w:rPr>
          <w:rFonts w:ascii="Calibri" w:hAnsi="Calibri" w:cs="Calibri"/>
          <w:b/>
          <w:bCs/>
          <w:sz w:val="18"/>
          <w:szCs w:val="18"/>
          <w:color w:val="auto"/>
        </w:rPr>
        <w:t xml:space="preserve">feature drift monitoring</w:t>
      </w:r>
      <w:r>
        <w:rPr>
          <w:rFonts w:ascii="Calibri" w:hAnsi="Calibri" w:cs="Calibri"/>
          <w:sz w:val="18"/>
          <w:szCs w:val="18"/>
          <w:color w:val="auto"/>
        </w:rPr>
        <w:t xml:space="preserve"> and        
  </w:t>
      </w:r>
      <w:r>
        <w:rPr>
          <w:rFonts w:ascii="Calibri" w:hAnsi="Calibri" w:cs="Calibri"/>
          <w:b/>
          <w:bCs/>
          <w:sz w:val="18"/>
          <w:szCs w:val="18"/>
          <w:color w:val="auto"/>
        </w:rPr>
        <w:t xml:space="preserve">observability</w:t>
      </w:r>
      <w:r>
        <w:rPr>
          <w:rFonts w:ascii="Calibri" w:hAnsi="Calibri" w:cs="Calibri"/>
          <w:sz w:val="18"/>
          <w:szCs w:val="18"/>
          <w:color w:val="auto"/>
        </w:rPr>
        <w:t xml:space="preserve"> dashboards, ensuring production reliability and alerting for 30+ front-office and risk  
  stakeholders.</w:t>
      </w:r>
    </w:p>
    <w:p w14:paraId="1F804C36" w14:textId="77777777" w:rsidR="002E65B4"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Led and mentored a team of data engineers, defining engineering standards, authoring technical     
  documentation, and establishing </w:t>
      </w:r>
      <w:r>
        <w:rPr>
          <w:rFonts w:ascii="Calibri" w:hAnsi="Calibri" w:cs="Calibri"/>
          <w:b/>
          <w:bCs/>
          <w:sz w:val="18"/>
          <w:szCs w:val="18"/>
          <w:color w:val="auto"/>
        </w:rPr>
        <w:t xml:space="preserve">model rollback</w:t>
      </w:r>
      <w:r>
        <w:rPr>
          <w:rFonts w:ascii="Calibri" w:hAnsi="Calibri" w:cs="Calibri"/>
          <w:sz w:val="18"/>
          <w:szCs w:val="18"/>
          <w:color w:val="auto"/>
        </w:rPr>
        <w:t xml:space="preserve"> and incident management processes to maintain
  production stability.</w:t>
      </w:r>
    </w:p>
    <w:p w14:paraId="17F88418" w14:textId="77777777" w:rsidR="002E65B4" w:rsidRDefault="002E65B4" w:rsidP="002E65B4">
      <w:pPr>
        <w:spacing w:line="240" w:lineRule="auto"/>
        <w:ind w:left="-270"/>
        <w:rPr>
          <w:rFonts w:ascii="Nunito" w:eastAsia="Nunito" w:hAnsi="Nunito" w:cs="Nunito"/>
          <w:sz w:val="18"/>
          <w:szCs w:val="18"/>
        </w:rPr>
      </w:pPr>
      <w:r>
        <w:rPr>
          <w:color w:val="1155CC"/>
          <w:sz w:val="18"/>
          <w:szCs w:val="18"/>
        </w:rPr>
        <w:t xml:space="preserve">   </w:t>
      </w:r>
      <w:r w:rsidRPr="002E65B4">
        <w:rPr>
          <w:sz w:val="18"/>
          <w:szCs w:val="18"/>
        </w:rPr>
        <w:t>enabling informed decision-making for Analysts</w:t>
      </w:r>
      <w:r w:rsidR="00300965">
        <w:rPr>
          <w:sz w:val="18"/>
          <w:szCs w:val="18"/>
        </w:rPr>
        <w:t>.</w:t>
      </w:r>
    </w:p>
    <w:p w14:paraId="33F04358" w14:textId="77777777" w:rsidR="003627F0"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Introduced </w:t>
      </w:r>
      <w:r>
        <w:rPr>
          <w:rFonts w:ascii="Calibri" w:hAnsi="Calibri" w:cs="Calibri"/>
          <w:b/>
          <w:bCs/>
          <w:sz w:val="18"/>
          <w:szCs w:val="18"/>
          <w:color w:val="auto"/>
        </w:rPr>
        <w:t xml:space="preserve">model governance</w:t>
      </w:r>
      <w:r>
        <w:rPr>
          <w:rFonts w:ascii="Calibri" w:hAnsi="Calibri" w:cs="Calibri"/>
          <w:sz w:val="18"/>
          <w:szCs w:val="18"/>
          <w:color w:val="auto"/>
        </w:rPr>
        <w:t xml:space="preserve"> controls for regulatory pipelines (REMIT, EMIR) with full lineage, 
  </w:t>
      </w:r>
      <w:r>
        <w:rPr>
          <w:rFonts w:ascii="Calibri" w:hAnsi="Calibri" w:cs="Calibri"/>
          <w:b/>
          <w:bCs/>
          <w:sz w:val="18"/>
          <w:szCs w:val="18"/>
          <w:color w:val="auto"/>
        </w:rPr>
        <w:t xml:space="preserve">model versioning</w:t>
      </w:r>
      <w:r>
        <w:rPr>
          <w:rFonts w:ascii="Calibri" w:hAnsi="Calibri" w:cs="Calibri"/>
          <w:sz w:val="18"/>
          <w:szCs w:val="18"/>
          <w:color w:val="auto"/>
        </w:rPr>
        <w:t xml:space="preserve">, auditability, and compliance using </w:t>
      </w:r>
      <w:r>
        <w:rPr>
          <w:rFonts w:ascii="Calibri" w:hAnsi="Calibri" w:cs="Calibri"/>
          <w:b/>
          <w:bCs/>
          <w:sz w:val="18"/>
          <w:szCs w:val="18"/>
          <w:color w:val="auto"/>
        </w:rPr>
        <w:t xml:space="preserve">Terraform</w:t>
      </w:r>
      <w:r>
        <w:rPr>
          <w:rFonts w:ascii="Calibri" w:hAnsi="Calibri" w:cs="Calibri"/>
          <w:sz w:val="18"/>
          <w:szCs w:val="18"/>
          <w:color w:val="auto"/>
        </w:rPr>
        <w:t xml:space="preserve">-managed </w:t>
      </w:r>
      <w:r>
        <w:rPr>
          <w:rFonts w:ascii="Calibri" w:hAnsi="Calibri" w:cs="Calibri"/>
          <w:b/>
          <w:bCs/>
          <w:sz w:val="18"/>
          <w:szCs w:val="18"/>
          <w:color w:val="auto"/>
        </w:rPr>
        <w:t xml:space="preserve">AWS</w:t>
      </w:r>
      <w:r>
        <w:rPr>
          <w:rFonts w:ascii="Calibri" w:hAnsi="Calibri" w:cs="Calibri"/>
          <w:sz w:val="18"/>
          <w:szCs w:val="18"/>
          <w:color w:val="auto"/>
        </w:rPr>
        <w:t xml:space="preserve"> infrastructure.</w:t>
      </w:r>
    </w:p>
    <w:p w14:paraId="23544A68" w14:textId="77777777" w:rsidR="001149D4" w:rsidRDefault="0091015C" w:rsidP="001149D4">
      <w:pPr>
        <w:spacing w:line="240" w:lineRule="auto"/>
        <w:ind w:left="-270"/>
        <w:rPr>
          <w:rFonts w:ascii="Nunito" w:eastAsia="Nunito" w:hAnsi="Nunito" w:cs="Nunito"/>
          <w:sz w:val="18"/>
          <w:szCs w:val="18"/>
        </w:rPr>
      </w:pPr>
      <w:r>
        <w:rPr>
          <w:color w:val="1155CC"/>
          <w:sz w:val="18"/>
          <w:szCs w:val="18"/>
        </w:rPr>
        <w:t>-</w:t>
      </w:r>
      <w:r w:rsidR="002743F4" w:rsidRPr="002743F4">
        <w:rPr>
          <w:sz w:val="18"/>
          <w:szCs w:val="18"/>
        </w:rPr>
        <w:t xml:space="preserve">Integrated </w:t>
      </w:r>
      <w:r w:rsidR="002743F4" w:rsidRPr="002743F4">
        <w:rPr>
          <w:b/>
          <w:bCs/>
          <w:sz w:val="18"/>
          <w:szCs w:val="18"/>
        </w:rPr>
        <w:t>regulatory reporting datasets (REMIT, EMIR)</w:t>
      </w:r>
      <w:r w:rsidR="002743F4" w:rsidRPr="002743F4">
        <w:rPr>
          <w:sz w:val="18"/>
          <w:szCs w:val="18"/>
        </w:rPr>
        <w:t xml:space="preserve"> into governed data models, ensuring full lineage, auditability, and compliance.</w:t>
      </w:r>
    </w:p>
    <w:p w14:paraId="73B73D89" w14:textId="77777777" w:rsidR="001149D4" w:rsidRDefault="001149D4" w:rsidP="001149D4">
      <w:pPr>
        <w:spacing w:line="240" w:lineRule="auto"/>
        <w:ind w:left="-270"/>
        <w:rPr>
          <w:rFonts w:ascii="Nunito" w:eastAsia="Nunito" w:hAnsi="Nunito" w:cs="Nunito"/>
          <w:sz w:val="18"/>
          <w:szCs w:val="18"/>
        </w:rPr>
      </w:pPr>
    </w:p>
    <w:p w14:paraId="57C0B517" w14:textId="77777777" w:rsidR="001F27A3" w:rsidRDefault="00000000" w:rsidP="001149D4">
      <w:pPr>
        <w:spacing w:line="240" w:lineRule="auto"/>
        <w:ind w:left="-270"/>
        <w:rPr>
          <w:b/>
          <w:bCs/>
          <w:sz w:val="20"/>
          <w:szCs w:val="20"/>
        </w:rPr>
      </w:pPr>
      <w:r w:rsidRPr="001149D4">
        <w:rPr>
          <w:b/>
          <w:bCs/>
          <w:sz w:val="20"/>
          <w:szCs w:val="20"/>
          <w:u w:val="single"/>
        </w:rPr>
        <w:t>Lead Data Engineer</w:t>
      </w:r>
      <w:r>
        <w:rPr>
          <w:sz w:val="20"/>
          <w:szCs w:val="20"/>
        </w:rPr>
        <w:t xml:space="preserve">     </w:t>
      </w:r>
      <w:r w:rsidR="001149D4">
        <w:rPr>
          <w:sz w:val="20"/>
          <w:szCs w:val="20"/>
        </w:rPr>
        <w:tab/>
      </w:r>
      <w:r w:rsidR="001149D4">
        <w:rPr>
          <w:sz w:val="20"/>
          <w:szCs w:val="20"/>
        </w:rPr>
        <w:tab/>
      </w:r>
      <w:r w:rsidR="001149D4">
        <w:rPr>
          <w:sz w:val="20"/>
          <w:szCs w:val="20"/>
        </w:rPr>
        <w:tab/>
      </w:r>
      <w:r w:rsidRPr="001149D4">
        <w:rPr>
          <w:b/>
          <w:bCs/>
          <w:sz w:val="20"/>
          <w:szCs w:val="20"/>
          <w:u w:val="single"/>
        </w:rPr>
        <w:t>Sodexo</w:t>
      </w:r>
      <w:r>
        <w:rPr>
          <w:sz w:val="20"/>
          <w:szCs w:val="20"/>
        </w:rPr>
        <w:t xml:space="preserve">     </w:t>
      </w:r>
      <w:r w:rsidR="001149D4">
        <w:rPr>
          <w:sz w:val="20"/>
          <w:szCs w:val="20"/>
        </w:rPr>
        <w:t xml:space="preserve">                                      </w:t>
      </w:r>
      <w:r>
        <w:rPr>
          <w:i/>
          <w:iCs/>
          <w:sz w:val="20"/>
          <w:szCs w:val="20"/>
        </w:rPr>
        <w:t>London, United Kingdom</w:t>
      </w:r>
      <w:r>
        <w:rPr>
          <w:sz w:val="20"/>
          <w:szCs w:val="20"/>
        </w:rPr>
        <w:t xml:space="preserve">     </w:t>
      </w:r>
      <w:r>
        <w:rPr>
          <w:b/>
          <w:bCs/>
          <w:sz w:val="20"/>
          <w:szCs w:val="20"/>
        </w:rPr>
        <w:t>05/2023 – 01/2024</w:t>
      </w:r>
    </w:p>
    <w:p w14:paraId="16F02B2B" w14:textId="77777777" w:rsidR="001149D4" w:rsidRPr="001149D4" w:rsidRDefault="001149D4" w:rsidP="001149D4">
      <w:pPr>
        <w:spacing w:line="240" w:lineRule="auto"/>
        <w:ind w:left="-270"/>
        <w:rPr>
          <w:rFonts w:ascii="Nunito" w:eastAsia="Nunito" w:hAnsi="Nunito" w:cs="Nunito"/>
          <w:sz w:val="18"/>
          <w:szCs w:val="18"/>
        </w:rPr>
      </w:pPr>
    </w:p>
    <w:p w14:paraId="16B4D51C" w14:textId="77777777" w:rsidR="00302E6D" w:rsidRDefault="0091015C" w:rsidP="00302E6D">
      <w:pPr>
        <w:spacing w:line="240" w:lineRule="auto"/>
        <w:ind w:left="-270"/>
        <w:rPr>
          <w:rFonts w:ascii="Nunito" w:eastAsia="Nunito" w:hAnsi="Nunito" w:cs="Nunito"/>
          <w:color w:val="0F0F0F"/>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Led </w:t>
      </w:r>
      <w:r>
        <w:rPr>
          <w:rFonts w:ascii="Calibri" w:hAnsi="Calibri" w:cs="Calibri"/>
          <w:b/>
          <w:bCs/>
          <w:sz w:val="18"/>
          <w:szCs w:val="18"/>
          <w:color w:val="auto"/>
        </w:rPr>
        <w:t xml:space="preserve">CDC</w:t>
      </w:r>
      <w:r>
        <w:rPr>
          <w:rFonts w:ascii="Calibri" w:hAnsi="Calibri" w:cs="Calibri"/>
          <w:sz w:val="18"/>
          <w:szCs w:val="18"/>
          <w:color w:val="auto"/>
        </w:rPr>
        <w:t xml:space="preserve">-based </w:t>
      </w:r>
      <w:r>
        <w:rPr>
          <w:rFonts w:ascii="Calibri" w:hAnsi="Calibri" w:cs="Calibri"/>
          <w:b/>
          <w:bCs/>
          <w:sz w:val="18"/>
          <w:szCs w:val="18"/>
          <w:color w:val="auto"/>
        </w:rPr>
        <w:t xml:space="preserve">feature engineering</w:t>
      </w:r>
      <w:r>
        <w:rPr>
          <w:rFonts w:ascii="Calibri" w:hAnsi="Calibri" w:cs="Calibri"/>
          <w:sz w:val="18"/>
          <w:szCs w:val="18"/>
          <w:color w:val="auto"/>
        </w:rPr>
        <w:t xml:space="preserve"> and ingestion pipelines using </w:t>
      </w:r>
      <w:r>
        <w:rPr>
          <w:rFonts w:ascii="Calibri" w:hAnsi="Calibri" w:cs="Calibri"/>
          <w:b/>
          <w:bCs/>
          <w:sz w:val="18"/>
          <w:szCs w:val="18"/>
          <w:color w:val="auto"/>
        </w:rPr>
        <w:t xml:space="preserve">Fivetran</w:t>
      </w:r>
      <w:r>
        <w:rPr>
          <w:rFonts w:ascii="Calibri" w:hAnsi="Calibri" w:cs="Calibri"/>
          <w:sz w:val="18"/>
          <w:szCs w:val="18"/>
          <w:color w:val="auto"/>
        </w:rPr>
        <w:t xml:space="preserve">, Azure ADF,   
  and </w:t>
      </w:r>
      <w:r>
        <w:rPr>
          <w:rFonts w:ascii="Calibri" w:hAnsi="Calibri" w:cs="Calibri"/>
          <w:b/>
          <w:bCs/>
          <w:sz w:val="18"/>
          <w:szCs w:val="18"/>
          <w:color w:val="auto"/>
        </w:rPr>
        <w:t xml:space="preserve">PySpark</w:t>
      </w:r>
      <w:r>
        <w:rPr>
          <w:rFonts w:ascii="Calibri" w:hAnsi="Calibri" w:cs="Calibri"/>
          <w:sz w:val="18"/>
          <w:szCs w:val="18"/>
          <w:color w:val="auto"/>
        </w:rPr>
        <w:t xml:space="preserve">, building </w:t>
      </w:r>
      <w:r>
        <w:rPr>
          <w:rFonts w:ascii="Calibri" w:hAnsi="Calibri" w:cs="Calibri"/>
          <w:b/>
          <w:bCs/>
          <w:sz w:val="18"/>
          <w:szCs w:val="18"/>
          <w:color w:val="auto"/>
        </w:rPr>
        <w:t xml:space="preserve">observability</w:t>
      </w:r>
      <w:r>
        <w:rPr>
          <w:rFonts w:ascii="Calibri" w:hAnsi="Calibri" w:cs="Calibri"/>
          <w:sz w:val="18"/>
          <w:szCs w:val="18"/>
          <w:color w:val="auto"/>
        </w:rPr>
        <w:t xml:space="preserve"> frameworks that eliminated third-party tooling and reduced    
  costs by 80%.</w:t>
      </w:r>
    </w:p>
    <w:p w14:paraId="32604766" w14:textId="77777777" w:rsidR="001149D4" w:rsidRDefault="0091015C" w:rsidP="001149D4">
      <w:pPr>
        <w:spacing w:line="240" w:lineRule="auto"/>
        <w:ind w:left="-270"/>
        <w:rPr>
          <w:color w:val="0F0F0F"/>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Reported to CTO, defining the operating model between data engineering and product teams,
  partnering cross-functionally to deliver trusted AI-ready data products supporting 1M+ daily business     
  decisions.</w:t>
      </w:r>
    </w:p>
    <w:p w14:paraId="329FDEAF" w14:textId="77777777" w:rsidR="001A5C3D" w:rsidRDefault="00000000">
      <w:pPr>
        <w:spacing w:line="240" w:lineRule="auto"/>
        <w:ind w:left="-270"/>
        <w:rPr>
          <w:rFonts w:ascii="Nunito" w:eastAsia="Nunito" w:hAnsi="Nunito" w:cs="Nunito"/>
          <w:color w:val="0F0F0F"/>
          <w:sz w:val="18"/>
          <w:szCs w:val="18"/>
        </w:rPr>
      </w:pPr>
      <w:r>
        <w:rPr>
          <w:color w:val="1155CC"/>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Designed </w:t>
      </w:r>
      <w:r>
        <w:rPr>
          <w:rFonts w:ascii="Calibri" w:hAnsi="Calibri" w:cs="Calibri"/>
          <w:b/>
          <w:bCs/>
          <w:sz w:val="18"/>
          <w:szCs w:val="18"/>
          <w:color w:val="auto"/>
        </w:rPr>
        <w:t xml:space="preserve">Agile/Scrum</w:t>
      </w:r>
      <w:r>
        <w:rPr>
          <w:rFonts w:ascii="Calibri" w:hAnsi="Calibri" w:cs="Calibri"/>
          <w:sz w:val="18"/>
          <w:szCs w:val="18"/>
          <w:color w:val="auto"/>
        </w:rPr>
        <w:t xml:space="preserve">-driven </w:t>
      </w:r>
      <w:r>
        <w:rPr>
          <w:rFonts w:ascii="Calibri" w:hAnsi="Calibri" w:cs="Calibri"/>
          <w:b/>
          <w:bCs/>
          <w:sz w:val="18"/>
          <w:szCs w:val="18"/>
          <w:color w:val="auto"/>
        </w:rPr>
        <w:t xml:space="preserve">ELT</w:t>
      </w:r>
      <w:r>
        <w:rPr>
          <w:rFonts w:ascii="Calibri" w:hAnsi="Calibri" w:cs="Calibri"/>
          <w:sz w:val="18"/>
          <w:szCs w:val="18"/>
          <w:color w:val="auto"/>
        </w:rPr>
        <w:t xml:space="preserve"> pipelines with </w:t>
      </w:r>
      <w:r>
        <w:rPr>
          <w:rFonts w:ascii="Calibri" w:hAnsi="Calibri" w:cs="Calibri"/>
          <w:b/>
          <w:bCs/>
          <w:sz w:val="18"/>
          <w:szCs w:val="18"/>
          <w:color w:val="auto"/>
        </w:rPr>
        <w:t xml:space="preserve">CI/CD</w:t>
      </w:r>
      <w:r>
        <w:rPr>
          <w:rFonts w:ascii="Calibri" w:hAnsi="Calibri" w:cs="Calibri"/>
          <w:sz w:val="18"/>
          <w:szCs w:val="18"/>
          <w:color w:val="auto"/>
        </w:rPr>
        <w:t xml:space="preserve">, </w:t>
      </w:r>
      <w:r>
        <w:rPr>
          <w:rFonts w:ascii="Calibri" w:hAnsi="Calibri" w:cs="Calibri"/>
          <w:b/>
          <w:bCs/>
          <w:sz w:val="18"/>
          <w:szCs w:val="18"/>
          <w:color w:val="auto"/>
        </w:rPr>
        <w:t xml:space="preserve">automated testing</w:t>
      </w:r>
      <w:r>
        <w:rPr>
          <w:rFonts w:ascii="Calibri" w:hAnsi="Calibri" w:cs="Calibri"/>
          <w:sz w:val="18"/>
          <w:szCs w:val="18"/>
          <w:color w:val="auto"/>
        </w:rPr>
        <w:t xml:space="preserve">, and       
  </w:t>
      </w:r>
      <w:r>
        <w:rPr>
          <w:rFonts w:ascii="Calibri" w:hAnsi="Calibri" w:cs="Calibri"/>
          <w:b/>
          <w:bCs/>
          <w:sz w:val="18"/>
          <w:szCs w:val="18"/>
          <w:color w:val="auto"/>
        </w:rPr>
        <w:t xml:space="preserve">Infrastructure as Code</w:t>
      </w:r>
      <w:r>
        <w:rPr>
          <w:rFonts w:ascii="Calibri" w:hAnsi="Calibri" w:cs="Calibri"/>
          <w:sz w:val="18"/>
          <w:szCs w:val="18"/>
          <w:color w:val="auto"/>
        </w:rPr>
        <w:t xml:space="preserve"> via Azure Functions, delivering reliable data platform operations with full    
  </w:t>
      </w:r>
      <w:r>
        <w:rPr>
          <w:rFonts w:ascii="Calibri" w:hAnsi="Calibri" w:cs="Calibri"/>
          <w:b/>
          <w:bCs/>
          <w:sz w:val="18"/>
          <w:szCs w:val="18"/>
          <w:color w:val="auto"/>
        </w:rPr>
        <w:t xml:space="preserve">SLA</w:t>
      </w:r>
      <w:r>
        <w:rPr>
          <w:rFonts w:ascii="Calibri" w:hAnsi="Calibri" w:cs="Calibri"/>
          <w:sz w:val="18"/>
          <w:szCs w:val="18"/>
          <w:color w:val="auto"/>
        </w:rPr>
        <w:t xml:space="preserve"> compliance.</w:t>
      </w:r>
    </w:p>
    <w:p w14:paraId="3A2EB61E" w14:textId="77777777" w:rsidR="001A5C3D" w:rsidRDefault="00000000">
      <w:pPr>
        <w:spacing w:line="240" w:lineRule="auto"/>
        <w:ind w:left="-270"/>
        <w:rPr>
          <w:rFonts w:ascii="Nunito" w:eastAsia="Nunito" w:hAnsi="Nunito" w:cs="Nunito"/>
          <w:color w:val="0F0F0F"/>
          <w:sz w:val="18"/>
          <w:szCs w:val="18"/>
        </w:rPr>
      </w:pPr>
      <w:r>
        <w:rPr>
          <w:color w:val="1155CC"/>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Mentored junior engineers and led </w:t>
      </w:r>
      <w:r>
        <w:rPr>
          <w:rFonts w:ascii="Calibri" w:hAnsi="Calibri" w:cs="Calibri"/>
          <w:b/>
          <w:bCs/>
          <w:sz w:val="18"/>
          <w:szCs w:val="18"/>
          <w:color w:val="auto"/>
        </w:rPr>
        <w:t xml:space="preserve">Data Vault 2.0</w:t>
      </w:r>
      <w:r>
        <w:rPr>
          <w:rFonts w:ascii="Calibri" w:hAnsi="Calibri" w:cs="Calibri"/>
          <w:sz w:val="18"/>
          <w:szCs w:val="18"/>
          <w:color w:val="auto"/>
        </w:rPr>
        <w:t xml:space="preserve"> data modelling with rules engines enforcing   
  </w:t>
      </w:r>
      <w:r>
        <w:rPr>
          <w:rFonts w:ascii="Calibri" w:hAnsi="Calibri" w:cs="Calibri"/>
          <w:b/>
          <w:bCs/>
          <w:sz w:val="18"/>
          <w:szCs w:val="18"/>
          <w:color w:val="auto"/>
        </w:rPr>
        <w:t xml:space="preserve">data governance</w:t>
      </w:r>
      <w:r>
        <w:rPr>
          <w:rFonts w:ascii="Calibri" w:hAnsi="Calibri" w:cs="Calibri"/>
          <w:sz w:val="18"/>
          <w:szCs w:val="18"/>
          <w:color w:val="auto"/>
        </w:rPr>
        <w:t xml:space="preserve"> and quality standards, reducing data redundancy by 45% and accelerating SDLC delivery 
  cycles.</w:t>
      </w:r>
    </w:p>
    <w:p w14:paraId="2D0D6EDF" w14:textId="77777777" w:rsidR="001149D4" w:rsidRDefault="001149D4" w:rsidP="001149D4">
      <w:pPr>
        <w:spacing w:line="240" w:lineRule="auto"/>
        <w:ind w:left="-270"/>
        <w:rPr>
          <w:rFonts w:ascii="Nunito" w:eastAsia="Nunito" w:hAnsi="Nunito" w:cs="Nunito"/>
          <w:color w:val="434343"/>
          <w:sz w:val="16"/>
          <w:szCs w:val="16"/>
        </w:rPr>
      </w:pPr>
    </w:p>
    <w:p w14:paraId="77632FE8" w14:textId="77777777" w:rsidR="001F27A3" w:rsidRDefault="00000000" w:rsidP="001149D4">
      <w:pPr>
        <w:spacing w:line="240" w:lineRule="auto"/>
        <w:ind w:left="-270"/>
        <w:rPr>
          <w:b/>
          <w:bCs/>
          <w:sz w:val="20"/>
          <w:szCs w:val="20"/>
        </w:rPr>
      </w:pPr>
      <w:r w:rsidRPr="001149D4">
        <w:rPr>
          <w:b/>
          <w:bCs/>
          <w:sz w:val="20"/>
          <w:szCs w:val="20"/>
          <w:u w:val="single"/>
        </w:rPr>
        <w:t>Data Engineer</w:t>
      </w:r>
      <w:r>
        <w:rPr>
          <w:sz w:val="20"/>
          <w:szCs w:val="20"/>
        </w:rPr>
        <w:t xml:space="preserve">     </w:t>
      </w:r>
      <w:r w:rsidR="001149D4">
        <w:rPr>
          <w:sz w:val="20"/>
          <w:szCs w:val="20"/>
        </w:rPr>
        <w:t xml:space="preserve">                                               </w:t>
      </w:r>
      <w:proofErr w:type="spellStart"/>
      <w:r w:rsidRPr="001149D4">
        <w:rPr>
          <w:b/>
          <w:bCs/>
          <w:sz w:val="20"/>
          <w:szCs w:val="20"/>
          <w:u w:val="single"/>
        </w:rPr>
        <w:t>Wherescape</w:t>
      </w:r>
      <w:proofErr w:type="spellEnd"/>
      <w:r w:rsidRPr="001149D4">
        <w:rPr>
          <w:b/>
          <w:bCs/>
          <w:sz w:val="20"/>
          <w:szCs w:val="20"/>
          <w:u w:val="single"/>
        </w:rPr>
        <w:t xml:space="preserve"> USA</w:t>
      </w:r>
      <w:r>
        <w:rPr>
          <w:sz w:val="20"/>
          <w:szCs w:val="20"/>
        </w:rPr>
        <w:t xml:space="preserve">    </w:t>
      </w:r>
      <w:r w:rsidR="001149D4">
        <w:rPr>
          <w:sz w:val="20"/>
          <w:szCs w:val="20"/>
        </w:rPr>
        <w:t xml:space="preserve">                          </w:t>
      </w:r>
      <w:proofErr w:type="gramStart"/>
      <w:r w:rsidR="001149D4">
        <w:rPr>
          <w:sz w:val="20"/>
          <w:szCs w:val="20"/>
        </w:rPr>
        <w:t xml:space="preserve">  </w:t>
      </w:r>
      <w:r>
        <w:rPr>
          <w:sz w:val="20"/>
          <w:szCs w:val="20"/>
        </w:rPr>
        <w:t xml:space="preserve"> </w:t>
      </w:r>
      <w:r>
        <w:rPr>
          <w:i/>
          <w:iCs/>
          <w:sz w:val="20"/>
          <w:szCs w:val="20"/>
        </w:rPr>
        <w:t>(</w:t>
      </w:r>
      <w:proofErr w:type="gramEnd"/>
      <w:r>
        <w:rPr>
          <w:i/>
          <w:iCs/>
          <w:sz w:val="20"/>
          <w:szCs w:val="20"/>
        </w:rPr>
        <w:t>United States -</w:t>
      </w:r>
      <w:proofErr w:type="gramStart"/>
      <w:r>
        <w:rPr>
          <w:i/>
          <w:iCs/>
          <w:sz w:val="20"/>
          <w:szCs w:val="20"/>
        </w:rPr>
        <w:t>Remote)</w:t>
      </w:r>
      <w:r>
        <w:rPr>
          <w:sz w:val="20"/>
          <w:szCs w:val="20"/>
        </w:rPr>
        <w:t xml:space="preserve">   </w:t>
      </w:r>
      <w:proofErr w:type="gramEnd"/>
      <w:r>
        <w:rPr>
          <w:sz w:val="20"/>
          <w:szCs w:val="20"/>
        </w:rPr>
        <w:t xml:space="preserve">  </w:t>
      </w:r>
      <w:r>
        <w:rPr>
          <w:b/>
          <w:bCs/>
          <w:sz w:val="20"/>
          <w:szCs w:val="20"/>
        </w:rPr>
        <w:t>07/2019 - 05/2023</w:t>
      </w:r>
    </w:p>
    <w:p w14:paraId="3331E1C0" w14:textId="77777777" w:rsidR="001149D4" w:rsidRPr="001149D4" w:rsidRDefault="001149D4" w:rsidP="001149D4">
      <w:pPr>
        <w:spacing w:line="240" w:lineRule="auto"/>
        <w:ind w:left="-270"/>
        <w:rPr>
          <w:rFonts w:ascii="Nunito" w:eastAsia="Nunito" w:hAnsi="Nunito" w:cs="Nunito"/>
          <w:color w:val="434343"/>
          <w:sz w:val="16"/>
          <w:szCs w:val="16"/>
        </w:rPr>
      </w:pPr>
    </w:p>
    <w:p w14:paraId="1BAE5001" w14:textId="77777777" w:rsidR="003A18DB" w:rsidRDefault="0091015C" w:rsidP="003A18DB">
      <w:pPr>
        <w:spacing w:line="240" w:lineRule="auto"/>
        <w:ind w:left="-270"/>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Delivered production data engineering across multiple client stacks, implementing </w:t>
      </w:r>
      <w:r>
        <w:rPr>
          <w:rFonts w:ascii="Calibri" w:hAnsi="Calibri" w:cs="Calibri"/>
          <w:b/>
          <w:bCs/>
          <w:sz w:val="18"/>
          <w:szCs w:val="18"/>
          <w:color w:val="auto"/>
        </w:rPr>
        <w:t xml:space="preserve">Snowflake</w:t>
      </w:r>
      <w:r>
        <w:rPr>
          <w:rFonts w:ascii="Calibri" w:hAnsi="Calibri" w:cs="Calibri"/>
          <w:sz w:val="18"/>
          <w:szCs w:val="18"/>
          <w:color w:val="auto"/>
        </w:rPr>
        <w:t xml:space="preserve">    
  migrations with </w:t>
      </w:r>
      <w:r>
        <w:rPr>
          <w:rFonts w:ascii="Calibri" w:hAnsi="Calibri" w:cs="Calibri"/>
          <w:b/>
          <w:bCs/>
          <w:sz w:val="18"/>
          <w:szCs w:val="18"/>
          <w:color w:val="auto"/>
        </w:rPr>
        <w:t xml:space="preserve">automated testing</w:t>
      </w:r>
      <w:r>
        <w:rPr>
          <w:rFonts w:ascii="Calibri" w:hAnsi="Calibri" w:cs="Calibri"/>
          <w:sz w:val="18"/>
          <w:szCs w:val="18"/>
          <w:color w:val="auto"/>
        </w:rPr>
        <w:t xml:space="preserve">, workload isolation, and </w:t>
      </w:r>
      <w:r>
        <w:rPr>
          <w:rFonts w:ascii="Calibri" w:hAnsi="Calibri" w:cs="Calibri"/>
          <w:b/>
          <w:bCs/>
          <w:sz w:val="18"/>
          <w:szCs w:val="18"/>
          <w:color w:val="auto"/>
        </w:rPr>
        <w:t xml:space="preserve">SLA</w:t>
      </w:r>
      <w:r>
        <w:rPr>
          <w:rFonts w:ascii="Calibri" w:hAnsi="Calibri" w:cs="Calibri"/>
          <w:sz w:val="18"/>
          <w:szCs w:val="18"/>
          <w:color w:val="auto"/>
        </w:rPr>
        <w:t xml:space="preserve"> management for FTSE-scale
  enterprise clients including BAT.</w:t>
      </w:r>
    </w:p>
    <w:p w14:paraId="093FF442" w14:textId="77777777" w:rsidR="003A18DB" w:rsidRDefault="003A18DB" w:rsidP="003A18DB">
      <w:pPr>
        <w:spacing w:line="240" w:lineRule="auto"/>
        <w:ind w:left="-270"/>
        <w:rPr>
          <w:rFonts w:ascii="Nunito" w:eastAsia="Nunito" w:hAnsi="Nunito" w:cs="Nunito"/>
          <w:color w:val="0F0F0F"/>
          <w:sz w:val="18"/>
          <w:szCs w:val="18"/>
        </w:rPr>
      </w:pPr>
      <w:r>
        <w:rPr>
          <w:color w:val="0F0F0F"/>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Designed </w:t>
      </w:r>
      <w:r>
        <w:rPr>
          <w:rFonts w:ascii="Calibri" w:hAnsi="Calibri" w:cs="Calibri"/>
          <w:b/>
          <w:bCs/>
          <w:sz w:val="18"/>
          <w:szCs w:val="18"/>
          <w:color w:val="auto"/>
        </w:rPr>
        <w:t xml:space="preserve">Snowflake</w:t>
      </w:r>
      <w:r>
        <w:rPr>
          <w:rFonts w:ascii="Calibri" w:hAnsi="Calibri" w:cs="Calibri"/>
          <w:sz w:val="18"/>
          <w:szCs w:val="18"/>
          <w:color w:val="auto"/>
        </w:rPr>
        <w:t xml:space="preserve"> external tables on </w:t>
      </w:r>
      <w:r>
        <w:rPr>
          <w:rFonts w:ascii="Calibri" w:hAnsi="Calibri" w:cs="Calibri"/>
          <w:b/>
          <w:bCs/>
          <w:sz w:val="18"/>
          <w:szCs w:val="18"/>
          <w:color w:val="auto"/>
        </w:rPr>
        <w:t xml:space="preserve">AWS</w:t>
      </w:r>
      <w:r>
        <w:rPr>
          <w:rFonts w:ascii="Calibri" w:hAnsi="Calibri" w:cs="Calibri"/>
          <w:sz w:val="18"/>
          <w:szCs w:val="18"/>
          <w:color w:val="auto"/>
        </w:rPr>
        <w:t xml:space="preserve"> S3 for semi-structured data (JSON, Parquet) using
   scalable architecture best practices, producing analytics-ready </w:t>
      </w:r>
      <w:r>
        <w:rPr>
          <w:rFonts w:ascii="Calibri" w:hAnsi="Calibri" w:cs="Calibri"/>
          <w:b/>
          <w:bCs/>
          <w:sz w:val="18"/>
          <w:szCs w:val="18"/>
          <w:color w:val="auto"/>
        </w:rPr>
        <w:t xml:space="preserve">ELT</w:t>
      </w:r>
      <w:r>
        <w:rPr>
          <w:rFonts w:ascii="Calibri" w:hAnsi="Calibri" w:cs="Calibri"/>
          <w:sz w:val="18"/>
          <w:szCs w:val="18"/>
          <w:color w:val="auto"/>
        </w:rPr>
        <w:t xml:space="preserve"> datasets with full data lineage  
  and auditability.</w:t>
      </w:r>
    </w:p>
    <w:p w14:paraId="758A3CCC" w14:textId="77777777" w:rsidR="001149D4" w:rsidRDefault="0091015C" w:rsidP="001149D4">
      <w:pPr>
        <w:spacing w:line="240" w:lineRule="auto"/>
        <w:ind w:left="-270"/>
        <w:rPr>
          <w:rFonts w:eastAsia="Nunito"/>
          <w:color w:val="0F0F0F"/>
          <w:sz w:val="18"/>
          <w:szCs w:val="18"/>
        </w:rPr>
      </w:pPr>
      <w:r w:rsidR="003A18DB">
        <w:rPr>
          <w:color w:val="0F0F0F"/>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Authored </w:t>
      </w:r>
      <w:r>
        <w:rPr>
          <w:rFonts w:ascii="Calibri" w:hAnsi="Calibri" w:cs="Calibri"/>
          <w:b/>
          <w:bCs/>
          <w:sz w:val="18"/>
          <w:szCs w:val="18"/>
          <w:color w:val="auto"/>
        </w:rPr>
        <w:t xml:space="preserve">Python</w:t>
      </w:r>
      <w:r>
        <w:rPr>
          <w:rFonts w:ascii="Calibri" w:hAnsi="Calibri" w:cs="Calibri"/>
          <w:sz w:val="18"/>
          <w:szCs w:val="18"/>
          <w:color w:val="auto"/>
        </w:rPr>
        <w:t xml:space="preserve"> and SQL transformations and built incremental </w:t>
      </w:r>
      <w:r>
        <w:rPr>
          <w:rFonts w:ascii="Calibri" w:hAnsi="Calibri" w:cs="Calibri"/>
          <w:b/>
          <w:bCs/>
          <w:sz w:val="18"/>
          <w:szCs w:val="18"/>
          <w:color w:val="auto"/>
        </w:rPr>
        <w:t xml:space="preserve">ELT</w:t>
      </w:r>
      <w:r>
        <w:rPr>
          <w:rFonts w:ascii="Calibri" w:hAnsi="Calibri" w:cs="Calibri"/>
          <w:sz w:val="18"/>
          <w:szCs w:val="18"/>
          <w:color w:val="auto"/>
        </w:rPr>
        <w:t xml:space="preserve"> pipelines for AMD        
  Malaysia migration, loading 1B records with 80% efficiency gain using </w:t>
      </w:r>
      <w:r>
        <w:rPr>
          <w:rFonts w:ascii="Calibri" w:hAnsi="Calibri" w:cs="Calibri"/>
          <w:b/>
          <w:bCs/>
          <w:sz w:val="18"/>
          <w:szCs w:val="18"/>
          <w:color w:val="auto"/>
        </w:rPr>
        <w:t xml:space="preserve">Agile/Scrum</w:t>
      </w:r>
      <w:r>
        <w:rPr>
          <w:rFonts w:ascii="Calibri" w:hAnsi="Calibri" w:cs="Calibri"/>
          <w:sz w:val="18"/>
          <w:szCs w:val="18"/>
          <w:color w:val="auto"/>
        </w:rPr>
        <w:t xml:space="preserve"> delivery and </w:t>
      </w:r>
      <w:r>
        <w:rPr>
          <w:rFonts w:ascii="Calibri" w:hAnsi="Calibri" w:cs="Calibri"/>
          <w:b/>
          <w:bCs/>
          <w:sz w:val="18"/>
          <w:szCs w:val="18"/>
          <w:color w:val="auto"/>
        </w:rPr>
        <w:t xml:space="preserve">Git</w:t>
      </w:r>
      <w:r>
        <w:rPr>
          <w:rFonts w:ascii="Calibri" w:hAnsi="Calibri" w:cs="Calibri"/>
          <w:sz w:val="18"/>
          <w:szCs w:val="18"/>
          <w:color w:val="auto"/>
        </w:rPr>
        <w:t xml:space="preserve">
   version control.</w:t>
      </w:r>
    </w:p>
    <w:p w14:paraId="534B607C" w14:textId="77777777" w:rsidR="001149D4" w:rsidRDefault="001149D4" w:rsidP="001149D4">
      <w:pPr>
        <w:spacing w:line="240" w:lineRule="auto"/>
        <w:ind w:left="-270"/>
        <w:rPr>
          <w:rFonts w:eastAsia="Nunito"/>
          <w:color w:val="0F0F0F"/>
          <w:sz w:val="18"/>
          <w:szCs w:val="18"/>
        </w:rPr>
      </w:pPr>
    </w:p>
    <w:p w14:paraId="0DC150FD" w14:textId="77777777" w:rsidR="001149D4" w:rsidRDefault="00000000" w:rsidP="001149D4">
      <w:pPr>
        <w:spacing w:line="240" w:lineRule="auto"/>
        <w:ind w:left="-270"/>
      </w:pPr>
      <w:r>
        <w:rPr>
          <w:b/>
          <w:color w:val="1155CC"/>
        </w:rPr>
        <w:t>Education</w:t>
      </w:r>
      <w:r>
        <w:rPr>
          <w:b/>
        </w:rPr>
        <w:t xml:space="preserve"> </w:t>
      </w:r>
      <w:r>
        <w:t>_______________________________________________________________________________________</w:t>
      </w:r>
    </w:p>
    <w:p w14:paraId="4C4CA884" w14:textId="77777777" w:rsidR="001F27A3" w:rsidRDefault="00000000" w:rsidP="001149D4">
      <w:pPr>
        <w:spacing w:line="240" w:lineRule="auto"/>
        <w:ind w:left="-270"/>
        <w:rPr>
          <w:b/>
          <w:bCs/>
          <w:sz w:val="20"/>
          <w:szCs w:val="20"/>
        </w:rPr>
      </w:pPr>
      <w:r w:rsidRPr="001149D4">
        <w:rPr>
          <w:b/>
          <w:bCs/>
          <w:sz w:val="20"/>
          <w:szCs w:val="20"/>
        </w:rPr>
        <w:t>Bachelor of Computer Applications</w:t>
      </w:r>
      <w:r>
        <w:rPr>
          <w:sz w:val="20"/>
          <w:szCs w:val="20"/>
        </w:rPr>
        <w:t xml:space="preserve">     </w:t>
      </w:r>
      <w:r w:rsidR="001149D4">
        <w:rPr>
          <w:sz w:val="20"/>
          <w:szCs w:val="20"/>
        </w:rPr>
        <w:t xml:space="preserve">              </w:t>
      </w:r>
      <w:r w:rsidRPr="001149D4">
        <w:rPr>
          <w:b/>
          <w:bCs/>
          <w:sz w:val="20"/>
          <w:szCs w:val="20"/>
          <w:u w:val="single"/>
        </w:rPr>
        <w:t>Pune University</w:t>
      </w:r>
      <w:r>
        <w:rPr>
          <w:sz w:val="20"/>
          <w:szCs w:val="20"/>
        </w:rPr>
        <w:t xml:space="preserve">     </w:t>
      </w:r>
      <w:r w:rsidR="001149D4">
        <w:rPr>
          <w:sz w:val="20"/>
          <w:szCs w:val="20"/>
        </w:rPr>
        <w:t xml:space="preserve">                                          </w:t>
      </w:r>
      <w:r>
        <w:rPr>
          <w:i/>
          <w:iCs/>
          <w:sz w:val="20"/>
          <w:szCs w:val="20"/>
        </w:rPr>
        <w:t>Mumbai, India</w:t>
      </w:r>
      <w:r>
        <w:rPr>
          <w:sz w:val="20"/>
          <w:szCs w:val="20"/>
        </w:rPr>
        <w:t xml:space="preserve">     </w:t>
      </w:r>
      <w:r>
        <w:rPr>
          <w:b/>
          <w:bCs/>
          <w:sz w:val="20"/>
          <w:szCs w:val="20"/>
        </w:rPr>
        <w:t>05/2016 - 04/2019</w:t>
      </w:r>
    </w:p>
    <w:p w14:paraId="33E9A90B" w14:textId="77777777" w:rsidR="001149D4" w:rsidRDefault="001149D4" w:rsidP="001149D4">
      <w:pPr>
        <w:spacing w:line="240" w:lineRule="auto"/>
        <w:ind w:left="-270"/>
      </w:pPr>
    </w:p>
    <w:p w14:paraId="2606E3B7" w14:textId="77777777" w:rsidR="007C3EC1" w:rsidRPr="002C3DF7" w:rsidRDefault="00000000" w:rsidP="002C3DF7">
      <w:pPr>
        <w:spacing w:line="240" w:lineRule="auto"/>
        <w:ind w:left="-270"/>
        <w:rPr>
          <w:rFonts w:ascii="Nunito" w:eastAsia="Nunito" w:hAnsi="Nunito" w:cs="Nunito"/>
          <w:color w:val="0F0F0F"/>
          <w:sz w:val="18"/>
          <w:szCs w:val="18"/>
        </w:rPr>
      </w:pPr>
      <w:r>
        <w:rPr>
          <w:color w:val="1155CC"/>
          <w:sz w:val="16"/>
          <w:szCs w:val="16"/>
        </w:rPr>
        <w:t>•</w:t>
      </w:r>
      <w:r w:rsidR="006D1B5C">
        <w:rPr>
          <w:color w:val="0F0F0F"/>
          <w:sz w:val="16"/>
          <w:szCs w:val="16"/>
        </w:rPr>
        <w:t xml:space="preserve">Bachelors in Computer Applications – 3.2 GPA </w:t>
      </w:r>
    </w:p>
    <w:sectPr w:rsidR="007C3EC1" w:rsidRPr="002C3DF7">
      <w:pgSz w:w="12240" w:h="15840"/>
      <w:pgMar w:top="270" w:right="450" w:bottom="9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2FD5E" w14:textId="77777777" w:rsidR="00A608FB" w:rsidRDefault="00A608FB">
      <w:pPr>
        <w:spacing w:line="240" w:lineRule="auto"/>
      </w:pPr>
      <w:r>
        <w:separator/>
      </w:r>
    </w:p>
  </w:endnote>
  <w:endnote w:type="continuationSeparator" w:id="0">
    <w:p w14:paraId="4E01A580" w14:textId="77777777" w:rsidR="00A608FB" w:rsidRDefault="00A608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altName w:val="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Spectral Medium">
    <w:altName w:val="Calibri"/>
    <w:charset w:val="00"/>
    <w:family w:val="auto"/>
    <w:pitch w:val="default"/>
  </w:font>
  <w:font w:name="Spectral">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EBC5B" w14:textId="77777777" w:rsidR="00A608FB" w:rsidRDefault="00A608FB">
      <w:pPr>
        <w:spacing w:line="240" w:lineRule="auto"/>
      </w:pPr>
      <w:r>
        <w:separator/>
      </w:r>
    </w:p>
  </w:footnote>
  <w:footnote w:type="continuationSeparator" w:id="0">
    <w:p w14:paraId="255EADDE" w14:textId="77777777" w:rsidR="00A608FB" w:rsidRDefault="00A608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11231"/>
    <w:multiLevelType w:val="hybridMultilevel"/>
    <w:tmpl w:val="3BBE500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779028A3"/>
    <w:multiLevelType w:val="hybridMultilevel"/>
    <w:tmpl w:val="AB4AD3A0"/>
    <w:lvl w:ilvl="0" w:tplc="3E5CD0F4">
      <w:numFmt w:val="bullet"/>
      <w:lvlText w:val="•"/>
      <w:lvlJc w:val="left"/>
      <w:pPr>
        <w:ind w:left="90" w:hanging="360"/>
      </w:pPr>
      <w:rPr>
        <w:rFonts w:ascii="Nunito" w:eastAsia="Nunito" w:hAnsi="Nunito" w:cs="Nunito" w:hint="default"/>
        <w:color w:val="1155CC"/>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num w:numId="1" w16cid:durableId="491213004">
    <w:abstractNumId w:val="0"/>
  </w:num>
  <w:num w:numId="2" w16cid:durableId="1069883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EC1"/>
    <w:rsid w:val="00080557"/>
    <w:rsid w:val="000B32FF"/>
    <w:rsid w:val="000B6E3B"/>
    <w:rsid w:val="000E0B42"/>
    <w:rsid w:val="000E2039"/>
    <w:rsid w:val="00102565"/>
    <w:rsid w:val="001149D4"/>
    <w:rsid w:val="00121E2B"/>
    <w:rsid w:val="001317E0"/>
    <w:rsid w:val="0015046B"/>
    <w:rsid w:val="001606F2"/>
    <w:rsid w:val="001A5C3D"/>
    <w:rsid w:val="001D6D84"/>
    <w:rsid w:val="001F27A3"/>
    <w:rsid w:val="001F3ABF"/>
    <w:rsid w:val="001F47D0"/>
    <w:rsid w:val="00232F96"/>
    <w:rsid w:val="002558A5"/>
    <w:rsid w:val="00256F6C"/>
    <w:rsid w:val="002743F4"/>
    <w:rsid w:val="0028552F"/>
    <w:rsid w:val="00286F06"/>
    <w:rsid w:val="002A7E3E"/>
    <w:rsid w:val="002C0C1A"/>
    <w:rsid w:val="002C3DF7"/>
    <w:rsid w:val="002E65B4"/>
    <w:rsid w:val="00300965"/>
    <w:rsid w:val="00302E6D"/>
    <w:rsid w:val="00305679"/>
    <w:rsid w:val="00332A3C"/>
    <w:rsid w:val="003627F0"/>
    <w:rsid w:val="00362C9D"/>
    <w:rsid w:val="00386A8C"/>
    <w:rsid w:val="003A18DB"/>
    <w:rsid w:val="003B3C87"/>
    <w:rsid w:val="003D0DB2"/>
    <w:rsid w:val="00405888"/>
    <w:rsid w:val="004477CD"/>
    <w:rsid w:val="004518B3"/>
    <w:rsid w:val="00461855"/>
    <w:rsid w:val="0046210C"/>
    <w:rsid w:val="0053314E"/>
    <w:rsid w:val="0053322D"/>
    <w:rsid w:val="00572B2C"/>
    <w:rsid w:val="00595307"/>
    <w:rsid w:val="005E586E"/>
    <w:rsid w:val="005F1958"/>
    <w:rsid w:val="00637F9E"/>
    <w:rsid w:val="00654648"/>
    <w:rsid w:val="00671F1B"/>
    <w:rsid w:val="00676E02"/>
    <w:rsid w:val="00680EB5"/>
    <w:rsid w:val="006D1378"/>
    <w:rsid w:val="006D1B5C"/>
    <w:rsid w:val="00701E6B"/>
    <w:rsid w:val="00763F04"/>
    <w:rsid w:val="00795695"/>
    <w:rsid w:val="007C3EC1"/>
    <w:rsid w:val="007D0C59"/>
    <w:rsid w:val="007F3DED"/>
    <w:rsid w:val="00801DEA"/>
    <w:rsid w:val="00856E2B"/>
    <w:rsid w:val="008615D3"/>
    <w:rsid w:val="00876D3B"/>
    <w:rsid w:val="00880FCA"/>
    <w:rsid w:val="008B38C1"/>
    <w:rsid w:val="00900829"/>
    <w:rsid w:val="0091015C"/>
    <w:rsid w:val="0094451C"/>
    <w:rsid w:val="009B73F1"/>
    <w:rsid w:val="00A22D47"/>
    <w:rsid w:val="00A36B09"/>
    <w:rsid w:val="00A467F6"/>
    <w:rsid w:val="00A608FB"/>
    <w:rsid w:val="00A73C14"/>
    <w:rsid w:val="00A82A1A"/>
    <w:rsid w:val="00A86F2D"/>
    <w:rsid w:val="00AE62D3"/>
    <w:rsid w:val="00AF7C4B"/>
    <w:rsid w:val="00B21B42"/>
    <w:rsid w:val="00B34A41"/>
    <w:rsid w:val="00B749E4"/>
    <w:rsid w:val="00C3492A"/>
    <w:rsid w:val="00C82294"/>
    <w:rsid w:val="00C82D08"/>
    <w:rsid w:val="00D2400A"/>
    <w:rsid w:val="00D33B4F"/>
    <w:rsid w:val="00D36974"/>
    <w:rsid w:val="00D46125"/>
    <w:rsid w:val="00D518A0"/>
    <w:rsid w:val="00DA2B5D"/>
    <w:rsid w:val="00E360E9"/>
    <w:rsid w:val="00E51D91"/>
    <w:rsid w:val="00EC3CA3"/>
    <w:rsid w:val="00EE614E"/>
    <w:rsid w:val="00F97AF0"/>
    <w:rsid w:val="00FB5D3E"/>
    <w:rsid w:val="00FF4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56D22"/>
  <w15:docId w15:val="{55E3D705-3642-4400-9702-EC330CF2D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E614E"/>
    <w:pPr>
      <w:tabs>
        <w:tab w:val="center" w:pos="4680"/>
        <w:tab w:val="right" w:pos="9360"/>
      </w:tabs>
      <w:spacing w:line="240" w:lineRule="auto"/>
    </w:pPr>
  </w:style>
  <w:style w:type="character" w:customStyle="1" w:styleId="HeaderChar">
    <w:name w:val="Header Char"/>
    <w:basedOn w:val="DefaultParagraphFont"/>
    <w:link w:val="Header"/>
    <w:uiPriority w:val="99"/>
    <w:rsid w:val="00EE614E"/>
  </w:style>
  <w:style w:type="paragraph" w:styleId="Footer">
    <w:name w:val="footer"/>
    <w:basedOn w:val="Normal"/>
    <w:link w:val="FooterChar"/>
    <w:uiPriority w:val="99"/>
    <w:unhideWhenUsed/>
    <w:rsid w:val="00EE614E"/>
    <w:pPr>
      <w:tabs>
        <w:tab w:val="center" w:pos="4680"/>
        <w:tab w:val="right" w:pos="9360"/>
      </w:tabs>
      <w:spacing w:line="240" w:lineRule="auto"/>
    </w:pPr>
  </w:style>
  <w:style w:type="character" w:customStyle="1" w:styleId="FooterChar">
    <w:name w:val="Footer Char"/>
    <w:basedOn w:val="DefaultParagraphFont"/>
    <w:link w:val="Footer"/>
    <w:uiPriority w:val="99"/>
    <w:rsid w:val="00EE614E"/>
  </w:style>
  <w:style w:type="paragraph" w:styleId="ListParagraph">
    <w:name w:val="List Paragraph"/>
    <w:basedOn w:val="Normal"/>
    <w:uiPriority w:val="34"/>
    <w:qFormat/>
    <w:rsid w:val="001606F2"/>
    <w:pPr>
      <w:ind w:left="720"/>
      <w:contextualSpacing/>
    </w:pPr>
  </w:style>
  <w:style w:type="paragraph" w:customStyle="1" w:styleId="Default">
    <w:name w:val="Default"/>
    <w:rsid w:val="002C3DF7"/>
    <w:pPr>
      <w:autoSpaceDE w:val="0"/>
      <w:autoSpaceDN w:val="0"/>
      <w:adjustRightInd w:val="0"/>
      <w:spacing w:line="240" w:lineRule="auto"/>
    </w:pPr>
    <w:rP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amirali7596/Covid-19-analys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linkedin.com/in/aamiralid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20378-BB5B-4E9D-8D7E-574280F7A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837</Words>
  <Characters>4776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Aamir</dc:creator>
  <cp:lastModifiedBy>Aamir Ali</cp:lastModifiedBy>
  <cp:revision>6</cp:revision>
  <cp:lastPrinted>2026-02-26T23:34:00Z</cp:lastPrinted>
  <dcterms:created xsi:type="dcterms:W3CDTF">2026-02-27T18:27:00Z</dcterms:created>
  <dcterms:modified xsi:type="dcterms:W3CDTF">2026-03-28T00:57:00Z</dcterms:modified>
</cp:coreProperties>
</file>