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6D435" w14:textId="77777777" w:rsidR="00900829" w:rsidRDefault="00900829" w:rsidP="00900829">
      <w:pPr>
        <w:widowControl w:val="0"/>
        <w:spacing w:line="240" w:lineRule="auto"/>
        <w:ind w:left="3600" w:firstLine="720"/>
        <w:rPr>
          <w:rFonts w:ascii="Spectral Medium" w:eastAsia="Spectral Medium" w:hAnsi="Spectral Medium" w:cs="Spectral Medium"/>
          <w:sz w:val="28"/>
          <w:szCs w:val="28"/>
        </w:rPr>
      </w:pPr>
      <w:r>
        <w:rPr>
          <w:sz w:val="28"/>
          <w:szCs w:val="28"/>
        </w:rPr>
        <w:t>AAMIR ALI</w:t>
      </w:r>
    </w:p>
    <w:p w14:paraId="05A7D5B1" w14:textId="77777777" w:rsidR="00900829" w:rsidRDefault="00900829" w:rsidP="00900829">
      <w:pPr>
        <w:widowControl w:val="0"/>
        <w:spacing w:line="240" w:lineRule="auto"/>
        <w:jc w:val="center"/>
        <w:rPr>
          <w:rFonts w:ascii="Spectral" w:eastAsia="Spectral" w:hAnsi="Spectral" w:cs="Spectral"/>
          <w:color w:val="45818E"/>
          <w:sz w:val="20"/>
          <w:szCs w:val="20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715A995A" wp14:editId="3BBA028A">
            <wp:extent cx="91440" cy="9144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</w:t>
      </w:r>
      <w:hyperlink r:id="rId9">
        <w:r>
          <w:rPr>
            <w:color w:val="45818E"/>
            <w:sz w:val="20"/>
            <w:szCs w:val="20"/>
            <w:u w:val="single"/>
          </w:rPr>
          <w:t>LinkedIn</w:t>
        </w:r>
      </w:hyperlink>
      <w:r>
        <w:rPr>
          <w:sz w:val="20"/>
          <w:szCs w:val="20"/>
        </w:rPr>
        <w:t xml:space="preserve">  |  </w:t>
      </w:r>
      <w:r>
        <w:rPr>
          <w:noProof/>
          <w:sz w:val="20"/>
          <w:szCs w:val="20"/>
        </w:rPr>
        <w:drawing>
          <wp:inline distT="114300" distB="114300" distL="114300" distR="114300" wp14:anchorId="6A0030E3" wp14:editId="24605C9E">
            <wp:extent cx="91440" cy="9144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F0F0F"/>
          <w:sz w:val="20"/>
          <w:szCs w:val="20"/>
        </w:rPr>
        <w:t>7462-158-</w:t>
      </w:r>
      <w:proofErr w:type="gramStart"/>
      <w:r>
        <w:rPr>
          <w:color w:val="0F0F0F"/>
          <w:sz w:val="20"/>
          <w:szCs w:val="20"/>
        </w:rPr>
        <w:t>261</w:t>
      </w:r>
      <w:r>
        <w:rPr>
          <w:sz w:val="20"/>
          <w:szCs w:val="20"/>
        </w:rPr>
        <w:t xml:space="preserve">  |</w:t>
      </w:r>
      <w:proofErr w:type="gramEnd"/>
      <w:r>
        <w:rPr>
          <w:sz w:val="20"/>
          <w:szCs w:val="20"/>
        </w:rPr>
        <w:t xml:space="preserve"> RM8 3</w:t>
      </w:r>
      <w:proofErr w:type="gramStart"/>
      <w:r>
        <w:rPr>
          <w:sz w:val="20"/>
          <w:szCs w:val="20"/>
        </w:rPr>
        <w:t>ED ,</w:t>
      </w:r>
      <w:proofErr w:type="gramEnd"/>
      <w:r>
        <w:rPr>
          <w:sz w:val="20"/>
          <w:szCs w:val="20"/>
        </w:rPr>
        <w:t xml:space="preserve"> London Uk |  </w:t>
      </w:r>
      <w:r>
        <w:rPr>
          <w:noProof/>
          <w:sz w:val="20"/>
          <w:szCs w:val="20"/>
        </w:rPr>
        <w:drawing>
          <wp:inline distT="114300" distB="114300" distL="114300" distR="114300" wp14:anchorId="1FCDDF4F" wp14:editId="37FC9F3C">
            <wp:extent cx="91440" cy="9144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aamirali7596</w:t>
      </w:r>
      <w:r>
        <w:rPr>
          <w:color w:val="0F0F0F"/>
          <w:sz w:val="20"/>
          <w:szCs w:val="20"/>
        </w:rPr>
        <w:t>@gmail.com</w:t>
      </w:r>
      <w:r>
        <w:rPr>
          <w:sz w:val="20"/>
          <w:szCs w:val="20"/>
        </w:rPr>
        <w:t xml:space="preserve">  |</w:t>
      </w:r>
      <w:proofErr w:type="gramEnd"/>
      <w:r>
        <w:rPr>
          <w:sz w:val="20"/>
          <w:szCs w:val="20"/>
        </w:rPr>
        <w:t xml:space="preserve">  </w:t>
      </w:r>
      <w:r>
        <w:rPr>
          <w:noProof/>
          <w:sz w:val="20"/>
          <w:szCs w:val="20"/>
        </w:rPr>
        <w:drawing>
          <wp:inline distT="114300" distB="114300" distL="114300" distR="114300" wp14:anchorId="717589D9" wp14:editId="45364DDB">
            <wp:extent cx="100584" cy="100584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</w:t>
      </w:r>
      <w:hyperlink r:id="rId13">
        <w:r>
          <w:rPr>
            <w:color w:val="45818E"/>
            <w:sz w:val="20"/>
            <w:szCs w:val="20"/>
            <w:u w:val="single"/>
          </w:rPr>
          <w:t>GitHub</w:t>
        </w:r>
      </w:hyperlink>
    </w:p>
    <w:p w14:paraId="12BD9217" w14:textId="77777777" w:rsidR="007C3EC1" w:rsidRDefault="007C3EC1" w:rsidP="003A18DB">
      <w:pPr>
        <w:spacing w:line="240" w:lineRule="auto"/>
        <w:rPr>
          <w:rFonts w:ascii="Nunito" w:eastAsia="Nunito" w:hAnsi="Nunito" w:cs="Nunito"/>
          <w:sz w:val="8"/>
          <w:szCs w:val="8"/>
        </w:rPr>
      </w:pPr>
    </w:p>
    <w:p w14:paraId="0D9A24F8" w14:textId="77777777" w:rsidR="001F3ABF" w:rsidRDefault="00000000" w:rsidP="0094451C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b/>
          <w:color w:val="1155CC"/>
        </w:rPr>
        <w:t>Skills</w:t>
      </w:r>
      <w:r>
        <w:t xml:space="preserve"> ____________________________________________________________________________________________</w:t>
      </w:r>
      <w:r>
        <w:rPr>
          <w:sz w:val="8"/>
          <w:szCs w:val="8"/>
        </w:rPr>
        <w:br/>
      </w:r>
      <w:r w:rsidR="00C3492A">
        <w:rPr>
          <w:color w:val="1155CC"/>
          <w:sz w:val="18"/>
          <w:szCs w:val="18"/>
        </w:rPr>
        <w:t>-</w:t>
      </w:r>
      <w:r w:rsidR="001F3ABF" w:rsidRPr="001F3ABF">
        <w:rPr>
          <w:b/>
          <w:bCs/>
          <w:color w:val="0F0F0F"/>
          <w:sz w:val="18"/>
          <w:szCs w:val="18"/>
        </w:rPr>
        <w:t>Programming Languages</w:t>
      </w:r>
      <w:r>
        <w:rPr>
          <w:color w:val="0F0F0F"/>
          <w:sz w:val="18"/>
          <w:szCs w:val="18"/>
        </w:rPr>
        <w:t xml:space="preserve">: Python, SQL, C++</w:t>
      </w:r>
      <w:r>
        <w:rPr>
          <w:color w:val="0F0F0F"/>
          <w:sz w:val="18"/>
          <w:szCs w:val="18"/>
        </w:rPr>
        <w:br/>
      </w:r>
      <w:r w:rsidR="0091015C">
        <w:rPr>
          <w:color w:val="1155CC"/>
          <w:sz w:val="18"/>
          <w:szCs w:val="18"/>
        </w:rPr>
        <w:t>-</w:t>
      </w:r>
      <w:r w:rsidR="001F3ABF" w:rsidRPr="001F3ABF">
        <w:rPr>
          <w:b/>
          <w:bCs/>
          <w:color w:val="0F0F0F"/>
          <w:sz w:val="18"/>
          <w:szCs w:val="18"/>
        </w:rPr>
        <w:t>Databases</w:t>
      </w:r>
      <w:r w:rsidR="001F3ABF">
        <w:rPr>
          <w:color w:val="0F0F0F"/>
          <w:sz w:val="18"/>
          <w:szCs w:val="18"/>
        </w:rPr>
        <w:t xml:space="preserve">: </w:t>
      </w:r>
      <w:proofErr w:type="spellStart"/>
      <w:r w:rsidR="001F3ABF" w:rsidRPr="001F3ABF">
        <w:rPr>
          <w:color w:val="0F0F0F"/>
          <w:sz w:val="18"/>
          <w:szCs w:val="18"/>
        </w:rPr>
        <w:t>CosmosDB</w:t>
      </w:r>
      <w:proofErr w:type="spellEnd"/>
      <w:r w:rsidR="001F3ABF" w:rsidRPr="001F3ABF">
        <w:rPr>
          <w:color w:val="0F0F0F"/>
          <w:sz w:val="18"/>
          <w:szCs w:val="18"/>
        </w:rPr>
        <w:t>, MSSQL, NoSQL</w:t>
      </w:r>
      <w:r w:rsidR="003B3C87">
        <w:rPr>
          <w:color w:val="0F0F0F"/>
          <w:sz w:val="18"/>
          <w:szCs w:val="18"/>
        </w:rPr>
        <w:t xml:space="preserve">, </w:t>
      </w:r>
      <w:proofErr w:type="spellStart"/>
      <w:r w:rsidR="001F3ABF" w:rsidRPr="001F3ABF">
        <w:rPr>
          <w:color w:val="0F0F0F"/>
          <w:sz w:val="18"/>
          <w:szCs w:val="18"/>
        </w:rPr>
        <w:t>SnowSQL</w:t>
      </w:r>
      <w:proofErr w:type="spellEnd"/>
      <w:r w:rsidR="001F3ABF" w:rsidRPr="001F3ABF">
        <w:rPr>
          <w:color w:val="0F0F0F"/>
          <w:sz w:val="18"/>
          <w:szCs w:val="18"/>
        </w:rPr>
        <w:t>,</w:t>
      </w:r>
      <w:r w:rsidR="002C0C1A">
        <w:rPr>
          <w:color w:val="0F0F0F"/>
          <w:sz w:val="18"/>
          <w:szCs w:val="18"/>
        </w:rPr>
        <w:t xml:space="preserve"> </w:t>
      </w:r>
      <w:proofErr w:type="spellStart"/>
      <w:r w:rsidR="002743F4">
        <w:rPr>
          <w:color w:val="0F0F0F"/>
          <w:sz w:val="18"/>
          <w:szCs w:val="18"/>
        </w:rPr>
        <w:t>kdb</w:t>
      </w:r>
      <w:proofErr w:type="spellEnd"/>
      <w:r w:rsidR="002743F4">
        <w:rPr>
          <w:color w:val="0F0F0F"/>
          <w:sz w:val="18"/>
          <w:szCs w:val="18"/>
        </w:rPr>
        <w:t xml:space="preserve">+ </w:t>
      </w:r>
    </w:p>
    <w:p w14:paraId="6D8902CD" w14:textId="77777777" w:rsidR="0094451C" w:rsidRDefault="0091015C" w:rsidP="0094451C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1F3ABF" w:rsidRPr="001F3ABF">
        <w:rPr>
          <w:b/>
          <w:bCs/>
          <w:color w:val="0F0F0F"/>
          <w:sz w:val="18"/>
          <w:szCs w:val="18"/>
        </w:rPr>
        <w:t>Cloud Platforms</w:t>
      </w:r>
      <w:r>
        <w:rPr>
          <w:color w:val="0F0F0F"/>
          <w:sz w:val="18"/>
          <w:szCs w:val="18"/>
        </w:rPr>
        <w:t xml:space="preserve">: AWS (S3, EC2, EMR, Glue, Redshift), Snowflake, Databricks, Azure (Data Factory,   
  Synapse), GCP, Terraform</w:t>
      </w:r>
    </w:p>
    <w:p w14:paraId="3C3D61F7" w14:textId="77777777" w:rsidR="007C3EC1" w:rsidRDefault="0091015C" w:rsidP="0094451C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676E02" w:rsidRPr="00676E02">
        <w:rPr>
          <w:b/>
          <w:bCs/>
          <w:sz w:val="18"/>
          <w:szCs w:val="18"/>
        </w:rPr>
        <w:t>Data Engineering Tools</w:t>
      </w:r>
      <w:r>
        <w:rPr>
          <w:sz w:val="18"/>
          <w:szCs w:val="18"/>
        </w:rPr>
        <w:t xml:space="preserve">: DBT (Core/Cloud), Fivetran, PySpark, Kafka, Data Vault 2.0, CDC, ELT,      
  Looker, Looker API, Apache Airflow (DAGs), MLOps, Model Registry, Experiment Tracking, Model Versioning</w:t>
      </w:r>
    </w:p>
    <w:p w14:paraId="19E4255D" w14:textId="77777777" w:rsidR="00676E02" w:rsidRDefault="0091015C" w:rsidP="0094451C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676E02">
        <w:rPr>
          <w:b/>
          <w:bCs/>
          <w:sz w:val="18"/>
          <w:szCs w:val="18"/>
        </w:rPr>
        <w:t>CI/CD</w:t>
      </w:r>
      <w:r>
        <w:rPr>
          <w:sz w:val="18"/>
          <w:szCs w:val="18"/>
        </w:rPr>
        <w:t xml:space="preserve">: Git, CI/CD pipelines, Code Reviews, Automated Testing, Azure DevOps, Agile/Scrum, L3        
  Support</w:t>
      </w:r>
    </w:p>
    <w:p w14:paraId="607A1216" w14:textId="77777777" w:rsidR="00676E02" w:rsidRDefault="0091015C" w:rsidP="00676E02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676E02">
        <w:rPr>
          <w:b/>
          <w:bCs/>
          <w:sz w:val="18"/>
          <w:szCs w:val="18"/>
        </w:rPr>
        <w:t>Data techniques</w:t>
      </w:r>
      <w:r>
        <w:rPr>
          <w:sz w:val="18"/>
          <w:szCs w:val="18"/>
        </w:rPr>
        <w:t xml:space="preserve">: ETL, ELT, Dimensional Modelling, Fact &amp; Dimension Models, Data Vault 2.0, Third   
  Normal Form, Data Modelling, PII Governance, Data Governance, Data Quality Frameworks, Documentation      
  Standards, Semantic Layers, Observability, Single Source of Truth, Self-Service Analytics, Physical       
  Modelling, CDC, Reconciliation, Rules Engines, Cost Optimisation, Near-Real-Time Inference, Feature Drift 
  Monitoring, Model Rollback</w:t>
      </w:r>
    </w:p>
    <w:p w14:paraId="4614C3C3" w14:textId="77777777" w:rsidR="003B3C87" w:rsidRPr="003A18DB" w:rsidRDefault="00000000" w:rsidP="003A18DB">
      <w:pPr>
        <w:spacing w:line="240" w:lineRule="auto"/>
        <w:ind w:left="-270"/>
        <w:rPr>
          <w:rFonts w:ascii="Nunito" w:eastAsia="Nunito" w:hAnsi="Nunito" w:cs="Nunito"/>
          <w:sz w:val="2"/>
          <w:szCs w:val="2"/>
        </w:rPr>
      </w:pPr>
      <w:r>
        <w:rPr>
          <w:b/>
          <w:color w:val="1155CC"/>
        </w:rPr>
        <w:t>Experience</w:t>
      </w:r>
      <w:r>
        <w:rPr>
          <w:b/>
        </w:rPr>
        <w:t xml:space="preserve"> </w:t>
      </w:r>
      <w:r>
        <w:t>______________________________________________________________________________________</w:t>
      </w:r>
    </w:p>
    <w:p w14:paraId="25A6EDA7" w14:textId="77777777" w:rsidR="003B3C87" w:rsidRDefault="003B3C87" w:rsidP="003B3C87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  <w:r w:rsidRPr="003A18DB">
        <w:rPr>
          <w:b/>
          <w:sz w:val="20"/>
          <w:szCs w:val="20"/>
          <w:u w:val="single"/>
        </w:rPr>
        <w:t>Senior Data Enginee</w:t>
      </w:r>
      <w:r>
        <w:rPr>
          <w:b/>
          <w:sz w:val="20"/>
          <w:szCs w:val="20"/>
        </w:rPr>
        <w:t>r</w:t>
      </w:r>
      <w:r>
        <w:rPr>
          <w:b/>
          <w:sz w:val="20"/>
          <w:szCs w:val="20"/>
        </w:rPr>
        <w:tab/>
        <w:t xml:space="preserve">       </w:t>
      </w:r>
      <w:r>
        <w:rPr>
          <w:b/>
          <w:sz w:val="20"/>
          <w:szCs w:val="20"/>
        </w:rPr>
        <w:tab/>
      </w:r>
      <w:r w:rsidRPr="0053322D">
        <w:rPr>
          <w:b/>
          <w:sz w:val="20"/>
          <w:szCs w:val="20"/>
          <w:u w:val="single"/>
        </w:rPr>
        <w:t xml:space="preserve">Build </w:t>
      </w:r>
      <w:proofErr w:type="gramStart"/>
      <w:r w:rsidRPr="0053322D">
        <w:rPr>
          <w:b/>
          <w:sz w:val="20"/>
          <w:szCs w:val="20"/>
          <w:u w:val="single"/>
        </w:rPr>
        <w:t>A</w:t>
      </w:r>
      <w:proofErr w:type="gramEnd"/>
      <w:r w:rsidRPr="0053322D">
        <w:rPr>
          <w:b/>
          <w:sz w:val="20"/>
          <w:szCs w:val="20"/>
          <w:u w:val="single"/>
        </w:rPr>
        <w:t xml:space="preserve"> Rocket Boy</w:t>
      </w:r>
      <w:r>
        <w:rPr>
          <w:b/>
          <w:sz w:val="20"/>
          <w:szCs w:val="20"/>
        </w:rPr>
        <w:t xml:space="preserve">                 </w:t>
      </w:r>
      <w:r w:rsidR="001149D4">
        <w:rPr>
          <w:b/>
          <w:sz w:val="20"/>
          <w:szCs w:val="20"/>
        </w:rPr>
        <w:t xml:space="preserve">                    </w:t>
      </w:r>
      <w:r>
        <w:rPr>
          <w:i/>
          <w:sz w:val="20"/>
          <w:szCs w:val="20"/>
        </w:rPr>
        <w:t xml:space="preserve">London, United Kingdom </w:t>
      </w:r>
      <w:r>
        <w:rPr>
          <w:b/>
          <w:sz w:val="20"/>
          <w:szCs w:val="20"/>
        </w:rPr>
        <w:t xml:space="preserve">      05/202</w:t>
      </w:r>
      <w:r w:rsidR="00B34A41">
        <w:rPr>
          <w:b/>
          <w:sz w:val="20"/>
          <w:szCs w:val="20"/>
        </w:rPr>
        <w:t>5</w:t>
      </w:r>
      <w:r>
        <w:rPr>
          <w:b/>
          <w:sz w:val="20"/>
          <w:szCs w:val="20"/>
        </w:rPr>
        <w:t xml:space="preserve"> - Current</w:t>
      </w:r>
    </w:p>
    <w:p w14:paraId="0FF7E308" w14:textId="77777777" w:rsidR="003B3C87" w:rsidRDefault="003B3C87" w:rsidP="003B3C87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</w:p>
    <w:p w14:paraId="33CD68B2" w14:textId="77777777" w:rsidR="00E360E9" w:rsidRDefault="0091015C" w:rsidP="00E360E9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Led the technical vision and architecture of the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dbt</w:t>
      </w:r>
      <w:r>
        <w:rPr>
          <w:rFonts w:ascii="Calibri" w:hAnsi="Calibri" w:cs="Calibri"/>
          <w:sz w:val="18"/>
          <w:szCs w:val="18"/>
          <w:color w:val="auto"/>
        </w:rPr>
        <w:t xml:space="preserve"> project, integrating 100+ source systems  
  into a centralised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data warehouse processing 120+ TB as a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single source of truth</w:t>
      </w:r>
      <w:r>
        <w:rPr>
          <w:rFonts w:ascii="Calibri" w:hAnsi="Calibri" w:cs="Calibri"/>
          <w:sz w:val="18"/>
          <w:szCs w:val="18"/>
          <w:color w:val="auto"/>
        </w:rPr>
        <w:t xml:space="preserve"> for all
   critical business functions.</w:t>
      </w:r>
    </w:p>
    <w:p w14:paraId="6A3656BE" w14:textId="77777777" w:rsidR="003B3C87" w:rsidRDefault="0091015C" w:rsidP="000E0B42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Drove end-to-end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dbt Core</w:t>
      </w:r>
      <w:r>
        <w:rPr>
          <w:rFonts w:ascii="Calibri" w:hAnsi="Calibri" w:cs="Calibri"/>
          <w:sz w:val="18"/>
          <w:szCs w:val="18"/>
          <w:color w:val="auto"/>
        </w:rPr>
        <w:t xml:space="preserve"> to dbt Fusion migration, establishing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target schemas,  
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dimensional data models</w:t>
      </w:r>
      <w:r>
        <w:rPr>
          <w:rFonts w:ascii="Calibri" w:hAnsi="Calibri" w:cs="Calibri"/>
          <w:sz w:val="18"/>
          <w:szCs w:val="18"/>
          <w:color w:val="auto"/>
        </w:rPr>
        <w:t xml:space="preserve">,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CI/CD</w:t>
      </w:r>
      <w:r>
        <w:rPr>
          <w:rFonts w:ascii="Calibri" w:hAnsi="Calibri" w:cs="Calibri"/>
          <w:sz w:val="18"/>
          <w:szCs w:val="18"/>
          <w:color w:val="auto"/>
        </w:rPr>
        <w:t xml:space="preserve"> pipelines, and code quality standards with comprehensive
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automated testing</w:t>
      </w:r>
      <w:r>
        <w:rPr>
          <w:rFonts w:ascii="Calibri" w:hAnsi="Calibri" w:cs="Calibri"/>
          <w:sz w:val="18"/>
          <w:szCs w:val="18"/>
          <w:color w:val="auto"/>
        </w:rPr>
        <w:t xml:space="preserve">.</w:t>
      </w:r>
    </w:p>
    <w:p w14:paraId="41AAAE4F" w14:textId="77777777" w:rsidR="0053314E" w:rsidRDefault="0091015C" w:rsidP="003A18DB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Engineered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ingestion pipelines using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Fivetran</w:t>
      </w:r>
      <w:r>
        <w:rPr>
          <w:rFonts w:ascii="Calibri" w:hAnsi="Calibri" w:cs="Calibri"/>
          <w:sz w:val="18"/>
          <w:szCs w:val="18"/>
          <w:color w:val="auto"/>
        </w:rPr>
        <w:t xml:space="preserve">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Python</w:t>
      </w:r>
      <w:r>
        <w:rPr>
          <w:rFonts w:ascii="Calibri" w:hAnsi="Calibri" w:cs="Calibri"/>
          <w:sz w:val="18"/>
          <w:szCs w:val="18"/>
          <w:color w:val="auto"/>
        </w:rPr>
        <w:t xml:space="preserve"> on
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Terraform</w:t>
      </w:r>
      <w:r>
        <w:rPr>
          <w:rFonts w:ascii="Calibri" w:hAnsi="Calibri" w:cs="Calibri"/>
          <w:sz w:val="18"/>
          <w:szCs w:val="18"/>
          <w:color w:val="auto"/>
        </w:rPr>
        <w:t xml:space="preserve">-provisioned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AWS</w:t>
      </w:r>
      <w:r>
        <w:rPr>
          <w:rFonts w:ascii="Calibri" w:hAnsi="Calibri" w:cs="Calibri"/>
          <w:sz w:val="18"/>
          <w:szCs w:val="18"/>
          <w:color w:val="auto"/>
        </w:rPr>
        <w:t xml:space="preserve">, with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 quality</w:t>
      </w:r>
      <w:r>
        <w:rPr>
          <w:rFonts w:ascii="Calibri" w:hAnsi="Calibri" w:cs="Calibri"/>
          <w:sz w:val="18"/>
          <w:szCs w:val="18"/>
          <w:color w:val="auto"/>
        </w:rPr>
        <w:t xml:space="preserve"> frameworks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observability</w:t>
      </w:r>
      <w:r>
        <w:rPr>
          <w:rFonts w:ascii="Calibri" w:hAnsi="Calibri" w:cs="Calibri"/>
          <w:sz w:val="18"/>
          <w:szCs w:val="18"/>
          <w:color w:val="auto"/>
        </w:rPr>
        <w:t xml:space="preserve"> controls        
  reducing pipeline incidents by 35%.</w:t>
      </w:r>
    </w:p>
    <w:p w14:paraId="4BEDED22" w14:textId="77777777" w:rsidR="003627F0" w:rsidRDefault="0091015C" w:rsidP="0053314E">
      <w:pPr>
        <w:spacing w:line="240" w:lineRule="auto"/>
        <w:ind w:left="-270"/>
        <w:rPr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Designed customer-facing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agentic</w:t>
      </w:r>
      <w:r>
        <w:rPr>
          <w:rFonts w:ascii="Calibri" w:hAnsi="Calibri" w:cs="Calibri"/>
          <w:sz w:val="18"/>
          <w:szCs w:val="18"/>
          <w:color w:val="auto"/>
        </w:rPr>
        <w:t xml:space="preserve"> data products using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Gen AI</w:t>
      </w:r>
      <w:r>
        <w:rPr>
          <w:rFonts w:ascii="Calibri" w:hAnsi="Calibri" w:cs="Calibri"/>
          <w:sz w:val="18"/>
          <w:szCs w:val="18"/>
          <w:color w:val="auto"/>
        </w:rPr>
        <w:t xml:space="preserve">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Looker API</w:t>
      </w:r>
      <w:r>
        <w:rPr>
          <w:rFonts w:ascii="Calibri" w:hAnsi="Calibri" w:cs="Calibri"/>
          <w:sz w:val="18"/>
          <w:szCs w:val="18"/>
          <w:color w:val="auto"/>
        </w:rPr>
        <w:t xml:space="preserve">,
  implementing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dbt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semantic layers</w:t>
      </w:r>
      <w:r>
        <w:rPr>
          <w:rFonts w:ascii="Calibri" w:hAnsi="Calibri" w:cs="Calibri"/>
          <w:sz w:val="18"/>
          <w:szCs w:val="18"/>
          <w:color w:val="auto"/>
        </w:rPr>
        <w:t xml:space="preserve"> as trusted, scalable analytics foundations over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   
  fact and dimension models.</w:t>
      </w:r>
    </w:p>
    <w:p w14:paraId="01AF026E" w14:textId="77777777" w:rsidR="001149D4" w:rsidRPr="0053314E" w:rsidRDefault="001149D4" w:rsidP="0053314E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</w:p>
    <w:p w14:paraId="31FCD79B" w14:textId="77777777" w:rsidR="00302E6D" w:rsidRDefault="002558A5" w:rsidP="003A18DB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  <w:r w:rsidRPr="003A18DB">
        <w:rPr>
          <w:b/>
          <w:sz w:val="20"/>
          <w:szCs w:val="20"/>
          <w:u w:val="single"/>
        </w:rPr>
        <w:t>Lead Data Engineer</w:t>
      </w:r>
      <w:r w:rsidR="00302E6D">
        <w:rPr>
          <w:b/>
          <w:sz w:val="20"/>
          <w:szCs w:val="20"/>
        </w:rPr>
        <w:tab/>
        <w:t xml:space="preserve">       </w:t>
      </w:r>
      <w:r>
        <w:rPr>
          <w:b/>
          <w:sz w:val="20"/>
          <w:szCs w:val="20"/>
        </w:rPr>
        <w:tab/>
      </w:r>
      <w:r w:rsidR="0053322D">
        <w:rPr>
          <w:b/>
          <w:sz w:val="20"/>
          <w:szCs w:val="20"/>
        </w:rPr>
        <w:t xml:space="preserve">          </w:t>
      </w:r>
      <w:r w:rsidR="001149D4">
        <w:rPr>
          <w:b/>
          <w:sz w:val="20"/>
          <w:szCs w:val="20"/>
        </w:rPr>
        <w:t xml:space="preserve">   </w:t>
      </w:r>
      <w:r w:rsidR="00302E6D" w:rsidRPr="003D0DB2">
        <w:rPr>
          <w:b/>
          <w:sz w:val="20"/>
          <w:szCs w:val="20"/>
          <w:u w:val="single"/>
        </w:rPr>
        <w:t>Castleton Commodities Int.</w:t>
      </w:r>
      <w:r w:rsidR="00302E6D">
        <w:rPr>
          <w:b/>
          <w:sz w:val="20"/>
          <w:szCs w:val="20"/>
        </w:rPr>
        <w:t xml:space="preserve">   </w:t>
      </w:r>
      <w:r w:rsidR="0053322D">
        <w:rPr>
          <w:b/>
          <w:sz w:val="20"/>
          <w:szCs w:val="20"/>
        </w:rPr>
        <w:t xml:space="preserve">     </w:t>
      </w:r>
      <w:r w:rsidR="001149D4">
        <w:rPr>
          <w:b/>
          <w:sz w:val="20"/>
          <w:szCs w:val="20"/>
        </w:rPr>
        <w:t xml:space="preserve">                </w:t>
      </w:r>
      <w:r w:rsidR="00302E6D">
        <w:rPr>
          <w:i/>
          <w:sz w:val="20"/>
          <w:szCs w:val="20"/>
        </w:rPr>
        <w:t xml:space="preserve">London, United Kingdom </w:t>
      </w:r>
      <w:r w:rsidR="00302E6D">
        <w:rPr>
          <w:b/>
          <w:sz w:val="20"/>
          <w:szCs w:val="20"/>
        </w:rPr>
        <w:t xml:space="preserve">    </w:t>
      </w:r>
      <w:r w:rsidR="001149D4">
        <w:rPr>
          <w:b/>
          <w:sz w:val="20"/>
          <w:szCs w:val="20"/>
        </w:rPr>
        <w:t xml:space="preserve">  </w:t>
      </w:r>
      <w:r w:rsidR="00302E6D">
        <w:rPr>
          <w:b/>
          <w:sz w:val="20"/>
          <w:szCs w:val="20"/>
        </w:rPr>
        <w:t>0</w:t>
      </w:r>
      <w:r w:rsidR="001317E0">
        <w:rPr>
          <w:b/>
          <w:sz w:val="20"/>
          <w:szCs w:val="20"/>
        </w:rPr>
        <w:t>8</w:t>
      </w:r>
      <w:r w:rsidR="00302E6D">
        <w:rPr>
          <w:b/>
          <w:sz w:val="20"/>
          <w:szCs w:val="20"/>
        </w:rPr>
        <w:t>/202</w:t>
      </w:r>
      <w:r w:rsidR="001317E0">
        <w:rPr>
          <w:b/>
          <w:sz w:val="20"/>
          <w:szCs w:val="20"/>
        </w:rPr>
        <w:t xml:space="preserve">4 </w:t>
      </w:r>
      <w:r w:rsidR="003B3C87">
        <w:rPr>
          <w:b/>
          <w:sz w:val="20"/>
          <w:szCs w:val="20"/>
        </w:rPr>
        <w:t>–</w:t>
      </w:r>
      <w:r w:rsidR="001317E0">
        <w:rPr>
          <w:b/>
          <w:sz w:val="20"/>
          <w:szCs w:val="20"/>
        </w:rPr>
        <w:t xml:space="preserve"> </w:t>
      </w:r>
      <w:r w:rsidR="003B3C87">
        <w:rPr>
          <w:b/>
          <w:sz w:val="20"/>
          <w:szCs w:val="20"/>
        </w:rPr>
        <w:t>04/2025</w:t>
      </w:r>
    </w:p>
    <w:p w14:paraId="4BE81E24" w14:textId="77777777" w:rsidR="003A18DB" w:rsidRDefault="003A18DB" w:rsidP="002E65B4">
      <w:pPr>
        <w:spacing w:line="240" w:lineRule="auto"/>
        <w:ind w:left="-270"/>
        <w:rPr>
          <w:rFonts w:ascii="Nunito" w:eastAsia="Nunito" w:hAnsi="Nunito" w:cs="Nunito"/>
          <w:color w:val="1155CC"/>
          <w:sz w:val="18"/>
          <w:szCs w:val="18"/>
        </w:rPr>
      </w:pPr>
    </w:p>
    <w:p w14:paraId="22D92AD7" w14:textId="77777777" w:rsidR="002743F4" w:rsidRDefault="0091015C" w:rsidP="002743F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Architected and scaled the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dbt</w:t>
      </w:r>
      <w:r>
        <w:rPr>
          <w:rFonts w:ascii="Calibri" w:hAnsi="Calibri" w:cs="Calibri"/>
          <w:sz w:val="18"/>
          <w:szCs w:val="18"/>
          <w:color w:val="auto"/>
        </w:rPr>
        <w:t xml:space="preserve"> project in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with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 Vault 2.0</w:t>
      </w:r>
      <w:r>
        <w:rPr>
          <w:rFonts w:ascii="Calibri" w:hAnsi="Calibri" w:cs="Calibri"/>
          <w:sz w:val="18"/>
          <w:szCs w:val="18"/>
          <w:color w:val="auto"/>
        </w:rPr>
        <w:t xml:space="preserve"> and
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dimensional modelling</w:t>
      </w:r>
      <w:r>
        <w:rPr>
          <w:rFonts w:ascii="Calibri" w:hAnsi="Calibri" w:cs="Calibri"/>
          <w:sz w:val="18"/>
          <w:szCs w:val="18"/>
          <w:color w:val="auto"/>
        </w:rPr>
        <w:t xml:space="preserve">, establishing fact and dimension tables as a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single source of truth</w:t>
      </w:r>
      <w:r>
        <w:rPr>
          <w:rFonts w:ascii="Calibri" w:hAnsi="Calibri" w:cs="Calibri"/>
          <w:sz w:val="18"/>
          <w:szCs w:val="18"/>
          <w:color w:val="auto"/>
        </w:rPr>
        <w:t xml:space="preserve"> for     
  trading, settlements, and risk.</w:t>
      </w:r>
    </w:p>
    <w:p w14:paraId="004D32D5" w14:textId="77777777" w:rsidR="002743F4" w:rsidRDefault="0091015C" w:rsidP="002743F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Developed advanced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SQL</w:t>
      </w:r>
      <w:r>
        <w:rPr>
          <w:rFonts w:ascii="Calibri" w:hAnsi="Calibri" w:cs="Calibri"/>
          <w:sz w:val="18"/>
          <w:szCs w:val="18"/>
          <w:color w:val="auto"/>
        </w:rPr>
        <w:t xml:space="preserve"> transformations for pre-trade and market data, delivering
  analytics-ready, governed datasets for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Finance</w:t>
      </w:r>
      <w:r>
        <w:rPr>
          <w:rFonts w:ascii="Calibri" w:hAnsi="Calibri" w:cs="Calibri"/>
          <w:sz w:val="18"/>
          <w:szCs w:val="18"/>
          <w:color w:val="auto"/>
        </w:rPr>
        <w:t xml:space="preserve"> and risk stakeholders on P&amp;L, mark-to-market, and VaR  
  analysis.</w:t>
      </w:r>
    </w:p>
    <w:p w14:paraId="2CA3B5C0" w14:textId="77777777" w:rsidR="002743F4" w:rsidRDefault="0091015C" w:rsidP="002E65B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Instituted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 quality</w:t>
      </w:r>
      <w:r>
        <w:rPr>
          <w:rFonts w:ascii="Calibri" w:hAnsi="Calibri" w:cs="Calibri"/>
          <w:sz w:val="18"/>
          <w:szCs w:val="18"/>
          <w:color w:val="auto"/>
        </w:rPr>
        <w:t xml:space="preserve"> frameworks with rules-engine-driven testing,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 governance</w:t>
      </w:r>
      <w:r>
        <w:rPr>
          <w:rFonts w:ascii="Calibri" w:hAnsi="Calibri" w:cs="Calibri"/>
          <w:sz w:val="18"/>
          <w:szCs w:val="18"/>
          <w:color w:val="auto"/>
        </w:rPr>
        <w:t xml:space="preserve">       
  controls,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observability</w:t>
      </w:r>
      <w:r>
        <w:rPr>
          <w:rFonts w:ascii="Calibri" w:hAnsi="Calibri" w:cs="Calibri"/>
          <w:sz w:val="18"/>
          <w:szCs w:val="18"/>
          <w:color w:val="auto"/>
        </w:rPr>
        <w:t xml:space="preserve"> dashboards ensuring data trust and reliability for 30+ commercial
  stakeholders.</w:t>
      </w:r>
    </w:p>
    <w:p w14:paraId="1F804C36" w14:textId="77777777" w:rsidR="002E65B4" w:rsidRDefault="0091015C" w:rsidP="002E65B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Mentored junior engineers, authored technical documentation, and drove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dbt</w:t>
      </w:r>
      <w:r>
        <w:rPr>
          <w:rFonts w:ascii="Calibri" w:hAnsi="Calibri" w:cs="Calibri"/>
          <w:sz w:val="18"/>
          <w:szCs w:val="18"/>
          <w:color w:val="auto"/>
        </w:rPr>
        <w:t xml:space="preserve"> best practices,     
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CI/CD</w:t>
      </w:r>
      <w:r>
        <w:rPr>
          <w:rFonts w:ascii="Calibri" w:hAnsi="Calibri" w:cs="Calibri"/>
          <w:sz w:val="18"/>
          <w:szCs w:val="18"/>
          <w:color w:val="auto"/>
        </w:rPr>
        <w:t xml:space="preserve"> code quality standards, and delivery roadmap execution, elevating analytics engineering team    
  maturity.</w:t>
      </w:r>
    </w:p>
    <w:p w14:paraId="17F88418" w14:textId="77777777" w:rsidR="002E65B4" w:rsidRDefault="002E65B4" w:rsidP="002E65B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 xml:space="preserve">   </w:t>
      </w:r>
      <w:r w:rsidRPr="002E65B4">
        <w:rPr>
          <w:sz w:val="18"/>
          <w:szCs w:val="18"/>
        </w:rPr>
        <w:t>enabling informed decision-making for Analysts</w:t>
      </w:r>
      <w:r w:rsidR="00300965">
        <w:rPr>
          <w:sz w:val="18"/>
          <w:szCs w:val="18"/>
        </w:rPr>
        <w:t>.</w:t>
      </w:r>
    </w:p>
    <w:p w14:paraId="33F04358" w14:textId="77777777" w:rsidR="003627F0" w:rsidRDefault="0091015C" w:rsidP="002E65B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Implemented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PII governance</w:t>
      </w:r>
      <w:r>
        <w:rPr>
          <w:rFonts w:ascii="Calibri" w:hAnsi="Calibri" w:cs="Calibri"/>
          <w:sz w:val="18"/>
          <w:szCs w:val="18"/>
          <w:color w:val="auto"/>
        </w:rPr>
        <w:t xml:space="preserve"> and compliance controls for REMIT/EMIR datasets within governed     
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dbt</w:t>
      </w:r>
      <w:r>
        <w:rPr>
          <w:rFonts w:ascii="Calibri" w:hAnsi="Calibri" w:cs="Calibri"/>
          <w:sz w:val="18"/>
          <w:szCs w:val="18"/>
          <w:color w:val="auto"/>
        </w:rPr>
        <w:t xml:space="preserve"> models, ensuring full lineage, auditability, and documentation standards for all downstream       
  analytics consumers.</w:t>
      </w:r>
    </w:p>
    <w:p w14:paraId="23544A68" w14:textId="77777777" w:rsidR="001149D4" w:rsidRDefault="0091015C" w:rsidP="001149D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2743F4" w:rsidRPr="002743F4">
        <w:rPr>
          <w:sz w:val="18"/>
          <w:szCs w:val="18"/>
        </w:rPr>
        <w:t xml:space="preserve">Integrated </w:t>
      </w:r>
      <w:r w:rsidR="002743F4" w:rsidRPr="002743F4">
        <w:rPr>
          <w:b/>
          <w:bCs/>
          <w:sz w:val="18"/>
          <w:szCs w:val="18"/>
        </w:rPr>
        <w:t>regulatory reporting datasets (REMIT, EMIR)</w:t>
      </w:r>
      <w:r w:rsidR="002743F4" w:rsidRPr="002743F4">
        <w:rPr>
          <w:sz w:val="18"/>
          <w:szCs w:val="18"/>
        </w:rPr>
        <w:t xml:space="preserve"> into governed data models, ensuring full lineage, auditability, and compliance.</w:t>
      </w:r>
    </w:p>
    <w:p w14:paraId="73B73D89" w14:textId="77777777" w:rsidR="001149D4" w:rsidRDefault="001149D4" w:rsidP="001149D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</w:p>
    <w:p w14:paraId="57C0B517" w14:textId="77777777" w:rsidR="001F27A3" w:rsidRDefault="00000000" w:rsidP="001149D4">
      <w:pPr>
        <w:spacing w:line="240" w:lineRule="auto"/>
        <w:ind w:left="-270"/>
        <w:rPr>
          <w:b/>
          <w:bCs/>
          <w:sz w:val="20"/>
          <w:szCs w:val="20"/>
        </w:rPr>
      </w:pPr>
      <w:r w:rsidRPr="001149D4">
        <w:rPr>
          <w:b/>
          <w:bCs/>
          <w:sz w:val="20"/>
          <w:szCs w:val="20"/>
          <w:u w:val="single"/>
        </w:rPr>
        <w:t>Lead Data Engineer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ab/>
      </w:r>
      <w:r w:rsidR="001149D4">
        <w:rPr>
          <w:sz w:val="20"/>
          <w:szCs w:val="20"/>
        </w:rPr>
        <w:tab/>
      </w:r>
      <w:r w:rsidR="001149D4">
        <w:rPr>
          <w:sz w:val="20"/>
          <w:szCs w:val="20"/>
        </w:rPr>
        <w:tab/>
      </w:r>
      <w:r w:rsidRPr="001149D4">
        <w:rPr>
          <w:b/>
          <w:bCs/>
          <w:sz w:val="20"/>
          <w:szCs w:val="20"/>
          <w:u w:val="single"/>
        </w:rPr>
        <w:t>Sodexo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 xml:space="preserve">                                      </w:t>
      </w:r>
      <w:r>
        <w:rPr>
          <w:i/>
          <w:iCs/>
          <w:sz w:val="20"/>
          <w:szCs w:val="20"/>
        </w:rPr>
        <w:t>London, United Kingdom</w:t>
      </w:r>
      <w:r>
        <w:rPr>
          <w:sz w:val="20"/>
          <w:szCs w:val="20"/>
        </w:rPr>
        <w:t xml:space="preserve">     </w:t>
      </w:r>
      <w:r>
        <w:rPr>
          <w:b/>
          <w:bCs/>
          <w:sz w:val="20"/>
          <w:szCs w:val="20"/>
        </w:rPr>
        <w:t>05/2023 – 01/2024</w:t>
      </w:r>
    </w:p>
    <w:p w14:paraId="16F02B2B" w14:textId="77777777" w:rsidR="001149D4" w:rsidRPr="001149D4" w:rsidRDefault="001149D4" w:rsidP="001149D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</w:p>
    <w:p w14:paraId="16B4D51C" w14:textId="77777777" w:rsidR="00302E6D" w:rsidRDefault="0091015C" w:rsidP="00302E6D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Led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pipeline delivery using Azure ADF,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Databricks</w:t>
      </w:r>
      <w:r>
        <w:rPr>
          <w:rFonts w:ascii="Calibri" w:hAnsi="Calibri" w:cs="Calibri"/>
          <w:sz w:val="18"/>
          <w:szCs w:val="18"/>
          <w:color w:val="auto"/>
        </w:rPr>
        <w:t xml:space="preserve">,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Fivetran</w:t>
      </w:r>
      <w:r>
        <w:rPr>
          <w:rFonts w:ascii="Calibri" w:hAnsi="Calibri" w:cs="Calibri"/>
          <w:sz w:val="18"/>
          <w:szCs w:val="18"/>
          <w:color w:val="auto"/>
        </w:rPr>
        <w:t xml:space="preserve">, building
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observability</w:t>
      </w:r>
      <w:r>
        <w:rPr>
          <w:rFonts w:ascii="Calibri" w:hAnsi="Calibri" w:cs="Calibri"/>
          <w:sz w:val="18"/>
          <w:szCs w:val="18"/>
          <w:color w:val="auto"/>
        </w:rPr>
        <w:t xml:space="preserve">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 quality</w:t>
      </w:r>
      <w:r>
        <w:rPr>
          <w:rFonts w:ascii="Calibri" w:hAnsi="Calibri" w:cs="Calibri"/>
          <w:sz w:val="18"/>
          <w:szCs w:val="18"/>
          <w:color w:val="auto"/>
        </w:rPr>
        <w:t xml:space="preserve"> frameworks that eliminated third-party tooling and reduced external
   app costs by 80%.</w:t>
      </w:r>
    </w:p>
    <w:p w14:paraId="32604766" w14:textId="77777777" w:rsidR="001149D4" w:rsidRDefault="0091015C" w:rsidP="001149D4">
      <w:pPr>
        <w:spacing w:line="240" w:lineRule="auto"/>
        <w:ind w:left="-270"/>
        <w:rPr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Reported to CTO, driving the strategic data infrastructure roadmap and delivering a fintech        
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self-service analytics</w:t>
      </w:r>
      <w:r>
        <w:rPr>
          <w:rFonts w:ascii="Calibri" w:hAnsi="Calibri" w:cs="Calibri"/>
          <w:sz w:val="18"/>
          <w:szCs w:val="18"/>
          <w:color w:val="auto"/>
        </w:rPr>
        <w:t xml:space="preserve"> platform as a trusted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single source of truth</w:t>
      </w:r>
      <w:r>
        <w:rPr>
          <w:rFonts w:ascii="Calibri" w:hAnsi="Calibri" w:cs="Calibri"/>
          <w:sz w:val="18"/>
          <w:szCs w:val="18"/>
          <w:color w:val="auto"/>
        </w:rPr>
        <w:t xml:space="preserve"> for 1M+ daily business        
  decisions.</w:t>
      </w:r>
    </w:p>
    <w:p w14:paraId="329FDEAF" w14:textId="77777777" w:rsidR="001A5C3D" w:rsidRDefault="00000000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 xml:space="preserve">-  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Partnered with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Sales</w:t>
      </w:r>
      <w:r>
        <w:rPr>
          <w:rFonts w:ascii="Calibri" w:hAnsi="Calibri" w:cs="Calibri"/>
          <w:sz w:val="18"/>
          <w:szCs w:val="18"/>
          <w:color w:val="auto"/>
        </w:rPr>
        <w:t xml:space="preserve">,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Finance</w:t>
      </w:r>
      <w:r>
        <w:rPr>
          <w:rFonts w:ascii="Calibri" w:hAnsi="Calibri" w:cs="Calibri"/>
          <w:sz w:val="18"/>
          <w:szCs w:val="18"/>
          <w:color w:val="auto"/>
        </w:rPr>
        <w:t xml:space="preserve">, and Product leadership to translate business objectives into
   executable engineering requirements, delivering governed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dbt</w:t>
      </w:r>
      <w:r>
        <w:rPr>
          <w:rFonts w:ascii="Calibri" w:hAnsi="Calibri" w:cs="Calibri"/>
          <w:sz w:val="18"/>
          <w:szCs w:val="18"/>
          <w:color w:val="auto"/>
        </w:rPr>
        <w:t xml:space="preserve">-style data models with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CI/CD</w:t>
      </w:r>
      <w:r>
        <w:rPr>
          <w:rFonts w:ascii="Calibri" w:hAnsi="Calibri" w:cs="Calibri"/>
          <w:sz w:val="18"/>
          <w:szCs w:val="18"/>
          <w:color w:val="auto"/>
        </w:rPr>
        <w:t xml:space="preserve"> and    
  testing standards.</w:t>
      </w:r>
    </w:p>
    <w:p w14:paraId="3A2EB61E" w14:textId="77777777" w:rsidR="001A5C3D" w:rsidRDefault="00000000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 xml:space="preserve">-  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Mentored junior engineers and led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 Vault 2.0</w:t>
      </w:r>
      <w:r>
        <w:rPr>
          <w:rFonts w:ascii="Calibri" w:hAnsi="Calibri" w:cs="Calibri"/>
          <w:sz w:val="18"/>
          <w:szCs w:val="18"/>
          <w:color w:val="auto"/>
        </w:rPr>
        <w:t xml:space="preserve"> dimensional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 modelling</w:t>
      </w:r>
      <w:r>
        <w:rPr>
          <w:rFonts w:ascii="Calibri" w:hAnsi="Calibri" w:cs="Calibri"/>
          <w:sz w:val="18"/>
          <w:szCs w:val="18"/>
          <w:color w:val="auto"/>
        </w:rPr>
        <w:t xml:space="preserve"> with rules     
  engines enforcing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 governance</w:t>
      </w:r>
      <w:r>
        <w:rPr>
          <w:rFonts w:ascii="Calibri" w:hAnsi="Calibri" w:cs="Calibri"/>
          <w:sz w:val="18"/>
          <w:szCs w:val="18"/>
          <w:color w:val="auto"/>
        </w:rPr>
        <w:t xml:space="preserve">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PII governance</w:t>
      </w:r>
      <w:r>
        <w:rPr>
          <w:rFonts w:ascii="Calibri" w:hAnsi="Calibri" w:cs="Calibri"/>
          <w:sz w:val="18"/>
          <w:szCs w:val="18"/>
          <w:color w:val="auto"/>
        </w:rPr>
        <w:t xml:space="preserve"> standards, reducing data redundancy by 45%.</w:t>
      </w:r>
    </w:p>
    <w:p w14:paraId="2D0D6EDF" w14:textId="77777777" w:rsidR="001149D4" w:rsidRDefault="001149D4" w:rsidP="001149D4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</w:p>
    <w:p w14:paraId="77632FE8" w14:textId="77777777" w:rsidR="001F27A3" w:rsidRDefault="00000000" w:rsidP="001149D4">
      <w:pPr>
        <w:spacing w:line="240" w:lineRule="auto"/>
        <w:ind w:left="-270"/>
        <w:rPr>
          <w:b/>
          <w:bCs/>
          <w:sz w:val="20"/>
          <w:szCs w:val="20"/>
        </w:rPr>
      </w:pPr>
      <w:r w:rsidRPr="001149D4">
        <w:rPr>
          <w:b/>
          <w:bCs/>
          <w:sz w:val="20"/>
          <w:szCs w:val="20"/>
          <w:u w:val="single"/>
        </w:rPr>
        <w:t>Data Engineer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 xml:space="preserve">                                               </w:t>
      </w:r>
      <w:proofErr w:type="spellStart"/>
      <w:r w:rsidRPr="001149D4">
        <w:rPr>
          <w:b/>
          <w:bCs/>
          <w:sz w:val="20"/>
          <w:szCs w:val="20"/>
          <w:u w:val="single"/>
        </w:rPr>
        <w:t>Wherescape</w:t>
      </w:r>
      <w:proofErr w:type="spellEnd"/>
      <w:r w:rsidRPr="001149D4">
        <w:rPr>
          <w:b/>
          <w:bCs/>
          <w:sz w:val="20"/>
          <w:szCs w:val="20"/>
          <w:u w:val="single"/>
        </w:rPr>
        <w:t xml:space="preserve"> USA</w:t>
      </w:r>
      <w:r>
        <w:rPr>
          <w:sz w:val="20"/>
          <w:szCs w:val="20"/>
        </w:rPr>
        <w:t xml:space="preserve">    </w:t>
      </w:r>
      <w:r w:rsidR="001149D4">
        <w:rPr>
          <w:sz w:val="20"/>
          <w:szCs w:val="20"/>
        </w:rPr>
        <w:t xml:space="preserve">                          </w:t>
      </w:r>
      <w:proofErr w:type="gramStart"/>
      <w:r w:rsidR="001149D4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(</w:t>
      </w:r>
      <w:proofErr w:type="gramEnd"/>
      <w:r>
        <w:rPr>
          <w:i/>
          <w:iCs/>
          <w:sz w:val="20"/>
          <w:szCs w:val="20"/>
        </w:rPr>
        <w:t>United States -</w:t>
      </w:r>
      <w:proofErr w:type="gramStart"/>
      <w:r>
        <w:rPr>
          <w:i/>
          <w:iCs/>
          <w:sz w:val="20"/>
          <w:szCs w:val="20"/>
        </w:rPr>
        <w:t>Remote)</w:t>
      </w:r>
      <w:r>
        <w:rPr>
          <w:sz w:val="20"/>
          <w:szCs w:val="20"/>
        </w:rPr>
        <w:t xml:space="preserve">   </w:t>
      </w:r>
      <w:proofErr w:type="gramEnd"/>
      <w:r>
        <w:rPr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07/2019 - 05/2023</w:t>
      </w:r>
    </w:p>
    <w:p w14:paraId="3331E1C0" w14:textId="77777777" w:rsidR="001149D4" w:rsidRPr="001149D4" w:rsidRDefault="001149D4" w:rsidP="001149D4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</w:p>
    <w:p w14:paraId="1BAE5001" w14:textId="77777777" w:rsidR="003A18DB" w:rsidRDefault="0091015C" w:rsidP="003A18DB">
      <w:pPr>
        <w:spacing w:line="240" w:lineRule="auto"/>
        <w:ind w:left="-270"/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Delivered multi-client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migrations with performance tuning, workload isolation, and   
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automated testing</w:t>
      </w:r>
      <w:r>
        <w:rPr>
          <w:rFonts w:ascii="Calibri" w:hAnsi="Calibri" w:cs="Calibri"/>
          <w:sz w:val="18"/>
          <w:szCs w:val="18"/>
          <w:color w:val="auto"/>
        </w:rPr>
        <w:t xml:space="preserve">, ensuring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cost optimisation</w:t>
      </w:r>
      <w:r>
        <w:rPr>
          <w:rFonts w:ascii="Calibri" w:hAnsi="Calibri" w:cs="Calibri"/>
          <w:sz w:val="18"/>
          <w:szCs w:val="18"/>
          <w:color w:val="auto"/>
        </w:rPr>
        <w:t xml:space="preserve"> and SLA compliance for FTSE-scale enterprise clients
   including BAT.</w:t>
      </w:r>
    </w:p>
    <w:p w14:paraId="093FF442" w14:textId="77777777" w:rsidR="003A18DB" w:rsidRDefault="003A18DB" w:rsidP="003A18DB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0F0F0F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Designed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external tables on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AWS</w:t>
      </w:r>
      <w:r>
        <w:rPr>
          <w:rFonts w:ascii="Calibri" w:hAnsi="Calibri" w:cs="Calibri"/>
          <w:sz w:val="18"/>
          <w:szCs w:val="18"/>
          <w:color w:val="auto"/>
        </w:rPr>
        <w:t xml:space="preserve"> S3 for semi-structured data using **dimensional  
  modelling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 best practices, producing analytics-ready </w:t>
      </w:r>
      <w:r>
        <w:rPr>
          <w:rFonts w:ascii="Calibri" w:hAnsi="Calibri" w:cs="Calibri"/>
          <w:sz w:val="18"/>
          <w:szCs w:val="18"/>
          <w:color w:val="auto"/>
        </w:rPr>
        <w:t xml:space="preserve">ELT** fact and dimension datasets for downstream  
  consumers.</w:t>
      </w:r>
    </w:p>
    <w:p w14:paraId="758A3CCC" w14:textId="77777777" w:rsidR="001149D4" w:rsidRDefault="0091015C" w:rsidP="001149D4">
      <w:pPr>
        <w:spacing w:line="240" w:lineRule="auto"/>
        <w:ind w:left="-270"/>
        <w:rPr>
          <w:rFonts w:eastAsia="Nunito"/>
          <w:color w:val="0F0F0F"/>
          <w:sz w:val="18"/>
          <w:szCs w:val="18"/>
        </w:rPr>
      </w:pPr>
      <w:r w:rsidR="003A18DB">
        <w:rPr>
          <w:color w:val="0F0F0F"/>
          <w:sz w:val="18"/>
          <w:szCs w:val="18"/>
        </w:rPr>
        <w:t xml:space="preserve">- 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Authored advanced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SQL</w:t>
      </w:r>
      <w:r>
        <w:rPr>
          <w:rFonts w:ascii="Calibri" w:hAnsi="Calibri" w:cs="Calibri"/>
          <w:sz w:val="18"/>
          <w:szCs w:val="18"/>
          <w:color w:val="auto"/>
        </w:rPr>
        <w:t xml:space="preserve"> transformations and built incremental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pipelines for AMD Malaysia 
  migration, loading 1B records with 80% efficiency gain using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Agile/Scrum</w:t>
      </w:r>
      <w:r>
        <w:rPr>
          <w:rFonts w:ascii="Calibri" w:hAnsi="Calibri" w:cs="Calibri"/>
          <w:sz w:val="18"/>
          <w:szCs w:val="18"/>
          <w:color w:val="auto"/>
        </w:rPr>
        <w:t xml:space="preserve"> and code quality standards.</w:t>
      </w:r>
    </w:p>
    <w:p w14:paraId="534B607C" w14:textId="77777777" w:rsidR="001149D4" w:rsidRDefault="001149D4" w:rsidP="001149D4">
      <w:pPr>
        <w:spacing w:line="240" w:lineRule="auto"/>
        <w:ind w:left="-270"/>
        <w:rPr>
          <w:rFonts w:eastAsia="Nunito"/>
          <w:color w:val="0F0F0F"/>
          <w:sz w:val="18"/>
          <w:szCs w:val="18"/>
        </w:rPr>
      </w:pPr>
    </w:p>
    <w:p w14:paraId="0DC150FD" w14:textId="77777777" w:rsidR="001149D4" w:rsidRDefault="00000000" w:rsidP="001149D4">
      <w:pPr>
        <w:spacing w:line="240" w:lineRule="auto"/>
        <w:ind w:left="-270"/>
      </w:pPr>
      <w:r>
        <w:rPr>
          <w:b/>
          <w:color w:val="1155CC"/>
        </w:rPr>
        <w:t>Education</w:t>
      </w:r>
      <w:r>
        <w:rPr>
          <w:b/>
        </w:rPr>
        <w:t xml:space="preserve"> </w:t>
      </w:r>
      <w:r>
        <w:t>_______________________________________________________________________________________</w:t>
      </w:r>
    </w:p>
    <w:p w14:paraId="4C4CA884" w14:textId="77777777" w:rsidR="001F27A3" w:rsidRDefault="00000000" w:rsidP="001149D4">
      <w:pPr>
        <w:spacing w:line="240" w:lineRule="auto"/>
        <w:ind w:left="-270"/>
        <w:rPr>
          <w:b/>
          <w:bCs/>
          <w:sz w:val="20"/>
          <w:szCs w:val="20"/>
        </w:rPr>
      </w:pPr>
      <w:r w:rsidRPr="001149D4">
        <w:rPr>
          <w:b/>
          <w:bCs/>
          <w:sz w:val="20"/>
          <w:szCs w:val="20"/>
        </w:rPr>
        <w:t>Bachelor of Computer Applications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 xml:space="preserve">              </w:t>
      </w:r>
      <w:r w:rsidRPr="001149D4">
        <w:rPr>
          <w:b/>
          <w:bCs/>
          <w:sz w:val="20"/>
          <w:szCs w:val="20"/>
          <w:u w:val="single"/>
        </w:rPr>
        <w:t>Pune University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 xml:space="preserve">                                          </w:t>
      </w:r>
      <w:r>
        <w:rPr>
          <w:i/>
          <w:iCs/>
          <w:sz w:val="20"/>
          <w:szCs w:val="20"/>
        </w:rPr>
        <w:t>Mumbai, India</w:t>
      </w:r>
      <w:r>
        <w:rPr>
          <w:sz w:val="20"/>
          <w:szCs w:val="20"/>
        </w:rPr>
        <w:t xml:space="preserve">     </w:t>
      </w:r>
      <w:r>
        <w:rPr>
          <w:b/>
          <w:bCs/>
          <w:sz w:val="20"/>
          <w:szCs w:val="20"/>
        </w:rPr>
        <w:t>05/2016 - 04/2019</w:t>
      </w:r>
    </w:p>
    <w:p w14:paraId="33E9A90B" w14:textId="77777777" w:rsidR="001149D4" w:rsidRDefault="001149D4" w:rsidP="001149D4">
      <w:pPr>
        <w:spacing w:line="240" w:lineRule="auto"/>
        <w:ind w:left="-270"/>
      </w:pPr>
    </w:p>
    <w:p w14:paraId="2606E3B7" w14:textId="77777777" w:rsidR="007C3EC1" w:rsidRPr="002C3DF7" w:rsidRDefault="00000000" w:rsidP="002C3DF7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6"/>
          <w:szCs w:val="16"/>
        </w:rPr>
        <w:t>•</w:t>
      </w:r>
      <w:r w:rsidR="006D1B5C">
        <w:rPr>
          <w:color w:val="0F0F0F"/>
          <w:sz w:val="16"/>
          <w:szCs w:val="16"/>
        </w:rPr>
        <w:t xml:space="preserve">Bachelors in Computer Applications – 3.2 GPA </w:t>
      </w:r>
    </w:p>
    <w:sectPr w:rsidR="007C3EC1" w:rsidRPr="002C3DF7">
      <w:pgSz w:w="12240" w:h="15840"/>
      <w:pgMar w:top="270" w:right="450" w:bottom="9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2FD5E" w14:textId="77777777" w:rsidR="00A608FB" w:rsidRDefault="00A608FB">
      <w:pPr>
        <w:spacing w:line="240" w:lineRule="auto"/>
      </w:pPr>
      <w:r>
        <w:separator/>
      </w:r>
    </w:p>
  </w:endnote>
  <w:endnote w:type="continuationSeparator" w:id="0">
    <w:p w14:paraId="4E01A580" w14:textId="77777777" w:rsidR="00A608FB" w:rsidRDefault="00A608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unito">
    <w:altName w:val="Nunito"/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pectral Medium">
    <w:altName w:val="Calibri"/>
    <w:charset w:val="00"/>
    <w:family w:val="auto"/>
    <w:pitch w:val="default"/>
  </w:font>
  <w:font w:name="Spectral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EBC5B" w14:textId="77777777" w:rsidR="00A608FB" w:rsidRDefault="00A608FB">
      <w:pPr>
        <w:spacing w:line="240" w:lineRule="auto"/>
      </w:pPr>
      <w:r>
        <w:separator/>
      </w:r>
    </w:p>
  </w:footnote>
  <w:footnote w:type="continuationSeparator" w:id="0">
    <w:p w14:paraId="255EADDE" w14:textId="77777777" w:rsidR="00A608FB" w:rsidRDefault="00A608F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211231"/>
    <w:multiLevelType w:val="hybridMultilevel"/>
    <w:tmpl w:val="3BBE500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 w15:restartNumberingAfterBreak="0">
    <w:nsid w:val="779028A3"/>
    <w:multiLevelType w:val="hybridMultilevel"/>
    <w:tmpl w:val="AB4AD3A0"/>
    <w:lvl w:ilvl="0" w:tplc="3E5CD0F4">
      <w:numFmt w:val="bullet"/>
      <w:lvlText w:val="•"/>
      <w:lvlJc w:val="left"/>
      <w:pPr>
        <w:ind w:left="90" w:hanging="360"/>
      </w:pPr>
      <w:rPr>
        <w:rFonts w:ascii="Nunito" w:eastAsia="Nunito" w:hAnsi="Nunito" w:cs="Nunito" w:hint="default"/>
        <w:color w:val="1155CC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num w:numId="1" w16cid:durableId="491213004">
    <w:abstractNumId w:val="0"/>
  </w:num>
  <w:num w:numId="2" w16cid:durableId="10698834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EC1"/>
    <w:rsid w:val="00080557"/>
    <w:rsid w:val="000B32FF"/>
    <w:rsid w:val="000B6E3B"/>
    <w:rsid w:val="000E0B42"/>
    <w:rsid w:val="000E2039"/>
    <w:rsid w:val="00102565"/>
    <w:rsid w:val="001149D4"/>
    <w:rsid w:val="00121E2B"/>
    <w:rsid w:val="001317E0"/>
    <w:rsid w:val="0015046B"/>
    <w:rsid w:val="001606F2"/>
    <w:rsid w:val="001A5C3D"/>
    <w:rsid w:val="001D6D84"/>
    <w:rsid w:val="001F27A3"/>
    <w:rsid w:val="001F3ABF"/>
    <w:rsid w:val="001F47D0"/>
    <w:rsid w:val="00232F96"/>
    <w:rsid w:val="002558A5"/>
    <w:rsid w:val="00256F6C"/>
    <w:rsid w:val="002743F4"/>
    <w:rsid w:val="0028552F"/>
    <w:rsid w:val="00286F06"/>
    <w:rsid w:val="002A7E3E"/>
    <w:rsid w:val="002C0C1A"/>
    <w:rsid w:val="002C3DF7"/>
    <w:rsid w:val="002E65B4"/>
    <w:rsid w:val="00300965"/>
    <w:rsid w:val="00302E6D"/>
    <w:rsid w:val="00305679"/>
    <w:rsid w:val="00332A3C"/>
    <w:rsid w:val="003627F0"/>
    <w:rsid w:val="00362C9D"/>
    <w:rsid w:val="00386A8C"/>
    <w:rsid w:val="003A18DB"/>
    <w:rsid w:val="003B3C87"/>
    <w:rsid w:val="003D0DB2"/>
    <w:rsid w:val="00405888"/>
    <w:rsid w:val="004477CD"/>
    <w:rsid w:val="004518B3"/>
    <w:rsid w:val="00461855"/>
    <w:rsid w:val="0046210C"/>
    <w:rsid w:val="0053314E"/>
    <w:rsid w:val="0053322D"/>
    <w:rsid w:val="00572B2C"/>
    <w:rsid w:val="00595307"/>
    <w:rsid w:val="005E586E"/>
    <w:rsid w:val="005F1958"/>
    <w:rsid w:val="00637F9E"/>
    <w:rsid w:val="00654648"/>
    <w:rsid w:val="00671F1B"/>
    <w:rsid w:val="00676E02"/>
    <w:rsid w:val="00680EB5"/>
    <w:rsid w:val="006D1378"/>
    <w:rsid w:val="006D1B5C"/>
    <w:rsid w:val="00701E6B"/>
    <w:rsid w:val="00763F04"/>
    <w:rsid w:val="00795695"/>
    <w:rsid w:val="007C3EC1"/>
    <w:rsid w:val="007D0C59"/>
    <w:rsid w:val="007F3DED"/>
    <w:rsid w:val="00801DEA"/>
    <w:rsid w:val="00856E2B"/>
    <w:rsid w:val="008615D3"/>
    <w:rsid w:val="00876D3B"/>
    <w:rsid w:val="00880FCA"/>
    <w:rsid w:val="008B38C1"/>
    <w:rsid w:val="00900829"/>
    <w:rsid w:val="0091015C"/>
    <w:rsid w:val="0094451C"/>
    <w:rsid w:val="009B73F1"/>
    <w:rsid w:val="00A22D47"/>
    <w:rsid w:val="00A36B09"/>
    <w:rsid w:val="00A467F6"/>
    <w:rsid w:val="00A608FB"/>
    <w:rsid w:val="00A73C14"/>
    <w:rsid w:val="00A82A1A"/>
    <w:rsid w:val="00A86F2D"/>
    <w:rsid w:val="00AE62D3"/>
    <w:rsid w:val="00AF7C4B"/>
    <w:rsid w:val="00B21B42"/>
    <w:rsid w:val="00B34A41"/>
    <w:rsid w:val="00B749E4"/>
    <w:rsid w:val="00C3492A"/>
    <w:rsid w:val="00C82294"/>
    <w:rsid w:val="00C82D08"/>
    <w:rsid w:val="00D2400A"/>
    <w:rsid w:val="00D33B4F"/>
    <w:rsid w:val="00D36974"/>
    <w:rsid w:val="00D46125"/>
    <w:rsid w:val="00D518A0"/>
    <w:rsid w:val="00DA2B5D"/>
    <w:rsid w:val="00E360E9"/>
    <w:rsid w:val="00E51D91"/>
    <w:rsid w:val="00EC3CA3"/>
    <w:rsid w:val="00EE614E"/>
    <w:rsid w:val="00F97AF0"/>
    <w:rsid w:val="00FB5D3E"/>
    <w:rsid w:val="00FF4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056D22"/>
  <w15:docId w15:val="{55E3D705-3642-4400-9702-EC330CF2D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E614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614E"/>
  </w:style>
  <w:style w:type="paragraph" w:styleId="Footer">
    <w:name w:val="footer"/>
    <w:basedOn w:val="Normal"/>
    <w:link w:val="FooterChar"/>
    <w:uiPriority w:val="99"/>
    <w:unhideWhenUsed/>
    <w:rsid w:val="00EE614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614E"/>
  </w:style>
  <w:style w:type="paragraph" w:styleId="ListParagraph">
    <w:name w:val="List Paragraph"/>
    <w:basedOn w:val="Normal"/>
    <w:uiPriority w:val="34"/>
    <w:qFormat/>
    <w:rsid w:val="001606F2"/>
    <w:pPr>
      <w:ind w:left="720"/>
      <w:contextualSpacing/>
    </w:pPr>
  </w:style>
  <w:style w:type="paragraph" w:customStyle="1" w:styleId="Default">
    <w:name w:val="Default"/>
    <w:rsid w:val="002C3DF7"/>
    <w:pPr>
      <w:autoSpaceDE w:val="0"/>
      <w:autoSpaceDN w:val="0"/>
      <w:adjustRightInd w:val="0"/>
      <w:spacing w:line="240" w:lineRule="auto"/>
    </w:pPr>
    <w:rPr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Aamirali7596/Covid-19-analysi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://www.linkedin.com/in/aamiralid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B20378-BB5B-4E9D-8D7E-574280F7AC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837</Words>
  <Characters>4776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Aamir</dc:creator>
  <cp:lastModifiedBy>Aamir Ali</cp:lastModifiedBy>
  <cp:revision>6</cp:revision>
  <cp:lastPrinted>2026-02-26T23:34:00Z</cp:lastPrinted>
  <dcterms:created xsi:type="dcterms:W3CDTF">2026-02-27T18:27:00Z</dcterms:created>
  <dcterms:modified xsi:type="dcterms:W3CDTF">2026-03-28T00:57:00Z</dcterms:modified>
</cp:coreProperties>
</file>