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Mon Template de test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Little Red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38761d"/>
          <w:rtl w:val="0"/>
        </w:rPr>
        <w:t xml:space="preserve">Little Green Italic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a86e8"/>
          <w:rtl w:val="0"/>
        </w:rPr>
        <w:t xml:space="preserve">Little Blue Bold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Coucou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Colonne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Colonne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Coucou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Salut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Bisous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Au Revoir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Texte en dessous du tableau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 1 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cccccc" w:val="clear"/>
          <w:rtl w:val="0"/>
        </w:rPr>
        <w:t xml:space="preserve">Field 1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 2 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cccccc" w:val="clear"/>
          <w:rtl w:val="0"/>
        </w:rPr>
        <w:t xml:space="preserve">!$d!$empty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 3 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cccccc" w:val="clear"/>
          <w:rtl w:val="0"/>
        </w:rPr>
        <w:t xml:space="preserve">!$n!$empty!coucou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 4 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cccccc" w:val="clear"/>
          <w:rtl w:val="0"/>
        </w:rPr>
        <w:t xml:space="preserve">!$n!0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