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08A9E4" w14:textId="6782C0D6" w:rsidR="0001603A" w:rsidRDefault="0001603A" w:rsidP="0001603A">
      <w:pPr>
        <w:jc w:val="both"/>
        <w:rPr>
          <w:rFonts w:ascii="Times New Roman" w:hAnsi="Times New Roman" w:cs="Times New Roman"/>
          <w:b/>
          <w:bCs/>
          <w:sz w:val="28"/>
          <w:szCs w:val="28"/>
        </w:rPr>
      </w:pPr>
      <w:r>
        <w:rPr>
          <w:rFonts w:ascii="Times New Roman" w:hAnsi="Times New Roman" w:cs="Times New Roman"/>
          <w:b/>
          <w:bCs/>
          <w:sz w:val="28"/>
          <w:szCs w:val="28"/>
        </w:rPr>
        <w:t>Introduction to Microwave Remote Sensing</w:t>
      </w:r>
    </w:p>
    <w:p w14:paraId="6A972AFF" w14:textId="38179B54" w:rsidR="00A00CB2" w:rsidRDefault="0001603A" w:rsidP="0001603A">
      <w:pPr>
        <w:jc w:val="both"/>
        <w:rPr>
          <w:rFonts w:ascii="Times New Roman" w:hAnsi="Times New Roman" w:cs="Times New Roman"/>
          <w:bCs/>
          <w:sz w:val="24"/>
          <w:szCs w:val="28"/>
        </w:rPr>
      </w:pPr>
      <w:r w:rsidRPr="0001603A">
        <w:rPr>
          <w:rFonts w:ascii="Times New Roman" w:hAnsi="Times New Roman" w:cs="Times New Roman"/>
          <w:bCs/>
          <w:sz w:val="24"/>
          <w:szCs w:val="28"/>
        </w:rPr>
        <w:t>Microwave remote sensing is a quite effective technique that uses the electromagnetic waves within the range of microwave spectrum</w:t>
      </w:r>
      <w:r>
        <w:rPr>
          <w:rFonts w:ascii="Times New Roman" w:hAnsi="Times New Roman" w:cs="Times New Roman"/>
          <w:bCs/>
          <w:sz w:val="24"/>
          <w:szCs w:val="28"/>
        </w:rPr>
        <w:t xml:space="preserve"> (wavelengths ranging from 1mm to 1m) to gather information about the Earth’s surface. This kind of remote sensing is very exceptional </w:t>
      </w:r>
      <w:r w:rsidRPr="0001603A">
        <w:rPr>
          <w:rFonts w:ascii="Times New Roman" w:hAnsi="Times New Roman" w:cs="Times New Roman"/>
          <w:bCs/>
          <w:sz w:val="24"/>
          <w:szCs w:val="28"/>
        </w:rPr>
        <w:t>because it can penetrate clouds, haze, and even vegetation, allowing it to provide accurate data regardless of weather conditions or time of day.</w:t>
      </w:r>
      <w:r>
        <w:rPr>
          <w:rFonts w:ascii="Times New Roman" w:hAnsi="Times New Roman" w:cs="Times New Roman"/>
          <w:bCs/>
          <w:sz w:val="24"/>
          <w:szCs w:val="28"/>
        </w:rPr>
        <w:t xml:space="preserve"> </w:t>
      </w:r>
      <w:r w:rsidRPr="0001603A">
        <w:rPr>
          <w:rFonts w:ascii="Times New Roman" w:hAnsi="Times New Roman" w:cs="Times New Roman"/>
          <w:bCs/>
          <w:sz w:val="24"/>
          <w:szCs w:val="28"/>
        </w:rPr>
        <w:t>These capabilities make microwave remote sensing valuable for applications where optical remote sensing techniques are less useful, such as for cloudy weather or nighttime observation.</w:t>
      </w:r>
    </w:p>
    <w:p w14:paraId="17D2FC3D" w14:textId="1B985D82" w:rsidR="00D41A9F" w:rsidRPr="00D41A9F" w:rsidRDefault="00D41A9F" w:rsidP="0001603A">
      <w:pPr>
        <w:jc w:val="both"/>
        <w:rPr>
          <w:rFonts w:ascii="Times New Roman" w:hAnsi="Times New Roman" w:cs="Times New Roman"/>
          <w:b/>
          <w:sz w:val="28"/>
          <w:szCs w:val="28"/>
        </w:rPr>
      </w:pPr>
      <w:r w:rsidRPr="00D41A9F">
        <w:rPr>
          <w:rFonts w:ascii="Times New Roman" w:hAnsi="Times New Roman" w:cs="Times New Roman"/>
          <w:b/>
          <w:sz w:val="28"/>
          <w:szCs w:val="28"/>
        </w:rPr>
        <w:t xml:space="preserve">Key Concepts of Microwave Remote Sensing: </w:t>
      </w:r>
    </w:p>
    <w:p w14:paraId="578DF09E" w14:textId="08494AD4" w:rsidR="0001603A" w:rsidRPr="0031668B" w:rsidRDefault="009666DE" w:rsidP="0031668B">
      <w:pPr>
        <w:pStyle w:val="ListParagraph"/>
        <w:numPr>
          <w:ilvl w:val="0"/>
          <w:numId w:val="5"/>
        </w:numPr>
        <w:jc w:val="both"/>
        <w:rPr>
          <w:rFonts w:ascii="Times New Roman" w:hAnsi="Times New Roman" w:cs="Times New Roman"/>
          <w:b/>
          <w:bCs/>
          <w:sz w:val="24"/>
          <w:szCs w:val="24"/>
        </w:rPr>
      </w:pPr>
      <w:r w:rsidRPr="0031668B">
        <w:rPr>
          <w:rFonts w:ascii="Times New Roman" w:hAnsi="Times New Roman" w:cs="Times New Roman"/>
          <w:b/>
          <w:bCs/>
          <w:sz w:val="24"/>
          <w:szCs w:val="24"/>
        </w:rPr>
        <w:t>Types of Microwave Remote Sensing:</w:t>
      </w:r>
    </w:p>
    <w:p w14:paraId="6A3B434D" w14:textId="452298AC" w:rsidR="009666DE" w:rsidRDefault="009666DE" w:rsidP="0031668B">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Active Microwave Remote Sensing: </w:t>
      </w:r>
      <w:r w:rsidRPr="009666DE">
        <w:rPr>
          <w:rFonts w:ascii="Times New Roman" w:hAnsi="Times New Roman" w:cs="Times New Roman"/>
          <w:sz w:val="24"/>
          <w:szCs w:val="24"/>
        </w:rPr>
        <w:t>In active systems, the sensor generates and transmits its own microwave energy toward the Earth's surface and measures the energy reflected back</w:t>
      </w:r>
      <w:r>
        <w:rPr>
          <w:rFonts w:ascii="Times New Roman" w:hAnsi="Times New Roman" w:cs="Times New Roman"/>
          <w:sz w:val="24"/>
          <w:szCs w:val="24"/>
        </w:rPr>
        <w:t>.</w:t>
      </w:r>
    </w:p>
    <w:p w14:paraId="66FDED15" w14:textId="3C279A46" w:rsidR="009666DE" w:rsidRDefault="009666DE" w:rsidP="0031668B">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Sensor Used:  Synthetic Aperture Radar (SAR)</w:t>
      </w:r>
    </w:p>
    <w:p w14:paraId="2F523933" w14:textId="77777777" w:rsidR="009666DE" w:rsidRDefault="009666DE" w:rsidP="009666DE">
      <w:pPr>
        <w:pStyle w:val="ListParagraph"/>
        <w:jc w:val="both"/>
        <w:rPr>
          <w:rFonts w:ascii="Times New Roman" w:hAnsi="Times New Roman" w:cs="Times New Roman"/>
          <w:sz w:val="24"/>
          <w:szCs w:val="24"/>
        </w:rPr>
      </w:pPr>
    </w:p>
    <w:p w14:paraId="5F154C9F" w14:textId="488216F2" w:rsidR="009666DE" w:rsidRDefault="009666DE" w:rsidP="0031668B">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Applications:</w:t>
      </w:r>
    </w:p>
    <w:p w14:paraId="2916D709" w14:textId="77777777" w:rsidR="0031668B" w:rsidRDefault="009666DE" w:rsidP="0031668B">
      <w:pPr>
        <w:pStyle w:val="ListParagraph"/>
        <w:numPr>
          <w:ilvl w:val="0"/>
          <w:numId w:val="7"/>
        </w:numPr>
        <w:jc w:val="both"/>
        <w:rPr>
          <w:rFonts w:ascii="Times New Roman" w:hAnsi="Times New Roman" w:cs="Times New Roman"/>
          <w:sz w:val="24"/>
          <w:szCs w:val="24"/>
        </w:rPr>
      </w:pPr>
      <w:r w:rsidRPr="009666DE">
        <w:rPr>
          <w:rFonts w:ascii="Times New Roman" w:hAnsi="Times New Roman" w:cs="Times New Roman"/>
          <w:sz w:val="24"/>
          <w:szCs w:val="24"/>
        </w:rPr>
        <w:t>Analyz</w:t>
      </w:r>
      <w:r>
        <w:rPr>
          <w:rFonts w:ascii="Times New Roman" w:hAnsi="Times New Roman" w:cs="Times New Roman"/>
          <w:sz w:val="24"/>
          <w:szCs w:val="24"/>
        </w:rPr>
        <w:t>ing</w:t>
      </w:r>
      <w:r w:rsidRPr="009666DE">
        <w:rPr>
          <w:rFonts w:ascii="Times New Roman" w:hAnsi="Times New Roman" w:cs="Times New Roman"/>
          <w:sz w:val="24"/>
          <w:szCs w:val="24"/>
        </w:rPr>
        <w:t xml:space="preserve"> urban growth patterns and monitor land use changes.</w:t>
      </w:r>
    </w:p>
    <w:p w14:paraId="02D59249" w14:textId="77777777" w:rsidR="0031668B" w:rsidRDefault="009666DE" w:rsidP="0031668B">
      <w:pPr>
        <w:pStyle w:val="ListParagraph"/>
        <w:numPr>
          <w:ilvl w:val="0"/>
          <w:numId w:val="7"/>
        </w:numPr>
        <w:jc w:val="both"/>
        <w:rPr>
          <w:rFonts w:ascii="Times New Roman" w:hAnsi="Times New Roman" w:cs="Times New Roman"/>
          <w:sz w:val="24"/>
          <w:szCs w:val="24"/>
        </w:rPr>
      </w:pPr>
      <w:r w:rsidRPr="0031668B">
        <w:rPr>
          <w:rFonts w:ascii="Times New Roman" w:hAnsi="Times New Roman" w:cs="Times New Roman"/>
          <w:sz w:val="24"/>
          <w:szCs w:val="24"/>
        </w:rPr>
        <w:t>Identifying and tracking oil spills on the ocean surface using the smooth texture of oil against rough water.</w:t>
      </w:r>
    </w:p>
    <w:p w14:paraId="3EE111EF" w14:textId="624EC482" w:rsidR="009666DE" w:rsidRPr="0031668B" w:rsidRDefault="009666DE" w:rsidP="0031668B">
      <w:pPr>
        <w:pStyle w:val="ListParagraph"/>
        <w:numPr>
          <w:ilvl w:val="0"/>
          <w:numId w:val="6"/>
        </w:numPr>
        <w:jc w:val="both"/>
        <w:rPr>
          <w:rFonts w:ascii="Times New Roman" w:hAnsi="Times New Roman" w:cs="Times New Roman"/>
          <w:sz w:val="24"/>
          <w:szCs w:val="24"/>
        </w:rPr>
      </w:pPr>
      <w:r w:rsidRPr="0031668B">
        <w:rPr>
          <w:rFonts w:ascii="Times New Roman" w:hAnsi="Times New Roman" w:cs="Times New Roman"/>
          <w:sz w:val="24"/>
          <w:szCs w:val="24"/>
        </w:rPr>
        <w:t>Passive Microwave Remote Sensing: Passive systems do not emit any energy. Instead, they detect natural microwave radiation emitted by objects.</w:t>
      </w:r>
    </w:p>
    <w:p w14:paraId="47626C72" w14:textId="641AF8C1" w:rsidR="009666DE" w:rsidRDefault="009666DE" w:rsidP="0031668B">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Sensor Used: Radiometer </w:t>
      </w:r>
    </w:p>
    <w:p w14:paraId="3B86B5C6" w14:textId="77777777" w:rsidR="009666DE" w:rsidRDefault="009666DE" w:rsidP="009666DE">
      <w:pPr>
        <w:pStyle w:val="ListParagraph"/>
        <w:jc w:val="both"/>
        <w:rPr>
          <w:rFonts w:ascii="Times New Roman" w:hAnsi="Times New Roman" w:cs="Times New Roman"/>
          <w:sz w:val="24"/>
          <w:szCs w:val="24"/>
        </w:rPr>
      </w:pPr>
    </w:p>
    <w:p w14:paraId="7E51DBB8" w14:textId="77777777" w:rsidR="0031668B" w:rsidRDefault="009666DE" w:rsidP="0031668B">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Applications:</w:t>
      </w:r>
    </w:p>
    <w:p w14:paraId="6E366E7D" w14:textId="77777777" w:rsidR="0031668B" w:rsidRDefault="009666DE" w:rsidP="0031668B">
      <w:pPr>
        <w:pStyle w:val="ListParagraph"/>
        <w:numPr>
          <w:ilvl w:val="0"/>
          <w:numId w:val="8"/>
        </w:numPr>
        <w:jc w:val="both"/>
        <w:rPr>
          <w:rFonts w:ascii="Times New Roman" w:hAnsi="Times New Roman" w:cs="Times New Roman"/>
          <w:sz w:val="24"/>
          <w:szCs w:val="24"/>
        </w:rPr>
      </w:pPr>
      <w:r w:rsidRPr="0031668B">
        <w:rPr>
          <w:rFonts w:ascii="Times New Roman" w:hAnsi="Times New Roman" w:cs="Times New Roman"/>
          <w:sz w:val="24"/>
          <w:szCs w:val="24"/>
        </w:rPr>
        <w:t xml:space="preserve">Meteorology </w:t>
      </w:r>
    </w:p>
    <w:p w14:paraId="3BC50412" w14:textId="77777777" w:rsidR="0031668B" w:rsidRDefault="009666DE" w:rsidP="0031668B">
      <w:pPr>
        <w:pStyle w:val="ListParagraph"/>
        <w:numPr>
          <w:ilvl w:val="0"/>
          <w:numId w:val="8"/>
        </w:numPr>
        <w:jc w:val="both"/>
        <w:rPr>
          <w:rFonts w:ascii="Times New Roman" w:hAnsi="Times New Roman" w:cs="Times New Roman"/>
          <w:sz w:val="24"/>
          <w:szCs w:val="24"/>
        </w:rPr>
      </w:pPr>
      <w:r w:rsidRPr="0031668B">
        <w:rPr>
          <w:rFonts w:ascii="Times New Roman" w:hAnsi="Times New Roman" w:cs="Times New Roman"/>
          <w:sz w:val="24"/>
          <w:szCs w:val="24"/>
        </w:rPr>
        <w:t xml:space="preserve">Hydrology </w:t>
      </w:r>
    </w:p>
    <w:p w14:paraId="445A7FF5" w14:textId="155367E2" w:rsidR="009666DE" w:rsidRPr="0031668B" w:rsidRDefault="009666DE" w:rsidP="0031668B">
      <w:pPr>
        <w:pStyle w:val="ListParagraph"/>
        <w:numPr>
          <w:ilvl w:val="0"/>
          <w:numId w:val="8"/>
        </w:numPr>
        <w:jc w:val="both"/>
        <w:rPr>
          <w:rFonts w:ascii="Times New Roman" w:hAnsi="Times New Roman" w:cs="Times New Roman"/>
          <w:sz w:val="24"/>
          <w:szCs w:val="24"/>
        </w:rPr>
      </w:pPr>
      <w:r w:rsidRPr="0031668B">
        <w:rPr>
          <w:rFonts w:ascii="Times New Roman" w:hAnsi="Times New Roman" w:cs="Times New Roman"/>
          <w:sz w:val="24"/>
          <w:szCs w:val="24"/>
        </w:rPr>
        <w:t xml:space="preserve">Oceanography </w:t>
      </w:r>
    </w:p>
    <w:p w14:paraId="345A29AA" w14:textId="77777777" w:rsidR="0031668B" w:rsidRDefault="0031668B" w:rsidP="0031668B">
      <w:pPr>
        <w:jc w:val="both"/>
        <w:rPr>
          <w:rFonts w:ascii="Times New Roman" w:hAnsi="Times New Roman" w:cs="Times New Roman"/>
          <w:b/>
          <w:bCs/>
          <w:sz w:val="24"/>
          <w:szCs w:val="24"/>
        </w:rPr>
      </w:pPr>
    </w:p>
    <w:p w14:paraId="6124A22A" w14:textId="76B5B7D4" w:rsidR="00D41A9F" w:rsidRPr="0031668B" w:rsidRDefault="00D41A9F" w:rsidP="0031668B">
      <w:pPr>
        <w:pStyle w:val="ListParagraph"/>
        <w:numPr>
          <w:ilvl w:val="0"/>
          <w:numId w:val="5"/>
        </w:numPr>
        <w:jc w:val="both"/>
        <w:rPr>
          <w:rFonts w:ascii="Times New Roman" w:hAnsi="Times New Roman" w:cs="Times New Roman"/>
          <w:b/>
          <w:bCs/>
          <w:sz w:val="24"/>
          <w:szCs w:val="24"/>
        </w:rPr>
      </w:pPr>
      <w:r w:rsidRPr="0031668B">
        <w:rPr>
          <w:rFonts w:ascii="Times New Roman" w:hAnsi="Times New Roman" w:cs="Times New Roman"/>
          <w:b/>
          <w:bCs/>
          <w:sz w:val="24"/>
          <w:szCs w:val="24"/>
        </w:rPr>
        <w:t>Microwave Bands and Their Applications:</w:t>
      </w:r>
    </w:p>
    <w:p w14:paraId="369A8F02" w14:textId="0007912E" w:rsidR="00D41A9F" w:rsidRPr="00D41A9F" w:rsidRDefault="00D41A9F" w:rsidP="0031668B">
      <w:pPr>
        <w:ind w:left="720"/>
        <w:jc w:val="both"/>
        <w:rPr>
          <w:rFonts w:ascii="Times New Roman" w:hAnsi="Times New Roman" w:cs="Times New Roman"/>
          <w:sz w:val="24"/>
          <w:szCs w:val="24"/>
        </w:rPr>
      </w:pPr>
      <w:r>
        <w:rPr>
          <w:rFonts w:ascii="Times New Roman" w:hAnsi="Times New Roman" w:cs="Times New Roman"/>
          <w:sz w:val="24"/>
          <w:szCs w:val="24"/>
        </w:rPr>
        <w:t xml:space="preserve">Microwave remote sensing uses specific frequency bands within microwave spectrum, each with unique properties. </w:t>
      </w:r>
    </w:p>
    <w:tbl>
      <w:tblPr>
        <w:tblStyle w:val="TableGrid"/>
        <w:tblW w:w="0" w:type="auto"/>
        <w:tblLook w:val="04A0" w:firstRow="1" w:lastRow="0" w:firstColumn="1" w:lastColumn="0" w:noHBand="0" w:noVBand="1"/>
      </w:tblPr>
      <w:tblGrid>
        <w:gridCol w:w="3005"/>
        <w:gridCol w:w="3005"/>
        <w:gridCol w:w="3006"/>
      </w:tblGrid>
      <w:tr w:rsidR="00D41A9F" w14:paraId="404B2494" w14:textId="77777777" w:rsidTr="00D41A9F">
        <w:tc>
          <w:tcPr>
            <w:tcW w:w="3005" w:type="dxa"/>
          </w:tcPr>
          <w:p w14:paraId="33598F43" w14:textId="0C93541C" w:rsidR="00D41A9F" w:rsidRPr="00D41A9F" w:rsidRDefault="00D41A9F" w:rsidP="00D41A9F">
            <w:pPr>
              <w:jc w:val="center"/>
              <w:rPr>
                <w:rFonts w:ascii="Times New Roman" w:hAnsi="Times New Roman" w:cs="Times New Roman"/>
                <w:b/>
                <w:bCs/>
                <w:sz w:val="24"/>
                <w:szCs w:val="24"/>
              </w:rPr>
            </w:pPr>
            <w:r>
              <w:rPr>
                <w:rFonts w:ascii="Times New Roman" w:hAnsi="Times New Roman" w:cs="Times New Roman"/>
                <w:b/>
                <w:bCs/>
                <w:sz w:val="24"/>
                <w:szCs w:val="24"/>
              </w:rPr>
              <w:t>Bands</w:t>
            </w:r>
          </w:p>
        </w:tc>
        <w:tc>
          <w:tcPr>
            <w:tcW w:w="3005" w:type="dxa"/>
          </w:tcPr>
          <w:p w14:paraId="0DD9CA72" w14:textId="469036DF" w:rsidR="00D41A9F" w:rsidRPr="00D41A9F" w:rsidRDefault="00D41A9F" w:rsidP="00D41A9F">
            <w:pPr>
              <w:jc w:val="center"/>
              <w:rPr>
                <w:rFonts w:ascii="Times New Roman" w:hAnsi="Times New Roman" w:cs="Times New Roman"/>
                <w:b/>
                <w:bCs/>
                <w:sz w:val="24"/>
                <w:szCs w:val="24"/>
              </w:rPr>
            </w:pPr>
            <w:r w:rsidRPr="00D41A9F">
              <w:rPr>
                <w:rFonts w:ascii="Times New Roman" w:hAnsi="Times New Roman" w:cs="Times New Roman"/>
                <w:b/>
                <w:bCs/>
                <w:sz w:val="24"/>
                <w:szCs w:val="24"/>
              </w:rPr>
              <w:t>Wavelength</w:t>
            </w:r>
            <w:r w:rsidR="000857DB">
              <w:rPr>
                <w:rFonts w:ascii="Times New Roman" w:hAnsi="Times New Roman" w:cs="Times New Roman"/>
                <w:b/>
                <w:bCs/>
                <w:sz w:val="24"/>
                <w:szCs w:val="24"/>
              </w:rPr>
              <w:t xml:space="preserve"> (in cm)</w:t>
            </w:r>
          </w:p>
        </w:tc>
        <w:tc>
          <w:tcPr>
            <w:tcW w:w="3006" w:type="dxa"/>
          </w:tcPr>
          <w:p w14:paraId="7738275D" w14:textId="74E8EBB3" w:rsidR="00D41A9F" w:rsidRPr="00D41A9F" w:rsidRDefault="00D41A9F" w:rsidP="00D41A9F">
            <w:pPr>
              <w:jc w:val="center"/>
              <w:rPr>
                <w:rFonts w:ascii="Times New Roman" w:hAnsi="Times New Roman" w:cs="Times New Roman"/>
                <w:b/>
                <w:bCs/>
                <w:sz w:val="24"/>
                <w:szCs w:val="24"/>
              </w:rPr>
            </w:pPr>
            <w:r>
              <w:rPr>
                <w:rFonts w:ascii="Times New Roman" w:hAnsi="Times New Roman" w:cs="Times New Roman"/>
                <w:b/>
                <w:bCs/>
                <w:sz w:val="24"/>
                <w:szCs w:val="24"/>
              </w:rPr>
              <w:t>Properties</w:t>
            </w:r>
          </w:p>
        </w:tc>
      </w:tr>
      <w:tr w:rsidR="00D41A9F" w14:paraId="3F5921C2" w14:textId="77777777" w:rsidTr="00D41A9F">
        <w:tc>
          <w:tcPr>
            <w:tcW w:w="3005" w:type="dxa"/>
          </w:tcPr>
          <w:p w14:paraId="1DC71D1B" w14:textId="0ABDAD84"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X-Band</w:t>
            </w:r>
          </w:p>
        </w:tc>
        <w:tc>
          <w:tcPr>
            <w:tcW w:w="3005" w:type="dxa"/>
          </w:tcPr>
          <w:p w14:paraId="7AB45864" w14:textId="51DF7E66"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2.4 – 3.75</w:t>
            </w:r>
          </w:p>
        </w:tc>
        <w:tc>
          <w:tcPr>
            <w:tcW w:w="3006" w:type="dxa"/>
          </w:tcPr>
          <w:p w14:paraId="73AFEE62" w14:textId="3114956B" w:rsidR="00D41A9F" w:rsidRDefault="000857DB" w:rsidP="00D41A9F">
            <w:pPr>
              <w:jc w:val="both"/>
              <w:rPr>
                <w:rFonts w:ascii="Times New Roman" w:hAnsi="Times New Roman" w:cs="Times New Roman"/>
                <w:sz w:val="24"/>
                <w:szCs w:val="24"/>
              </w:rPr>
            </w:pPr>
            <w:r w:rsidRPr="000857DB">
              <w:rPr>
                <w:rFonts w:ascii="Times New Roman" w:hAnsi="Times New Roman" w:cs="Times New Roman"/>
                <w:sz w:val="24"/>
                <w:szCs w:val="24"/>
              </w:rPr>
              <w:t>High frequency, short wavelength; suitable for detailed surface imaging.</w:t>
            </w:r>
          </w:p>
        </w:tc>
      </w:tr>
      <w:tr w:rsidR="00D41A9F" w14:paraId="4470F028" w14:textId="77777777" w:rsidTr="00D41A9F">
        <w:tc>
          <w:tcPr>
            <w:tcW w:w="3005" w:type="dxa"/>
          </w:tcPr>
          <w:p w14:paraId="5970E891" w14:textId="3561DB6F"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C-Band</w:t>
            </w:r>
          </w:p>
        </w:tc>
        <w:tc>
          <w:tcPr>
            <w:tcW w:w="3005" w:type="dxa"/>
          </w:tcPr>
          <w:p w14:paraId="5B96DB64" w14:textId="31D1C1CE"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3.75 – 7.5</w:t>
            </w:r>
          </w:p>
        </w:tc>
        <w:tc>
          <w:tcPr>
            <w:tcW w:w="3006" w:type="dxa"/>
          </w:tcPr>
          <w:p w14:paraId="456B6791" w14:textId="5E826BA2" w:rsidR="00D41A9F" w:rsidRDefault="000857DB" w:rsidP="00D41A9F">
            <w:pPr>
              <w:jc w:val="both"/>
              <w:rPr>
                <w:rFonts w:ascii="Times New Roman" w:hAnsi="Times New Roman" w:cs="Times New Roman"/>
                <w:sz w:val="24"/>
                <w:szCs w:val="24"/>
              </w:rPr>
            </w:pPr>
            <w:r w:rsidRPr="000857DB">
              <w:rPr>
                <w:rFonts w:ascii="Times New Roman" w:hAnsi="Times New Roman" w:cs="Times New Roman"/>
                <w:sz w:val="24"/>
                <w:szCs w:val="24"/>
              </w:rPr>
              <w:t>Moderate penetration capability; balances between detail and surface depth.</w:t>
            </w:r>
          </w:p>
        </w:tc>
      </w:tr>
      <w:tr w:rsidR="00D41A9F" w14:paraId="3B168ED2" w14:textId="77777777" w:rsidTr="00D41A9F">
        <w:tc>
          <w:tcPr>
            <w:tcW w:w="3005" w:type="dxa"/>
          </w:tcPr>
          <w:p w14:paraId="3BB9F723" w14:textId="01E95FDE"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L-Band</w:t>
            </w:r>
          </w:p>
        </w:tc>
        <w:tc>
          <w:tcPr>
            <w:tcW w:w="3005" w:type="dxa"/>
          </w:tcPr>
          <w:p w14:paraId="684AD3ED" w14:textId="11A16DCF"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15 – 30</w:t>
            </w:r>
          </w:p>
        </w:tc>
        <w:tc>
          <w:tcPr>
            <w:tcW w:w="3006" w:type="dxa"/>
          </w:tcPr>
          <w:p w14:paraId="19B11F9D" w14:textId="34BB8E79" w:rsidR="00D41A9F" w:rsidRDefault="000857DB" w:rsidP="00D41A9F">
            <w:pPr>
              <w:jc w:val="both"/>
              <w:rPr>
                <w:rFonts w:ascii="Times New Roman" w:hAnsi="Times New Roman" w:cs="Times New Roman"/>
                <w:sz w:val="24"/>
                <w:szCs w:val="24"/>
              </w:rPr>
            </w:pPr>
            <w:r w:rsidRPr="000857DB">
              <w:rPr>
                <w:rFonts w:ascii="Times New Roman" w:hAnsi="Times New Roman" w:cs="Times New Roman"/>
                <w:sz w:val="24"/>
                <w:szCs w:val="24"/>
              </w:rPr>
              <w:t>Long wavelength; penetrates vegetation and soil, useful for subsurface studies.</w:t>
            </w:r>
          </w:p>
        </w:tc>
      </w:tr>
      <w:tr w:rsidR="00D41A9F" w14:paraId="1F32D1E3" w14:textId="77777777" w:rsidTr="00D41A9F">
        <w:tc>
          <w:tcPr>
            <w:tcW w:w="3005" w:type="dxa"/>
          </w:tcPr>
          <w:p w14:paraId="6B71DE63" w14:textId="29BF6F70"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S-Band </w:t>
            </w:r>
          </w:p>
        </w:tc>
        <w:tc>
          <w:tcPr>
            <w:tcW w:w="3005" w:type="dxa"/>
          </w:tcPr>
          <w:p w14:paraId="0A6D5C7A" w14:textId="114D3B5F"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7.5 – 15</w:t>
            </w:r>
          </w:p>
        </w:tc>
        <w:tc>
          <w:tcPr>
            <w:tcW w:w="3006" w:type="dxa"/>
          </w:tcPr>
          <w:p w14:paraId="20816600" w14:textId="490553BB" w:rsidR="00D41A9F" w:rsidRDefault="000857DB" w:rsidP="00D41A9F">
            <w:pPr>
              <w:jc w:val="both"/>
              <w:rPr>
                <w:rFonts w:ascii="Times New Roman" w:hAnsi="Times New Roman" w:cs="Times New Roman"/>
                <w:sz w:val="24"/>
                <w:szCs w:val="24"/>
              </w:rPr>
            </w:pPr>
            <w:r w:rsidRPr="000857DB">
              <w:rPr>
                <w:rFonts w:ascii="Times New Roman" w:hAnsi="Times New Roman" w:cs="Times New Roman"/>
                <w:sz w:val="24"/>
                <w:szCs w:val="24"/>
              </w:rPr>
              <w:t>Medium wavelength; better penetration of atmosphere for weather observations.</w:t>
            </w:r>
          </w:p>
        </w:tc>
      </w:tr>
      <w:tr w:rsidR="00D41A9F" w14:paraId="0C74971D" w14:textId="77777777" w:rsidTr="00D41A9F">
        <w:tc>
          <w:tcPr>
            <w:tcW w:w="3005" w:type="dxa"/>
          </w:tcPr>
          <w:p w14:paraId="7BAABAAB" w14:textId="069623A1"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Ku, Ka Band</w:t>
            </w:r>
          </w:p>
        </w:tc>
        <w:tc>
          <w:tcPr>
            <w:tcW w:w="3005" w:type="dxa"/>
          </w:tcPr>
          <w:p w14:paraId="5FC81DB7" w14:textId="6D5DD1BF" w:rsidR="00D41A9F" w:rsidRDefault="000857DB" w:rsidP="000857DB">
            <w:pPr>
              <w:jc w:val="center"/>
              <w:rPr>
                <w:rFonts w:ascii="Times New Roman" w:hAnsi="Times New Roman" w:cs="Times New Roman"/>
                <w:sz w:val="24"/>
                <w:szCs w:val="24"/>
              </w:rPr>
            </w:pPr>
            <w:r>
              <w:rPr>
                <w:rFonts w:ascii="Times New Roman" w:hAnsi="Times New Roman" w:cs="Times New Roman"/>
                <w:sz w:val="24"/>
                <w:szCs w:val="24"/>
              </w:rPr>
              <w:t>1.1 – 2.4</w:t>
            </w:r>
          </w:p>
        </w:tc>
        <w:tc>
          <w:tcPr>
            <w:tcW w:w="3006" w:type="dxa"/>
          </w:tcPr>
          <w:p w14:paraId="1B28EF64" w14:textId="3942D6D4" w:rsidR="00D41A9F" w:rsidRDefault="000857DB" w:rsidP="00D41A9F">
            <w:pPr>
              <w:jc w:val="both"/>
              <w:rPr>
                <w:rFonts w:ascii="Times New Roman" w:hAnsi="Times New Roman" w:cs="Times New Roman"/>
                <w:sz w:val="24"/>
                <w:szCs w:val="24"/>
              </w:rPr>
            </w:pPr>
            <w:r w:rsidRPr="000857DB">
              <w:rPr>
                <w:rFonts w:ascii="Times New Roman" w:hAnsi="Times New Roman" w:cs="Times New Roman"/>
                <w:sz w:val="24"/>
                <w:szCs w:val="24"/>
              </w:rPr>
              <w:t>Very short wavelength; high resolution for fine-scale surface detection.</w:t>
            </w:r>
          </w:p>
        </w:tc>
      </w:tr>
    </w:tbl>
    <w:p w14:paraId="144312AE" w14:textId="77777777" w:rsidR="00D41A9F" w:rsidRDefault="00D41A9F" w:rsidP="00D41A9F">
      <w:pPr>
        <w:jc w:val="both"/>
        <w:rPr>
          <w:rFonts w:ascii="Times New Roman" w:hAnsi="Times New Roman" w:cs="Times New Roman"/>
          <w:sz w:val="24"/>
          <w:szCs w:val="24"/>
        </w:rPr>
      </w:pPr>
    </w:p>
    <w:p w14:paraId="46FE6FE0" w14:textId="31D701A4" w:rsidR="00C25F0F" w:rsidRPr="00C25F0F" w:rsidRDefault="003A0908" w:rsidP="00C25F0F">
      <w:pPr>
        <w:pStyle w:val="List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Microwave Remote Sensing Satellites:</w:t>
      </w:r>
    </w:p>
    <w:p w14:paraId="20E38E64" w14:textId="77777777" w:rsidR="00C25F0F" w:rsidRDefault="00C25F0F" w:rsidP="00C25F0F">
      <w:pPr>
        <w:jc w:val="both"/>
        <w:rPr>
          <w:rFonts w:ascii="Times New Roman" w:hAnsi="Times New Roman" w:cs="Times New Roman"/>
          <w:sz w:val="24"/>
          <w:szCs w:val="24"/>
        </w:rPr>
      </w:pPr>
    </w:p>
    <w:p w14:paraId="141485CD" w14:textId="59953869" w:rsidR="00C25F0F" w:rsidRDefault="00C25F0F" w:rsidP="00C25F0F">
      <w:pPr>
        <w:pStyle w:val="ListParagraph"/>
        <w:numPr>
          <w:ilvl w:val="0"/>
          <w:numId w:val="9"/>
        </w:numPr>
        <w:jc w:val="both"/>
        <w:rPr>
          <w:rFonts w:ascii="Times New Roman" w:hAnsi="Times New Roman" w:cs="Times New Roman"/>
          <w:sz w:val="24"/>
          <w:szCs w:val="24"/>
        </w:rPr>
      </w:pPr>
      <w:r w:rsidRPr="002903B7">
        <w:rPr>
          <w:rFonts w:ascii="Times New Roman" w:hAnsi="Times New Roman" w:cs="Times New Roman"/>
          <w:sz w:val="24"/>
          <w:szCs w:val="24"/>
        </w:rPr>
        <w:t xml:space="preserve">Radarsat Series: </w:t>
      </w:r>
      <w:r w:rsidR="002903B7" w:rsidRPr="002903B7">
        <w:rPr>
          <w:rFonts w:ascii="Times New Roman" w:hAnsi="Times New Roman" w:cs="Times New Roman"/>
          <w:sz w:val="24"/>
          <w:szCs w:val="24"/>
        </w:rPr>
        <w:t>With global environmental monitoring and protection being a worldwide concern, RADARSAT-1 was developed as Canada's flagship to pursue this priority. RADARSAT-1 became the first commercial Earth observation satellite built by Canada for just observing the natural resources of Earth and the changes occurring due to human intervention. It incorporated an advanced synthetic aperture radar instrument that could be steered to collect data over an extremely wide 1175 km swath using seven different beam modes. The applications of RADARSAT-2 range from sea ice mapping and navigation of ships through iceberg detection, agricultural crop monitoring, maritime surveillance for detecting ships and pollution, terrestrial defense surveillance with recognition of the targets, geological mapping, monitoring of mining, and land use analysis, mapping of wetlands, topographic mapping, and the rest.</w:t>
      </w:r>
    </w:p>
    <w:p w14:paraId="09D6792E" w14:textId="77777777" w:rsidR="009A7D7C" w:rsidRDefault="009A7D7C" w:rsidP="009A7D7C">
      <w:pPr>
        <w:pStyle w:val="ListParagraph"/>
        <w:jc w:val="both"/>
        <w:rPr>
          <w:rFonts w:ascii="Times New Roman" w:hAnsi="Times New Roman" w:cs="Times New Roman"/>
          <w:sz w:val="24"/>
          <w:szCs w:val="24"/>
        </w:rPr>
      </w:pPr>
    </w:p>
    <w:p w14:paraId="7C2AE318" w14:textId="5FF5553A" w:rsidR="002903B7" w:rsidRDefault="009A7D7C" w:rsidP="00C25F0F">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Sentinel 1: </w:t>
      </w:r>
      <w:r w:rsidRPr="009A7D7C">
        <w:rPr>
          <w:rFonts w:ascii="Times New Roman" w:hAnsi="Times New Roman" w:cs="Times New Roman"/>
          <w:sz w:val="24"/>
          <w:szCs w:val="24"/>
        </w:rPr>
        <w:t>Sentinel-1 is a project under the Copernicus Earth observation program of the European Space Agency. With its C-band Synthetic Aperture Radar, Sentinel-1 acquires high-resolution images regardless of weather, cloud cover, or even illumination by the sun. The critical applications of Sentinel-1 include land and sea monitoring, flood monitoring, vessel detection, and environmental management. All-weather, day-night imaging capability makes it highly crucial for disaster response as well as sustainable resource management.</w:t>
      </w:r>
    </w:p>
    <w:p w14:paraId="2DD84056" w14:textId="77777777" w:rsidR="009A7D7C" w:rsidRPr="009A7D7C" w:rsidRDefault="009A7D7C" w:rsidP="009A7D7C">
      <w:pPr>
        <w:pStyle w:val="ListParagraph"/>
        <w:rPr>
          <w:rFonts w:ascii="Times New Roman" w:hAnsi="Times New Roman" w:cs="Times New Roman"/>
          <w:sz w:val="24"/>
          <w:szCs w:val="24"/>
        </w:rPr>
      </w:pPr>
    </w:p>
    <w:p w14:paraId="190C0D48" w14:textId="35EF0C22" w:rsidR="009A7D7C" w:rsidRDefault="009A7D7C" w:rsidP="009A7D7C">
      <w:pPr>
        <w:pStyle w:val="ListParagraph"/>
        <w:numPr>
          <w:ilvl w:val="0"/>
          <w:numId w:val="9"/>
        </w:numPr>
        <w:jc w:val="both"/>
        <w:rPr>
          <w:rFonts w:ascii="Times New Roman" w:hAnsi="Times New Roman" w:cs="Times New Roman"/>
          <w:sz w:val="24"/>
          <w:szCs w:val="24"/>
        </w:rPr>
      </w:pPr>
      <w:r w:rsidRPr="00B94F2B">
        <w:rPr>
          <w:rFonts w:ascii="Times New Roman" w:hAnsi="Times New Roman" w:cs="Times New Roman"/>
          <w:sz w:val="24"/>
          <w:szCs w:val="24"/>
        </w:rPr>
        <w:t xml:space="preserve">Alos-2: Alos-2 equipped with the PALSAR-2 (Phased Array L-Band Synthetic Aperture Radar) </w:t>
      </w:r>
      <w:r w:rsidR="00B94F2B" w:rsidRPr="00B94F2B">
        <w:rPr>
          <w:rFonts w:ascii="Times New Roman" w:hAnsi="Times New Roman" w:cs="Times New Roman"/>
          <w:sz w:val="24"/>
          <w:szCs w:val="24"/>
        </w:rPr>
        <w:t>is a Japanese Earth observation satellite developed by JAXA. It operates using the L-band spectrum allowing it to penetrate vegetation and soils hence it is very useful for multiple purposes such as forest monitoring disaster management land deformation studies and agricultural lands mapping. ALOS 2 provides higher resolution plus expanded observation coverage compared to ALOS-1 thus giving more crucial data in providing services on global environmental change observation and resource management.</w:t>
      </w:r>
    </w:p>
    <w:p w14:paraId="785993E3" w14:textId="77777777" w:rsidR="00B94F2B" w:rsidRDefault="00B94F2B" w:rsidP="00B94F2B">
      <w:pPr>
        <w:pStyle w:val="ListParagraph"/>
        <w:rPr>
          <w:rFonts w:ascii="Times New Roman" w:hAnsi="Times New Roman" w:cs="Times New Roman"/>
          <w:sz w:val="24"/>
          <w:szCs w:val="24"/>
        </w:rPr>
      </w:pPr>
    </w:p>
    <w:p w14:paraId="7D18DFAA" w14:textId="77777777" w:rsidR="00FA6C8C" w:rsidRDefault="00FA6C8C" w:rsidP="00B94F2B">
      <w:pPr>
        <w:pStyle w:val="ListParagraph"/>
        <w:rPr>
          <w:rFonts w:ascii="Times New Roman" w:hAnsi="Times New Roman" w:cs="Times New Roman"/>
          <w:sz w:val="24"/>
          <w:szCs w:val="24"/>
        </w:rPr>
      </w:pPr>
    </w:p>
    <w:p w14:paraId="217A3B81" w14:textId="77777777" w:rsidR="00FA6C8C" w:rsidRPr="00B94F2B" w:rsidRDefault="00FA6C8C" w:rsidP="00B94F2B">
      <w:pPr>
        <w:pStyle w:val="ListParagraph"/>
        <w:rPr>
          <w:rFonts w:ascii="Times New Roman" w:hAnsi="Times New Roman" w:cs="Times New Roman"/>
          <w:sz w:val="24"/>
          <w:szCs w:val="24"/>
        </w:rPr>
      </w:pPr>
    </w:p>
    <w:p w14:paraId="624B2865" w14:textId="53A53705" w:rsidR="00B94F2B" w:rsidRDefault="00FA6C8C" w:rsidP="00FA6C8C">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Applications of Microwave Remote Sensing:</w:t>
      </w:r>
    </w:p>
    <w:p w14:paraId="1BE7399D" w14:textId="77777777" w:rsidR="00FA6C8C" w:rsidRDefault="00FA6C8C" w:rsidP="00FA6C8C">
      <w:pPr>
        <w:pStyle w:val="ListParagraph"/>
        <w:jc w:val="both"/>
        <w:rPr>
          <w:rFonts w:ascii="Times New Roman" w:hAnsi="Times New Roman" w:cs="Times New Roman"/>
          <w:sz w:val="24"/>
          <w:szCs w:val="24"/>
        </w:rPr>
      </w:pPr>
    </w:p>
    <w:p w14:paraId="587959AA" w14:textId="5B1716EF" w:rsidR="00870BC6" w:rsidRPr="00870BC6" w:rsidRDefault="00870BC6" w:rsidP="00870BC6">
      <w:pPr>
        <w:pStyle w:val="ListParagraph"/>
        <w:jc w:val="both"/>
        <w:rPr>
          <w:rFonts w:ascii="Times New Roman" w:hAnsi="Times New Roman" w:cs="Times New Roman"/>
          <w:sz w:val="24"/>
          <w:szCs w:val="24"/>
        </w:rPr>
      </w:pPr>
      <w:r w:rsidRPr="00870BC6">
        <w:rPr>
          <w:rFonts w:ascii="Times New Roman" w:hAnsi="Times New Roman" w:cs="Times New Roman"/>
          <w:sz w:val="24"/>
          <w:szCs w:val="24"/>
        </w:rPr>
        <w:t>1. Flood Mapping: It detects and monitors flooded areas, providing near-real-time information for emergency management.</w:t>
      </w:r>
    </w:p>
    <w:p w14:paraId="4271A586" w14:textId="77777777" w:rsidR="00870BC6" w:rsidRPr="00870BC6" w:rsidRDefault="00870BC6" w:rsidP="00870BC6">
      <w:pPr>
        <w:pStyle w:val="ListParagraph"/>
        <w:jc w:val="both"/>
        <w:rPr>
          <w:rFonts w:ascii="Times New Roman" w:hAnsi="Times New Roman" w:cs="Times New Roman"/>
          <w:sz w:val="24"/>
          <w:szCs w:val="24"/>
        </w:rPr>
      </w:pPr>
      <w:r w:rsidRPr="00870BC6">
        <w:rPr>
          <w:rFonts w:ascii="Times New Roman" w:hAnsi="Times New Roman" w:cs="Times New Roman"/>
          <w:sz w:val="24"/>
          <w:szCs w:val="24"/>
        </w:rPr>
        <w:lastRenderedPageBreak/>
        <w:t>2. Soil Moisture Monitoring: Measures soil moisture levels critical for agriculture and drought assessment.</w:t>
      </w:r>
    </w:p>
    <w:p w14:paraId="1CE7EC8F" w14:textId="5FCC4D88" w:rsidR="00870BC6" w:rsidRPr="00870BC6" w:rsidRDefault="00870BC6" w:rsidP="00870BC6">
      <w:pPr>
        <w:pStyle w:val="ListParagraph"/>
        <w:jc w:val="both"/>
        <w:rPr>
          <w:rFonts w:ascii="Times New Roman" w:hAnsi="Times New Roman" w:cs="Times New Roman"/>
          <w:sz w:val="24"/>
          <w:szCs w:val="24"/>
        </w:rPr>
      </w:pPr>
      <w:r w:rsidRPr="00870BC6">
        <w:rPr>
          <w:rFonts w:ascii="Times New Roman" w:hAnsi="Times New Roman" w:cs="Times New Roman"/>
          <w:sz w:val="24"/>
          <w:szCs w:val="24"/>
        </w:rPr>
        <w:t>3. Sea Ice Monitoring-</w:t>
      </w:r>
      <w:r>
        <w:rPr>
          <w:rFonts w:ascii="Times New Roman" w:hAnsi="Times New Roman" w:cs="Times New Roman"/>
          <w:sz w:val="24"/>
          <w:szCs w:val="24"/>
        </w:rPr>
        <w:t>Tracks the e</w:t>
      </w:r>
      <w:r w:rsidRPr="00870BC6">
        <w:rPr>
          <w:rFonts w:ascii="Times New Roman" w:hAnsi="Times New Roman" w:cs="Times New Roman"/>
          <w:sz w:val="24"/>
          <w:szCs w:val="24"/>
        </w:rPr>
        <w:t>xtent, thickness, and drift of sea ice are monitored for navigation as well as climate research.</w:t>
      </w:r>
    </w:p>
    <w:p w14:paraId="086AEC7D" w14:textId="77777777" w:rsidR="00870BC6" w:rsidRPr="00870BC6" w:rsidRDefault="00870BC6" w:rsidP="00870BC6">
      <w:pPr>
        <w:pStyle w:val="ListParagraph"/>
        <w:jc w:val="both"/>
        <w:rPr>
          <w:rFonts w:ascii="Times New Roman" w:hAnsi="Times New Roman" w:cs="Times New Roman"/>
          <w:sz w:val="24"/>
          <w:szCs w:val="24"/>
        </w:rPr>
      </w:pPr>
      <w:r w:rsidRPr="00870BC6">
        <w:rPr>
          <w:rFonts w:ascii="Times New Roman" w:hAnsi="Times New Roman" w:cs="Times New Roman"/>
          <w:sz w:val="24"/>
          <w:szCs w:val="24"/>
        </w:rPr>
        <w:t>4. Urban Deformation Monitoring: It detects land subsidence and deformation of infrastructure, such as building or bridge stability.</w:t>
      </w:r>
    </w:p>
    <w:p w14:paraId="422C3983" w14:textId="2847871C" w:rsidR="00FA6C8C" w:rsidRPr="00FA6C8C" w:rsidRDefault="00FA6C8C" w:rsidP="00870BC6">
      <w:pPr>
        <w:pStyle w:val="ListParagraph"/>
        <w:jc w:val="both"/>
        <w:rPr>
          <w:rFonts w:ascii="Times New Roman" w:hAnsi="Times New Roman" w:cs="Times New Roman"/>
          <w:sz w:val="24"/>
          <w:szCs w:val="24"/>
        </w:rPr>
      </w:pPr>
    </w:p>
    <w:sectPr w:rsidR="00FA6C8C" w:rsidRPr="00FA6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35CE5"/>
    <w:multiLevelType w:val="hybridMultilevel"/>
    <w:tmpl w:val="F05EF9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5473FE"/>
    <w:multiLevelType w:val="hybridMultilevel"/>
    <w:tmpl w:val="8E1A2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8C4580"/>
    <w:multiLevelType w:val="hybridMultilevel"/>
    <w:tmpl w:val="01E62B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26BE7066"/>
    <w:multiLevelType w:val="hybridMultilevel"/>
    <w:tmpl w:val="91F60B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8F56916"/>
    <w:multiLevelType w:val="hybridMultilevel"/>
    <w:tmpl w:val="749849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25771D4"/>
    <w:multiLevelType w:val="hybridMultilevel"/>
    <w:tmpl w:val="3A4CD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790F03"/>
    <w:multiLevelType w:val="hybridMultilevel"/>
    <w:tmpl w:val="33280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ED71BC"/>
    <w:multiLevelType w:val="hybridMultilevel"/>
    <w:tmpl w:val="0B249E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6D2D3567"/>
    <w:multiLevelType w:val="hybridMultilevel"/>
    <w:tmpl w:val="0F08F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81595">
    <w:abstractNumId w:val="6"/>
  </w:num>
  <w:num w:numId="2" w16cid:durableId="418915386">
    <w:abstractNumId w:val="1"/>
  </w:num>
  <w:num w:numId="3" w16cid:durableId="1679119559">
    <w:abstractNumId w:val="0"/>
  </w:num>
  <w:num w:numId="4" w16cid:durableId="1808543080">
    <w:abstractNumId w:val="4"/>
  </w:num>
  <w:num w:numId="5" w16cid:durableId="80614473">
    <w:abstractNumId w:val="8"/>
  </w:num>
  <w:num w:numId="6" w16cid:durableId="630476328">
    <w:abstractNumId w:val="3"/>
  </w:num>
  <w:num w:numId="7" w16cid:durableId="23596708">
    <w:abstractNumId w:val="7"/>
  </w:num>
  <w:num w:numId="8" w16cid:durableId="1479810026">
    <w:abstractNumId w:val="2"/>
  </w:num>
  <w:num w:numId="9" w16cid:durableId="1669092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2CE"/>
    <w:rsid w:val="0001603A"/>
    <w:rsid w:val="000857DB"/>
    <w:rsid w:val="002903B7"/>
    <w:rsid w:val="0031668B"/>
    <w:rsid w:val="003A0908"/>
    <w:rsid w:val="005832CE"/>
    <w:rsid w:val="006D066F"/>
    <w:rsid w:val="007F3D08"/>
    <w:rsid w:val="0080683D"/>
    <w:rsid w:val="008408DF"/>
    <w:rsid w:val="00870BC6"/>
    <w:rsid w:val="008F6C3D"/>
    <w:rsid w:val="00922B3B"/>
    <w:rsid w:val="009306E3"/>
    <w:rsid w:val="009666DE"/>
    <w:rsid w:val="009A7D7C"/>
    <w:rsid w:val="00A00CB2"/>
    <w:rsid w:val="00B94F2B"/>
    <w:rsid w:val="00C25F0F"/>
    <w:rsid w:val="00C81B01"/>
    <w:rsid w:val="00CC7601"/>
    <w:rsid w:val="00D41A9F"/>
    <w:rsid w:val="00EF64DD"/>
    <w:rsid w:val="00FA6C8C"/>
    <w:rsid w:val="00FF1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22E0"/>
  <w15:chartTrackingRefBased/>
  <w15:docId w15:val="{B7CBF2CB-D6F9-45B4-941B-D656C94C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03A"/>
  </w:style>
  <w:style w:type="paragraph" w:styleId="Heading1">
    <w:name w:val="heading 1"/>
    <w:basedOn w:val="Normal"/>
    <w:next w:val="Normal"/>
    <w:link w:val="Heading1Char"/>
    <w:uiPriority w:val="9"/>
    <w:qFormat/>
    <w:rsid w:val="00583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2CE"/>
    <w:rPr>
      <w:rFonts w:eastAsiaTheme="majorEastAsia" w:cstheme="majorBidi"/>
      <w:color w:val="272727" w:themeColor="text1" w:themeTint="D8"/>
    </w:rPr>
  </w:style>
  <w:style w:type="paragraph" w:styleId="Title">
    <w:name w:val="Title"/>
    <w:basedOn w:val="Normal"/>
    <w:next w:val="Normal"/>
    <w:link w:val="TitleChar"/>
    <w:uiPriority w:val="10"/>
    <w:qFormat/>
    <w:rsid w:val="00583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2CE"/>
    <w:pPr>
      <w:spacing w:before="160"/>
      <w:jc w:val="center"/>
    </w:pPr>
    <w:rPr>
      <w:i/>
      <w:iCs/>
      <w:color w:val="404040" w:themeColor="text1" w:themeTint="BF"/>
    </w:rPr>
  </w:style>
  <w:style w:type="character" w:customStyle="1" w:styleId="QuoteChar">
    <w:name w:val="Quote Char"/>
    <w:basedOn w:val="DefaultParagraphFont"/>
    <w:link w:val="Quote"/>
    <w:uiPriority w:val="29"/>
    <w:rsid w:val="005832CE"/>
    <w:rPr>
      <w:i/>
      <w:iCs/>
      <w:color w:val="404040" w:themeColor="text1" w:themeTint="BF"/>
    </w:rPr>
  </w:style>
  <w:style w:type="paragraph" w:styleId="ListParagraph">
    <w:name w:val="List Paragraph"/>
    <w:basedOn w:val="Normal"/>
    <w:uiPriority w:val="34"/>
    <w:qFormat/>
    <w:rsid w:val="005832CE"/>
    <w:pPr>
      <w:ind w:left="720"/>
      <w:contextualSpacing/>
    </w:pPr>
  </w:style>
  <w:style w:type="character" w:styleId="IntenseEmphasis">
    <w:name w:val="Intense Emphasis"/>
    <w:basedOn w:val="DefaultParagraphFont"/>
    <w:uiPriority w:val="21"/>
    <w:qFormat/>
    <w:rsid w:val="005832CE"/>
    <w:rPr>
      <w:i/>
      <w:iCs/>
      <w:color w:val="0F4761" w:themeColor="accent1" w:themeShade="BF"/>
    </w:rPr>
  </w:style>
  <w:style w:type="paragraph" w:styleId="IntenseQuote">
    <w:name w:val="Intense Quote"/>
    <w:basedOn w:val="Normal"/>
    <w:next w:val="Normal"/>
    <w:link w:val="IntenseQuoteChar"/>
    <w:uiPriority w:val="30"/>
    <w:qFormat/>
    <w:rsid w:val="00583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2CE"/>
    <w:rPr>
      <w:i/>
      <w:iCs/>
      <w:color w:val="0F4761" w:themeColor="accent1" w:themeShade="BF"/>
    </w:rPr>
  </w:style>
  <w:style w:type="character" w:styleId="IntenseReference">
    <w:name w:val="Intense Reference"/>
    <w:basedOn w:val="DefaultParagraphFont"/>
    <w:uiPriority w:val="32"/>
    <w:qFormat/>
    <w:rsid w:val="005832CE"/>
    <w:rPr>
      <w:b/>
      <w:bCs/>
      <w:smallCaps/>
      <w:color w:val="0F4761" w:themeColor="accent1" w:themeShade="BF"/>
      <w:spacing w:val="5"/>
    </w:rPr>
  </w:style>
  <w:style w:type="table" w:styleId="TableGrid">
    <w:name w:val="Table Grid"/>
    <w:basedOn w:val="TableNormal"/>
    <w:uiPriority w:val="39"/>
    <w:rsid w:val="00D41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08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3</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Gurav</dc:creator>
  <cp:keywords/>
  <dc:description/>
  <cp:lastModifiedBy>Sai Gurav</cp:lastModifiedBy>
  <cp:revision>4</cp:revision>
  <dcterms:created xsi:type="dcterms:W3CDTF">2024-11-27T07:07:00Z</dcterms:created>
  <dcterms:modified xsi:type="dcterms:W3CDTF">2024-11-30T17:33:00Z</dcterms:modified>
</cp:coreProperties>
</file>