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Draft 1:</w:t>
      </w:r>
    </w:p>
    <w:p w:rsidR="00000000" w:rsidDel="00000000" w:rsidP="00000000" w:rsidRDefault="00000000" w:rsidRPr="00000000" w14:paraId="00000002">
      <w:pPr>
        <w:spacing w:after="240" w:before="240" w:lineRule="auto"/>
        <w:rPr>
          <w:b w:val="1"/>
          <w:i w:val="1"/>
        </w:rPr>
      </w:pPr>
      <w:r w:rsidDel="00000000" w:rsidR="00000000" w:rsidRPr="00000000">
        <w:rPr>
          <w:rtl w:val="0"/>
        </w:rPr>
      </w:r>
    </w:p>
    <w:p w:rsidR="00000000" w:rsidDel="00000000" w:rsidP="00000000" w:rsidRDefault="00000000" w:rsidRPr="00000000" w14:paraId="00000003">
      <w:pPr>
        <w:spacing w:after="240" w:before="240" w:lineRule="auto"/>
        <w:rPr>
          <w:b w:val="1"/>
          <w:i w:val="1"/>
        </w:rPr>
      </w:pPr>
      <w:r w:rsidDel="00000000" w:rsidR="00000000" w:rsidRPr="00000000">
        <w:rPr>
          <w:b w:val="1"/>
          <w:i w:val="1"/>
          <w:rtl w:val="0"/>
        </w:rPr>
        <w:t xml:space="preserve">Comparative Disparities in Lethal Heatwaves in India Between Males and Females: Analyses based on Climate Projection Data</w:t>
      </w:r>
    </w:p>
    <w:p w:rsidR="00000000" w:rsidDel="00000000" w:rsidP="00000000" w:rsidRDefault="00000000" w:rsidRPr="00000000" w14:paraId="00000004">
      <w:pPr>
        <w:spacing w:after="240" w:before="240" w:lineRule="auto"/>
        <w:rPr/>
      </w:pPr>
      <w:r w:rsidDel="00000000" w:rsidR="00000000" w:rsidRPr="00000000">
        <w:rPr>
          <w:rtl w:val="0"/>
        </w:rPr>
        <w:t xml:space="preserve">Rising global temperatures are causing increasingly severe heatwaves, and India is no exception to this, with gendered differences in energy demand and vulnerability, as climate change worsens. This study establishes the critical link between the rising heat index (HI), energy consumption, and gender disparities, using historical and projected climate data from the Climate Knowledge Portal (World Bank). Heat index projections from 1940 to 2100 across all Shared Socioeconomic Pathways (SSPs) provide insights into India’s future climate risks. SSP-specific considerations highlight how increasing heat stress will drive energy demands differently for men and women.</w:t>
      </w:r>
    </w:p>
    <w:p w:rsidR="00000000" w:rsidDel="00000000" w:rsidP="00000000" w:rsidRDefault="00000000" w:rsidRPr="00000000" w14:paraId="00000005">
      <w:pPr>
        <w:spacing w:after="240" w:before="240" w:lineRule="auto"/>
        <w:rPr/>
      </w:pPr>
      <w:r w:rsidDel="00000000" w:rsidR="00000000" w:rsidRPr="00000000">
        <w:rPr>
          <w:rtl w:val="0"/>
        </w:rPr>
        <w:t xml:space="preserve">To explore these dynamics, contour plots visualize the changing relationship between energy consumption, heat index, and gender-specific demand patterns. In parallel, scatter plots demonstrate how heatwaves alter energy demand characteristics across genders, reinforcing the varying cooling requirements driven by extreme temperatures. Additionally, a correlation plot examines the link between Cooling Degree Days (CDD) and gender-based variations, emphasizing how rising temperatures influence cooling needs.</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The findings underscore why heatwaves will have an unequal impact on men and women in India and why this is troubling for future pathways. Clarifying these differences is important to foster nuanced climate adaptation strategies that acknowledge the increasing energy needs and concerning vulnerabilities associated with extreme heat.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b w:val="1"/>
          <w:i w:val="1"/>
        </w:rPr>
      </w:pPr>
      <w:r w:rsidDel="00000000" w:rsidR="00000000" w:rsidRPr="00000000">
        <w:rPr>
          <w:b w:val="1"/>
          <w:i w:val="1"/>
          <w:rtl w:val="0"/>
        </w:rPr>
        <w:t xml:space="preserve">Draft 2:</w:t>
      </w:r>
    </w:p>
    <w:p w:rsidR="00000000" w:rsidDel="00000000" w:rsidP="00000000" w:rsidRDefault="00000000" w:rsidRPr="00000000" w14:paraId="00000011">
      <w:pPr>
        <w:spacing w:after="240" w:before="240" w:lineRule="auto"/>
        <w:rPr>
          <w:b w:val="1"/>
          <w:i w:val="1"/>
        </w:rPr>
      </w:pPr>
      <w:r w:rsidDel="00000000" w:rsidR="00000000" w:rsidRPr="00000000">
        <w:rPr>
          <w:rtl w:val="0"/>
        </w:rPr>
      </w:r>
    </w:p>
    <w:p w:rsidR="00000000" w:rsidDel="00000000" w:rsidP="00000000" w:rsidRDefault="00000000" w:rsidRPr="00000000" w14:paraId="00000012">
      <w:pPr>
        <w:spacing w:after="240" w:before="240" w:lineRule="auto"/>
        <w:rPr>
          <w:b w:val="1"/>
          <w:i w:val="1"/>
        </w:rPr>
      </w:pPr>
      <w:r w:rsidDel="00000000" w:rsidR="00000000" w:rsidRPr="00000000">
        <w:rPr>
          <w:b w:val="1"/>
          <w:i w:val="1"/>
          <w:rtl w:val="0"/>
        </w:rPr>
        <w:t xml:space="preserve">Comparative Disparities in Lethal Heatwaves in India Between Males and Females: Analyses based on Climate Projection Data</w:t>
      </w:r>
    </w:p>
    <w:p w:rsidR="00000000" w:rsidDel="00000000" w:rsidP="00000000" w:rsidRDefault="00000000" w:rsidRPr="00000000" w14:paraId="00000013">
      <w:pPr>
        <w:spacing w:after="240" w:before="240" w:lineRule="auto"/>
        <w:rPr/>
      </w:pPr>
      <w:r w:rsidDel="00000000" w:rsidR="00000000" w:rsidRPr="00000000">
        <w:rPr>
          <w:rtl w:val="0"/>
        </w:rPr>
        <w:t xml:space="preserve">Given the increased frequency of extreme heatwaves in India with ongoing climate change, there are gendered differences in energy demand and vulnerability. </w:t>
      </w:r>
      <w:r w:rsidDel="00000000" w:rsidR="00000000" w:rsidRPr="00000000">
        <w:rPr>
          <w:rtl w:val="0"/>
        </w:rPr>
        <w:t xml:space="preserve">This study uses historical and predicted climate data from the Climate Knowledge Portal (World Bank) to illustrate the important link between rising heat index (HI), energy use, and gender disparities, using historical and projected climate data from the Climate Knowledge Portal (World Bank). India's future climate threats can be inferred from heat index forecasts for all Shared Socioeconomic Pathways (SSPs) from 1940 to 2100. SSP-specific considerations highlight how increasing heat stress will drive energy demands differently for men and women.</w:t>
      </w:r>
    </w:p>
    <w:p w:rsidR="00000000" w:rsidDel="00000000" w:rsidP="00000000" w:rsidRDefault="00000000" w:rsidRPr="00000000" w14:paraId="00000014">
      <w:pPr>
        <w:spacing w:after="240" w:before="240" w:lineRule="auto"/>
        <w:rPr/>
      </w:pPr>
      <w:r w:rsidDel="00000000" w:rsidR="00000000" w:rsidRPr="00000000">
        <w:rPr>
          <w:rtl w:val="0"/>
        </w:rPr>
        <w:t xml:space="preserve">To explore these dynamics, contour plots visualize the changing relationship between energy consumption, heat index, and gender-specific demand patterns. In parallel, scatter plots demonstrate how heatwaves alter energy demand characteristics across genders, reinforcing the varying cooling requirements driven by extreme temperatures. Additionally, a correlation plot examines the link between Cooling Degree Days (CDD) and gender-based variations, emphasizing how rising temperatures influence cooling needs.</w:t>
      </w:r>
    </w:p>
    <w:p w:rsidR="00000000" w:rsidDel="00000000" w:rsidP="00000000" w:rsidRDefault="00000000" w:rsidRPr="00000000" w14:paraId="00000015">
      <w:pPr>
        <w:spacing w:after="240" w:before="240" w:lineRule="auto"/>
        <w:rPr/>
      </w:pPr>
      <w:r w:rsidDel="00000000" w:rsidR="00000000" w:rsidRPr="00000000">
        <w:rPr>
          <w:rtl w:val="0"/>
        </w:rPr>
        <w:t xml:space="preserve">The results highlight why heatwaves will affect men and women differently in India, and why this is concerning for future directions. Encouraging complex climate adaption solutions that take into account the growing energy demands and alarming vulnerabilities linked to excessive heat requires elucidating these distinctions.</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