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i w:val="1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Since the pvalue of our precision scores is 0.22, which is higher than 0.05, </w:t>
      </w:r>
      <w:r w:rsidDel="00000000" w:rsidR="00000000" w:rsidRPr="00000000">
        <w:rPr>
          <w:b w:val="1"/>
          <w:highlight w:val="white"/>
          <w:rtl w:val="0"/>
        </w:rPr>
        <w:t xml:space="preserve">we can reject the null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b w:val="1"/>
          <w:highlight w:val="white"/>
          <w:rtl w:val="0"/>
        </w:rPr>
        <w:t xml:space="preserve">hypothesis</w:t>
      </w:r>
      <w:r w:rsidDel="00000000" w:rsidR="00000000" w:rsidRPr="00000000">
        <w:rPr>
          <w:i w:val="1"/>
          <w:highlight w:val="white"/>
          <w:rtl w:val="0"/>
        </w:rPr>
        <w:t xml:space="preserve"> 'there is no difference in effectiveness between your IF Model and the baseline model'</w:t>
      </w:r>
    </w:p>
    <w:p w:rsidR="00000000" w:rsidDel="00000000" w:rsidP="00000000" w:rsidRDefault="00000000" w:rsidRPr="00000000" w14:paraId="00000002">
      <w:pPr>
        <w:rPr>
          <w:i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