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A24035" w:rsidRDefault="00393BF7" w:rsidP="00F9350B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  <w:r w:rsidRPr="00A24035">
        <w:rPr>
          <w:szCs w:val="28"/>
        </w:rPr>
        <w:br w:type="page"/>
      </w:r>
    </w:p>
    <w:p w:rsidR="00745BE0" w:rsidRDefault="00745BE0" w:rsidP="00D41C99">
      <w:r>
        <w:lastRenderedPageBreak/>
        <w:t>Определения, обозначения и сокращения</w:t>
      </w:r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5F1518" w:rsidRDefault="005F1518" w:rsidP="005F1518">
      <w:pPr>
        <w:rPr>
          <w:szCs w:val="28"/>
        </w:rPr>
      </w:pPr>
      <w:bookmarkStart w:id="0" w:name="OLE_LINK1"/>
      <w:bookmarkStart w:id="1" w:name="OLE_LINK2"/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2622A8" w:rsidRPr="005F1518" w:rsidRDefault="002622A8" w:rsidP="002622A8">
      <w:pPr>
        <w:rPr>
          <w:b/>
        </w:rPr>
      </w:pPr>
      <w:r>
        <w:rPr>
          <w:b/>
          <w:szCs w:val="28"/>
        </w:rPr>
        <w:t>Лабораторный номер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буквенно-цифровой код однозначно идентифицирующий данный образец; уникален в пределах календарного года</w:t>
      </w:r>
      <w:r>
        <w:rPr>
          <w:szCs w:val="28"/>
        </w:rPr>
        <w:t>.</w:t>
      </w:r>
    </w:p>
    <w:p w:rsidR="00D41C99" w:rsidRDefault="00D41C99" w:rsidP="00D41C99">
      <w:bookmarkStart w:id="2" w:name="_GoBack"/>
      <w:bookmarkEnd w:id="0"/>
      <w:bookmarkEnd w:id="1"/>
      <w:bookmarkEnd w:id="2"/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745BE0" w:rsidRPr="008B2A5F" w:rsidRDefault="00745BE0" w:rsidP="00D41C99">
      <w:r w:rsidRPr="008B2A5F">
        <w:br w:type="page"/>
      </w:r>
    </w:p>
    <w:p w:rsidR="00133050" w:rsidRDefault="00133050" w:rsidP="00F97D1E">
      <w:pPr>
        <w:spacing w:after="240"/>
        <w:jc w:val="left"/>
      </w:pPr>
      <w:r>
        <w:lastRenderedPageBreak/>
        <w:t>Введение</w:t>
      </w:r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схема, отражающ</w:t>
      </w:r>
      <w:r w:rsidR="00F9350B">
        <w:t>ая</w:t>
      </w:r>
      <w:r w:rsidR="00487E91">
        <w:t xml:space="preserve"> стехиометрическое соотношение ионов в минералах.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EndPr/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7840D5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>, позволившим условно разделить все многообразие встречающихся геохимических форм на ограниченное количество условных 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минеральных форм к 100 %.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потеря точности из-за округления.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lastRenderedPageBreak/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 </w:t>
      </w:r>
      <w:proofErr w:type="spellStart"/>
      <w:r w:rsidRPr="00543B8D">
        <w:rPr>
          <w:lang w:val="en-US"/>
        </w:rPr>
        <w:t>LocalDB</w:t>
      </w:r>
      <w:proofErr w:type="spellEnd"/>
      <w:r w:rsidRPr="00415BAE">
        <w:t xml:space="preserve">, </w:t>
      </w:r>
      <w:r w:rsidR="00AD19CA">
        <w:t xml:space="preserve">наиболее приемлемый вариант, принимая в расчет тот факт, что в геохимических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EndPr/>
        <w:sdtContent>
          <w:r w:rsidR="00AD19CA">
            <w:fldChar w:fldCharType="begin"/>
          </w:r>
          <w:r w:rsidR="00AD19CA" w:rsidRPr="00415BAE">
            <w:rPr>
              <w:lang w:val="en-US"/>
            </w:rPr>
            <w:instrText>CITATION</w:instrText>
          </w:r>
          <w:r w:rsidR="00AD19CA" w:rsidRPr="00415BAE">
            <w:instrText xml:space="preserve"> </w:instrText>
          </w:r>
          <w:r w:rsidR="00AD19CA" w:rsidRPr="00415BAE">
            <w:rPr>
              <w:lang w:val="en-US"/>
            </w:rPr>
            <w:instrText>Mic</w:instrText>
          </w:r>
          <w:r w:rsidR="00AD19CA" w:rsidRPr="00415BAE">
            <w:instrText xml:space="preserve"> \</w:instrText>
          </w:r>
          <w:r w:rsidR="00AD19CA" w:rsidRPr="00415BAE">
            <w:rPr>
              <w:lang w:val="en-US"/>
            </w:rPr>
            <w:instrText>l</w:instrText>
          </w:r>
          <w:r w:rsidR="00AD19CA" w:rsidRPr="00415BAE">
            <w:instrText xml:space="preserve"> 1033 </w:instrText>
          </w:r>
          <w:r w:rsidR="00AD19CA">
            <w:fldChar w:fldCharType="separate"/>
          </w:r>
          <w:r w:rsidR="00AD19CA" w:rsidRPr="00415BAE">
            <w:rPr>
              <w:noProof/>
            </w:rPr>
            <w:t>(</w:t>
          </w:r>
          <w:r w:rsidR="00AD19CA" w:rsidRPr="00415BAE">
            <w:rPr>
              <w:noProof/>
              <w:lang w:val="en-US"/>
            </w:rPr>
            <w:t>Microsoft</w:t>
          </w:r>
          <w:r w:rsidR="00AD19CA" w:rsidRPr="00415BAE">
            <w:rPr>
              <w:noProof/>
            </w:rPr>
            <w:t xml:space="preserve"> </w:t>
          </w:r>
          <w:r w:rsidR="00AD19CA" w:rsidRPr="00415BAE">
            <w:rPr>
              <w:noProof/>
              <w:lang w:val="en-US"/>
            </w:rPr>
            <w:t>corp</w:t>
          </w:r>
          <w:r w:rsidR="00AD19CA" w:rsidRPr="00415BAE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F97D1E" w:rsidP="00F97D1E">
      <w:pPr>
        <w:spacing w:after="240"/>
      </w:pPr>
      <w:r>
        <w:rPr>
          <w:szCs w:val="28"/>
        </w:rPr>
        <w:lastRenderedPageBreak/>
        <w:t>1</w:t>
      </w:r>
      <w:r w:rsidRPr="00821A0A">
        <w:rPr>
          <w:szCs w:val="28"/>
        </w:rPr>
        <w:t xml:space="preserve"> Аналитический обзор и постановка задачи</w:t>
      </w:r>
      <w:r>
        <w:rPr>
          <w:szCs w:val="28"/>
        </w:rPr>
        <w:t xml:space="preserve"> </w:t>
      </w:r>
    </w:p>
    <w:p w:rsidR="00F97D1E" w:rsidRDefault="00F97D1E" w:rsidP="005F1518">
      <w:pPr>
        <w:spacing w:before="240" w:after="360"/>
      </w:pPr>
      <w:r w:rsidRPr="00821A0A">
        <w:rPr>
          <w:szCs w:val="28"/>
        </w:rPr>
        <w:t>1.1 Программы</w:t>
      </w:r>
      <w:r>
        <w:rPr>
          <w:szCs w:val="28"/>
        </w:rPr>
        <w:t xml:space="preserve"> для автоматизации расчетов </w:t>
      </w:r>
      <w:r w:rsidR="00D83226">
        <w:rPr>
          <w:szCs w:val="28"/>
        </w:rPr>
        <w:t xml:space="preserve">химических анализов </w:t>
      </w:r>
      <w:r w:rsidR="00650311">
        <w:rPr>
          <w:szCs w:val="28"/>
        </w:rPr>
        <w:t xml:space="preserve">солевых </w:t>
      </w:r>
      <w:r w:rsidR="00D83226">
        <w:rPr>
          <w:szCs w:val="28"/>
        </w:rPr>
        <w:t>обр</w:t>
      </w:r>
      <w:r>
        <w:rPr>
          <w:szCs w:val="28"/>
        </w:rPr>
        <w:t>азцов</w:t>
      </w:r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Pr="00D83226" w:rsidRDefault="00F97D1E" w:rsidP="00F97D1E">
      <w:pPr>
        <w:spacing w:before="360" w:after="240"/>
      </w:pPr>
      <w:r w:rsidRPr="006C69FD">
        <w:rPr>
          <w:szCs w:val="28"/>
        </w:rPr>
        <w:t>1.2 Сравни</w:t>
      </w:r>
      <w:r>
        <w:rPr>
          <w:szCs w:val="28"/>
        </w:rPr>
        <w:t>тельный анализ существующего ПО</w:t>
      </w:r>
    </w:p>
    <w:p w:rsidR="00F97D1E" w:rsidRPr="00987ED5" w:rsidRDefault="00F97D1E" w:rsidP="005F1518">
      <w:pPr>
        <w:spacing w:after="360"/>
        <w:rPr>
          <w:bCs/>
          <w:szCs w:val="28"/>
        </w:rPr>
      </w:pPr>
      <w:r w:rsidRPr="006C69FD">
        <w:rPr>
          <w:szCs w:val="28"/>
        </w:rPr>
        <w:t xml:space="preserve">1.2.1 </w:t>
      </w:r>
      <w:r w:rsidR="00987ED5">
        <w:rPr>
          <w:szCs w:val="28"/>
        </w:rPr>
        <w:t xml:space="preserve">Шаблоны </w:t>
      </w:r>
      <w:proofErr w:type="spellStart"/>
      <w:r w:rsidR="00987ED5">
        <w:rPr>
          <w:szCs w:val="28"/>
          <w:lang w:val="en-US"/>
        </w:rPr>
        <w:t>MathCAD</w:t>
      </w:r>
      <w:proofErr w:type="spellEnd"/>
    </w:p>
    <w:p w:rsidR="007636AF" w:rsidRDefault="006751F9" w:rsidP="00987ED5">
      <w:pPr>
        <w:rPr>
          <w:szCs w:val="28"/>
        </w:rPr>
      </w:pP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>
        <w:rPr>
          <w:szCs w:val="28"/>
        </w:rPr>
        <w:t xml:space="preserve">ть с шаблонами </w:t>
      </w:r>
      <w:proofErr w:type="spellStart"/>
      <w:r>
        <w:rPr>
          <w:szCs w:val="28"/>
          <w:lang w:val="en-US"/>
        </w:rPr>
        <w:t>MathCAD</w:t>
      </w:r>
      <w:proofErr w:type="spellEnd"/>
      <w:r w:rsidRPr="006751F9">
        <w:rPr>
          <w:szCs w:val="28"/>
        </w:rPr>
        <w:t xml:space="preserve"> </w:t>
      </w:r>
      <w:r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>
        <w:rPr>
          <w:szCs w:val="28"/>
        </w:rPr>
        <w:t>ов</w:t>
      </w:r>
      <w:r w:rsidR="00987ED5" w:rsidRPr="00987ED5">
        <w:rPr>
          <w:szCs w:val="28"/>
        </w:rPr>
        <w:t>, на котор</w:t>
      </w:r>
      <w:r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калибровочной кривой отражается </w:t>
      </w:r>
      <w:r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>
        <w:rPr>
          <w:szCs w:val="28"/>
        </w:rPr>
        <w:t xml:space="preserve">, так и на конечных результатах. </w:t>
      </w:r>
      <w:proofErr w:type="gramStart"/>
      <w:r>
        <w:rPr>
          <w:szCs w:val="28"/>
        </w:rPr>
        <w:t>Стоит</w:t>
      </w:r>
      <w:proofErr w:type="gramEnd"/>
      <w:r>
        <w:rPr>
          <w:szCs w:val="28"/>
        </w:rPr>
        <w:t xml:space="preserve"> </w:t>
      </w:r>
      <w:r w:rsidR="00650311">
        <w:rPr>
          <w:szCs w:val="28"/>
        </w:rPr>
        <w:t xml:space="preserve">однако </w:t>
      </w:r>
      <w:r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>му 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lastRenderedPageBreak/>
        <w:t>- отсутствует единое хранилище для исходных данных и результатов расчетов.</w:t>
      </w:r>
    </w:p>
    <w:p w:rsidR="005F1518" w:rsidRPr="005F1518" w:rsidRDefault="005F1518" w:rsidP="00DF5ABA">
      <w:pPr>
        <w:keepNext/>
        <w:spacing w:before="360" w:after="360"/>
        <w:rPr>
          <w:szCs w:val="28"/>
        </w:rPr>
      </w:pPr>
      <w:r>
        <w:rPr>
          <w:szCs w:val="28"/>
        </w:rPr>
        <w:t>1.2.2</w:t>
      </w:r>
      <w:r w:rsidRPr="006C69FD">
        <w:rPr>
          <w:szCs w:val="28"/>
        </w:rPr>
        <w:t xml:space="preserve"> </w:t>
      </w:r>
      <w:r>
        <w:rPr>
          <w:szCs w:val="28"/>
        </w:rPr>
        <w:t xml:space="preserve">Файлы электронных таблиц </w:t>
      </w:r>
      <w:r>
        <w:rPr>
          <w:szCs w:val="28"/>
          <w:lang w:val="en-US"/>
        </w:rPr>
        <w:t>MS Excel</w:t>
      </w:r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исходных данных и результатов расчетов.</w:t>
      </w:r>
    </w:p>
    <w:p w:rsidR="00650311" w:rsidRDefault="00650311" w:rsidP="00712ACD">
      <w:pPr>
        <w:rPr>
          <w:szCs w:val="28"/>
        </w:rPr>
      </w:pPr>
    </w:p>
    <w:p w:rsidR="00BB6EBB" w:rsidRDefault="008256B7" w:rsidP="00712ACD">
      <w:pPr>
        <w:rPr>
          <w:szCs w:val="28"/>
        </w:rPr>
      </w:pPr>
      <w:r>
        <w:rPr>
          <w:szCs w:val="28"/>
        </w:rPr>
        <w:t xml:space="preserve">Таблица 1 – реализация основных требований пользователя в </w:t>
      </w:r>
      <w:r w:rsidR="00650311">
        <w:rPr>
          <w:szCs w:val="28"/>
        </w:rPr>
        <w:t>ПО, применяемом для автоматизации расчетов химических анализов солевых образцов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5" w:type="dxa"/>
          </w:tcPr>
          <w:p w:rsidR="008256B7" w:rsidRPr="00BB6EBB" w:rsidRDefault="008256B7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Файлы </w:t>
            </w:r>
            <w:r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</w:tbl>
    <w:p w:rsidR="00BB6EBB" w:rsidRDefault="00BB6EBB" w:rsidP="00712ACD">
      <w:pPr>
        <w:rPr>
          <w:szCs w:val="28"/>
        </w:rPr>
      </w:pPr>
    </w:p>
    <w:p w:rsidR="00CD6DE9" w:rsidRPr="005F1518" w:rsidRDefault="00CD6DE9" w:rsidP="00CD6DE9">
      <w:pPr>
        <w:keepNext/>
        <w:spacing w:before="360" w:after="360"/>
        <w:rPr>
          <w:szCs w:val="28"/>
        </w:rPr>
      </w:pPr>
      <w:r>
        <w:rPr>
          <w:szCs w:val="28"/>
        </w:rPr>
        <w:t>1.3</w:t>
      </w:r>
      <w:r w:rsidRPr="006C69FD">
        <w:rPr>
          <w:szCs w:val="28"/>
        </w:rPr>
        <w:t xml:space="preserve"> </w:t>
      </w:r>
      <w:r>
        <w:rPr>
          <w:szCs w:val="28"/>
        </w:rPr>
        <w:t>Постановка задачи</w:t>
      </w:r>
    </w:p>
    <w:p w:rsidR="00650311" w:rsidRDefault="00CD6DE9" w:rsidP="00712ACD">
      <w:pPr>
        <w:rPr>
          <w:szCs w:val="28"/>
        </w:rPr>
      </w:pPr>
      <w:r>
        <w:rPr>
          <w:szCs w:val="28"/>
        </w:rPr>
        <w:t xml:space="preserve">На основании анализа существующих программных решений можно заключить, что наиболее близким можно выбрать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Default="00CD6DE9" w:rsidP="00712ACD">
      <w:pPr>
        <w:rPr>
          <w:szCs w:val="28"/>
        </w:rPr>
      </w:pPr>
      <w:r>
        <w:rPr>
          <w:szCs w:val="28"/>
        </w:rPr>
        <w:t>Технические требования к разработке</w:t>
      </w:r>
    </w:p>
    <w:p w:rsidR="00CD6DE9" w:rsidRDefault="00CD6DE9" w:rsidP="00CD6DE9">
      <w:pPr>
        <w:rPr>
          <w:szCs w:val="28"/>
        </w:rPr>
      </w:pPr>
      <w:r>
        <w:rPr>
          <w:szCs w:val="28"/>
        </w:rPr>
        <w:t xml:space="preserve">Система должна позволять вводить данные для образцов, просматривать дополнительную информацию об образцах, удалять образцы, осуществлять поиск и фильтрацию образцов в единой базе данных. К каждому образцу может быть присоединены данные 0 или более анализов, </w:t>
      </w:r>
      <w:r w:rsidR="00F877CF">
        <w:rPr>
          <w:szCs w:val="28"/>
        </w:rPr>
        <w:t>с указанием даты и времени их выполнения, а также дополнительная информация по каждому образцу.</w:t>
      </w:r>
    </w:p>
    <w:p w:rsidR="00F877CF" w:rsidRDefault="00F877CF" w:rsidP="00CD6DE9">
      <w:pPr>
        <w:rPr>
          <w:szCs w:val="28"/>
        </w:rPr>
      </w:pPr>
      <w:r>
        <w:rPr>
          <w:szCs w:val="28"/>
        </w:rPr>
        <w:t>Система должна осуществлять контроль прав пользователя на основании введенной пары логин-пароль. Отображение информации при отсутствии соответствующих прав не производится.</w:t>
      </w:r>
    </w:p>
    <w:p w:rsidR="00F877CF" w:rsidRDefault="000A2AB8" w:rsidP="00CD6DE9">
      <w:pPr>
        <w:rPr>
          <w:szCs w:val="28"/>
        </w:rPr>
      </w:pPr>
      <w:r>
        <w:rPr>
          <w:szCs w:val="28"/>
        </w:rPr>
        <w:t xml:space="preserve">Система должна 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>
        <w:rPr>
          <w:szCs w:val="28"/>
          <w:lang w:val="en-US"/>
        </w:rPr>
        <w:t>Y</w:t>
      </w:r>
      <w:r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>
        <w:rPr>
          <w:szCs w:val="28"/>
          <w:lang w:val="en-US"/>
        </w:rPr>
        <w:t>R</w:t>
      </w:r>
      <w:r w:rsidRPr="00C15676">
        <w:rPr>
          <w:szCs w:val="28"/>
          <w:vertAlign w:val="superscript"/>
        </w:rPr>
        <w:t>2</w:t>
      </w:r>
      <w:r w:rsidRPr="005E64B0">
        <w:rPr>
          <w:szCs w:val="28"/>
        </w:rPr>
        <w:t>.</w:t>
      </w:r>
    </w:p>
    <w:p w:rsidR="00C15676" w:rsidRPr="002622A8" w:rsidRDefault="00C15676" w:rsidP="00CD6DE9">
      <w:pPr>
        <w:rPr>
          <w:szCs w:val="28"/>
          <w:lang w:val="en-US"/>
        </w:rPr>
      </w:pPr>
    </w:p>
    <w:p w:rsidR="00F97D1E" w:rsidRDefault="00F97D1E" w:rsidP="00AA03E4">
      <w:pPr>
        <w:spacing w:after="160"/>
        <w:ind w:firstLine="708"/>
        <w:rPr>
          <w:szCs w:val="28"/>
        </w:rPr>
      </w:pPr>
      <w:r>
        <w:rPr>
          <w:szCs w:val="28"/>
        </w:rPr>
        <w:br w:type="page"/>
      </w:r>
    </w:p>
    <w:p w:rsidR="007E646F" w:rsidRDefault="004E70CA" w:rsidP="00F97D1E">
      <w:r>
        <w:lastRenderedPageBreak/>
        <w:t>Список использованных источников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50745132"/>
        <w:docPartObj>
          <w:docPartGallery w:val="Bibliographies"/>
          <w:docPartUnique/>
        </w:docPartObj>
      </w:sdtPr>
      <w:sdtEndPr>
        <w:rPr>
          <w:rFonts w:cstheme="minorBidi"/>
          <w:szCs w:val="22"/>
        </w:rPr>
      </w:sdtEndPr>
      <w:sdtContent>
        <w:p w:rsidR="004E70CA" w:rsidRPr="004E70CA" w:rsidRDefault="004E70CA" w:rsidP="004E70CA">
          <w:pPr>
            <w:pStyle w:val="1"/>
            <w:spacing w:before="0" w:line="400" w:lineRule="exact"/>
          </w:pPr>
        </w:p>
        <w:sdt>
          <w:sdtPr>
            <w:id w:val="111145805"/>
            <w:bibliography/>
          </w:sdtPr>
          <w:sdtEndPr/>
          <w:sdtContent>
            <w:p w:rsidR="007840D5" w:rsidRPr="007840D5" w:rsidRDefault="004E70CA" w:rsidP="007840D5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840D5" w:rsidRPr="007840D5">
                <w:rPr>
                  <w:b/>
                  <w:bCs/>
                  <w:noProof/>
                  <w:lang w:val="en-US"/>
                </w:rPr>
                <w:t>Microsoft</w:t>
              </w:r>
              <w:r w:rsidR="007840D5" w:rsidRPr="008B2A5F">
                <w:rPr>
                  <w:b/>
                  <w:bCs/>
                  <w:noProof/>
                  <w:lang w:val="en-US"/>
                </w:rPr>
                <w:t xml:space="preserve"> </w:t>
              </w:r>
              <w:r w:rsidR="007840D5" w:rsidRPr="007840D5">
                <w:rPr>
                  <w:b/>
                  <w:bCs/>
                  <w:noProof/>
                  <w:lang w:val="en-US"/>
                </w:rPr>
                <w:t>corp</w:t>
              </w:r>
              <w:r w:rsidR="007840D5" w:rsidRPr="008B2A5F">
                <w:rPr>
                  <w:b/>
                  <w:bCs/>
                  <w:noProof/>
                  <w:lang w:val="en-US"/>
                </w:rPr>
                <w:t>.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 w:rsidRPr="007840D5">
                <w:rPr>
                  <w:noProof/>
                  <w:lang w:val="en-US"/>
                </w:rPr>
                <w:t>SQL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 w:rsidRPr="007840D5">
                <w:rPr>
                  <w:noProof/>
                  <w:lang w:val="en-US"/>
                </w:rPr>
                <w:t>Server</w:t>
              </w:r>
              <w:r w:rsidR="007840D5" w:rsidRPr="008B2A5F">
                <w:rPr>
                  <w:noProof/>
                  <w:lang w:val="en-US"/>
                </w:rPr>
                <w:t xml:space="preserve"> 2016 </w:t>
              </w:r>
              <w:r w:rsidR="007840D5" w:rsidRPr="007840D5">
                <w:rPr>
                  <w:noProof/>
                  <w:lang w:val="en-US"/>
                </w:rPr>
                <w:t>Express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 w:rsidRPr="007840D5">
                <w:rPr>
                  <w:noProof/>
                  <w:lang w:val="en-US"/>
                </w:rPr>
                <w:t>LocalDB</w:t>
              </w:r>
              <w:r w:rsidR="007840D5" w:rsidRPr="008B2A5F">
                <w:rPr>
                  <w:noProof/>
                  <w:lang w:val="en-US"/>
                </w:rPr>
                <w:t xml:space="preserve"> [</w:t>
              </w:r>
              <w:r w:rsidR="007840D5">
                <w:rPr>
                  <w:noProof/>
                </w:rPr>
                <w:t>В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>
                <w:rPr>
                  <w:noProof/>
                </w:rPr>
                <w:t>Интернете</w:t>
              </w:r>
              <w:r w:rsidR="007840D5" w:rsidRPr="008B2A5F">
                <w:rPr>
                  <w:noProof/>
                  <w:lang w:val="en-US"/>
                </w:rPr>
                <w:t>]</w:t>
              </w:r>
              <w:r w:rsidR="007840D5" w:rsidRPr="007840D5">
                <w:rPr>
                  <w:noProof/>
                  <w:lang w:val="en-US"/>
                </w:rPr>
                <w:t> </w:t>
              </w:r>
              <w:r w:rsidR="007840D5" w:rsidRPr="008B2A5F">
                <w:rPr>
                  <w:noProof/>
                  <w:lang w:val="en-US"/>
                </w:rPr>
                <w:t xml:space="preserve">// </w:t>
              </w:r>
              <w:r w:rsidR="007840D5" w:rsidRPr="007840D5">
                <w:rPr>
                  <w:noProof/>
                  <w:lang w:val="en-US"/>
                </w:rPr>
                <w:t>https</w:t>
              </w:r>
              <w:r w:rsidR="007840D5" w:rsidRPr="008B2A5F">
                <w:rPr>
                  <w:noProof/>
                  <w:lang w:val="en-US"/>
                </w:rPr>
                <w:t>://</w:t>
              </w:r>
              <w:r w:rsidR="007840D5" w:rsidRPr="007840D5">
                <w:rPr>
                  <w:noProof/>
                  <w:lang w:val="en-US"/>
                </w:rPr>
                <w:t>docs</w:t>
              </w:r>
              <w:r w:rsidR="007840D5" w:rsidRPr="008B2A5F">
                <w:rPr>
                  <w:noProof/>
                  <w:lang w:val="en-US"/>
                </w:rPr>
                <w:t>.</w:t>
              </w:r>
              <w:r w:rsidR="007840D5" w:rsidRPr="007840D5">
                <w:rPr>
                  <w:noProof/>
                  <w:lang w:val="en-US"/>
                </w:rPr>
                <w:t>microsoft</w:t>
              </w:r>
              <w:r w:rsidR="007840D5" w:rsidRPr="008B2A5F">
                <w:rPr>
                  <w:noProof/>
                  <w:lang w:val="en-US"/>
                </w:rPr>
                <w:t>.</w:t>
              </w:r>
              <w:r w:rsidR="007840D5" w:rsidRPr="007840D5">
                <w:rPr>
                  <w:noProof/>
                  <w:lang w:val="en-US"/>
                </w:rPr>
                <w:t>com</w:t>
              </w:r>
              <w:r w:rsidR="007840D5" w:rsidRPr="008B2A5F">
                <w:rPr>
                  <w:noProof/>
                  <w:lang w:val="en-US"/>
                </w:rPr>
                <w:t>.</w:t>
              </w:r>
              <w:r w:rsidR="007840D5" w:rsidRPr="007840D5">
                <w:rPr>
                  <w:noProof/>
                  <w:lang w:val="en-US"/>
                </w:rPr>
                <w:t> </w:t>
              </w:r>
              <w:r w:rsidR="007840D5" w:rsidRPr="008B2A5F">
                <w:rPr>
                  <w:noProof/>
                  <w:lang w:val="en-US"/>
                </w:rPr>
                <w:t xml:space="preserve">- 26 </w:t>
              </w:r>
              <w:r w:rsidR="007840D5">
                <w:rPr>
                  <w:noProof/>
                </w:rPr>
                <w:t>Июль</w:t>
              </w:r>
              <w:r w:rsidR="007840D5" w:rsidRPr="008B2A5F">
                <w:rPr>
                  <w:noProof/>
                  <w:lang w:val="en-US"/>
                </w:rPr>
                <w:t xml:space="preserve"> 2018 </w:t>
              </w:r>
              <w:r w:rsidR="007840D5">
                <w:rPr>
                  <w:noProof/>
                </w:rPr>
                <w:t>г</w:t>
              </w:r>
              <w:r w:rsidR="007840D5" w:rsidRPr="007840D5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7840D5" w:rsidRDefault="007840D5" w:rsidP="007840D5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7840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A2AB8"/>
    <w:rsid w:val="001133DC"/>
    <w:rsid w:val="00133050"/>
    <w:rsid w:val="00253931"/>
    <w:rsid w:val="002622A8"/>
    <w:rsid w:val="002B4428"/>
    <w:rsid w:val="0030158C"/>
    <w:rsid w:val="00344C40"/>
    <w:rsid w:val="00393BF7"/>
    <w:rsid w:val="00415BAE"/>
    <w:rsid w:val="00437E66"/>
    <w:rsid w:val="00487B4A"/>
    <w:rsid w:val="00487E91"/>
    <w:rsid w:val="004E70CA"/>
    <w:rsid w:val="004E7B59"/>
    <w:rsid w:val="00543B8D"/>
    <w:rsid w:val="005E64B0"/>
    <w:rsid w:val="005F1518"/>
    <w:rsid w:val="0064380C"/>
    <w:rsid w:val="00650311"/>
    <w:rsid w:val="006751F9"/>
    <w:rsid w:val="00712ACD"/>
    <w:rsid w:val="00745BE0"/>
    <w:rsid w:val="007636AF"/>
    <w:rsid w:val="007840D5"/>
    <w:rsid w:val="00791550"/>
    <w:rsid w:val="007A0FF8"/>
    <w:rsid w:val="007E646F"/>
    <w:rsid w:val="00815D3B"/>
    <w:rsid w:val="008256B7"/>
    <w:rsid w:val="008B2A5F"/>
    <w:rsid w:val="008E431F"/>
    <w:rsid w:val="008F6561"/>
    <w:rsid w:val="0091690B"/>
    <w:rsid w:val="00987ED5"/>
    <w:rsid w:val="00995E03"/>
    <w:rsid w:val="00A206EC"/>
    <w:rsid w:val="00AA03E4"/>
    <w:rsid w:val="00AD19CA"/>
    <w:rsid w:val="00AE23C3"/>
    <w:rsid w:val="00AF56F1"/>
    <w:rsid w:val="00BB6EBB"/>
    <w:rsid w:val="00BC6850"/>
    <w:rsid w:val="00C15676"/>
    <w:rsid w:val="00CD6DE9"/>
    <w:rsid w:val="00D41C99"/>
    <w:rsid w:val="00D83226"/>
    <w:rsid w:val="00D86949"/>
    <w:rsid w:val="00DA01B3"/>
    <w:rsid w:val="00DF5ABA"/>
    <w:rsid w:val="00E4159F"/>
    <w:rsid w:val="00E71F16"/>
    <w:rsid w:val="00F26145"/>
    <w:rsid w:val="00F877CF"/>
    <w:rsid w:val="00F9350B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AA29"/>
  <w15:chartTrackingRefBased/>
  <w15:docId w15:val="{961B80A8-4DAF-4F9F-B872-3658AEA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E70CA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156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4E70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5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1</b:RefOrder>
  </b:Source>
  <b:Source>
    <b:Tag>Mic</b:Tag>
    <b:SourceType>DocumentFromInternetSite</b:SourceType>
    <b:Guid>{EA82F27C-A328-49E1-8320-B13D9DA7B250}</b:Guid>
    <b:Title>SQL Server 2016 Express LocalDB</b:Title>
    <b:Author>
      <b:Author>
        <b:Corporate>Microsoft corp.</b:Corporate>
      </b:Author>
    </b:Author>
    <b:InternetSiteTitle>https://docs.microsoft.com</b:InternetSiteTitle>
    <b:YearAccessed>2018</b:YearAccessed>
    <b:MonthAccessed>Июль</b:MonthAccessed>
    <b:DayAccessed>26</b:DayAccessed>
    <b:URL>https://docs.microsoft.com/en-us/sql/database-engine/configure-windows/sql-server-2016-express-localdb?view=sql-server-2017</b:URL>
    <b:RefOrder>2</b:RefOrder>
  </b:Source>
</b:Sources>
</file>

<file path=customXml/itemProps1.xml><?xml version="1.0" encoding="utf-8"?>
<ds:datastoreItem xmlns:ds="http://schemas.openxmlformats.org/officeDocument/2006/customXml" ds:itemID="{1AA4DB2F-68A2-4B1B-9BAF-6C01B407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27</cp:revision>
  <dcterms:created xsi:type="dcterms:W3CDTF">2018-07-26T09:24:00Z</dcterms:created>
  <dcterms:modified xsi:type="dcterms:W3CDTF">2018-08-28T20:40:00Z</dcterms:modified>
</cp:coreProperties>
</file>