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D7B29" w14:textId="7EAA94B5" w:rsidR="006129CA" w:rsidRDefault="006129CA" w:rsidP="006129CA">
      <w:pPr>
        <w:pStyle w:val="BodyText"/>
        <w:rPr>
          <w:b/>
          <w:sz w:val="20"/>
        </w:rPr>
      </w:pPr>
      <w:r>
        <w:rPr>
          <w:noProof/>
        </w:rPr>
        <w:drawing>
          <wp:anchor distT="0" distB="0" distL="0" distR="0" simplePos="0" relativeHeight="251658752" behindDoc="0" locked="0" layoutInCell="1" allowOverlap="1" wp14:anchorId="5C5118CB" wp14:editId="31CB09E7">
            <wp:simplePos x="0" y="0"/>
            <wp:positionH relativeFrom="page">
              <wp:posOffset>1572895</wp:posOffset>
            </wp:positionH>
            <wp:positionV relativeFrom="paragraph">
              <wp:posOffset>-259080</wp:posOffset>
            </wp:positionV>
            <wp:extent cx="4137086" cy="118776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137086" cy="1187767"/>
                    </a:xfrm>
                    <a:prstGeom prst="rect">
                      <a:avLst/>
                    </a:prstGeom>
                  </pic:spPr>
                </pic:pic>
              </a:graphicData>
            </a:graphic>
          </wp:anchor>
        </w:drawing>
      </w:r>
    </w:p>
    <w:p w14:paraId="30EAB78D" w14:textId="69FB3610" w:rsidR="006129CA" w:rsidRDefault="006129CA" w:rsidP="006129CA">
      <w:pPr>
        <w:pStyle w:val="BodyText"/>
        <w:rPr>
          <w:b/>
          <w:sz w:val="20"/>
        </w:rPr>
      </w:pPr>
    </w:p>
    <w:p w14:paraId="1195B529" w14:textId="17BA64B2" w:rsidR="006129CA" w:rsidRPr="006129CA" w:rsidRDefault="006129CA" w:rsidP="006129CA">
      <w:pPr>
        <w:pStyle w:val="Title"/>
        <w:rPr>
          <w:sz w:val="52"/>
          <w:szCs w:val="52"/>
        </w:rPr>
      </w:pPr>
      <w:r w:rsidRPr="006129CA">
        <w:rPr>
          <w:sz w:val="52"/>
          <w:szCs w:val="52"/>
        </w:rPr>
        <w:t>R</w:t>
      </w:r>
      <w:r w:rsidRPr="006129CA">
        <w:rPr>
          <w:sz w:val="52"/>
          <w:szCs w:val="52"/>
        </w:rPr>
        <w:t>E</w:t>
      </w:r>
      <w:r w:rsidRPr="006129CA">
        <w:rPr>
          <w:sz w:val="52"/>
          <w:szCs w:val="52"/>
        </w:rPr>
        <w:t>VIEW ON CELL DEATH AND</w:t>
      </w:r>
    </w:p>
    <w:p w14:paraId="36B679E1" w14:textId="173720A7" w:rsidR="006129CA" w:rsidRDefault="006129CA" w:rsidP="006129CA">
      <w:pPr>
        <w:pStyle w:val="Title"/>
        <w:rPr>
          <w:sz w:val="52"/>
          <w:szCs w:val="52"/>
        </w:rPr>
      </w:pPr>
      <w:r w:rsidRPr="006129CA">
        <w:rPr>
          <w:sz w:val="52"/>
          <w:szCs w:val="52"/>
        </w:rPr>
        <w:t>DIFFERENTIATION</w:t>
      </w:r>
    </w:p>
    <w:p w14:paraId="51B144E0" w14:textId="77777777" w:rsidR="00C50FDA" w:rsidRDefault="00C50FDA" w:rsidP="00C50FDA">
      <w:pPr>
        <w:pStyle w:val="Title"/>
        <w:ind w:left="0"/>
        <w:jc w:val="left"/>
        <w:rPr>
          <w:sz w:val="52"/>
          <w:szCs w:val="52"/>
        </w:rPr>
      </w:pPr>
    </w:p>
    <w:p w14:paraId="46FCD7F3" w14:textId="77777777" w:rsidR="00C50FDA" w:rsidRDefault="00C50FDA" w:rsidP="00C50FDA">
      <w:pPr>
        <w:pStyle w:val="Title"/>
        <w:ind w:left="0"/>
        <w:rPr>
          <w:sz w:val="32"/>
          <w:szCs w:val="32"/>
        </w:rPr>
      </w:pPr>
      <w:r>
        <w:rPr>
          <w:sz w:val="32"/>
          <w:szCs w:val="32"/>
        </w:rPr>
        <w:t xml:space="preserve">                 </w:t>
      </w:r>
    </w:p>
    <w:p w14:paraId="1EE9B592" w14:textId="77777777" w:rsidR="00C50FDA" w:rsidRDefault="00C50FDA" w:rsidP="00C50FDA">
      <w:pPr>
        <w:pStyle w:val="Title"/>
        <w:ind w:left="0"/>
        <w:rPr>
          <w:sz w:val="32"/>
          <w:szCs w:val="32"/>
        </w:rPr>
      </w:pPr>
    </w:p>
    <w:p w14:paraId="742FF5F7" w14:textId="77777777" w:rsidR="00C50FDA" w:rsidRDefault="00C50FDA" w:rsidP="00C50FDA">
      <w:pPr>
        <w:pStyle w:val="Title"/>
        <w:ind w:left="0"/>
        <w:rPr>
          <w:sz w:val="32"/>
          <w:szCs w:val="32"/>
        </w:rPr>
      </w:pPr>
    </w:p>
    <w:p w14:paraId="56084E8D" w14:textId="77777777" w:rsidR="00C50FDA" w:rsidRDefault="00C50FDA" w:rsidP="00C50FDA">
      <w:pPr>
        <w:pStyle w:val="Title"/>
        <w:ind w:left="0"/>
        <w:rPr>
          <w:sz w:val="32"/>
          <w:szCs w:val="32"/>
        </w:rPr>
      </w:pPr>
    </w:p>
    <w:p w14:paraId="6292EAAF" w14:textId="6E142CF2" w:rsidR="006129CA" w:rsidRDefault="00085CCA" w:rsidP="00085CCA">
      <w:pPr>
        <w:pStyle w:val="Title"/>
        <w:ind w:left="0"/>
        <w:rPr>
          <w:sz w:val="32"/>
          <w:szCs w:val="32"/>
        </w:rPr>
      </w:pPr>
      <w:r>
        <w:rPr>
          <w:sz w:val="32"/>
          <w:szCs w:val="32"/>
        </w:rPr>
        <w:t xml:space="preserve">                   </w:t>
      </w:r>
      <w:r w:rsidR="006129CA" w:rsidRPr="006129CA">
        <w:rPr>
          <w:sz w:val="32"/>
          <w:szCs w:val="32"/>
        </w:rPr>
        <w:t>REPORT SUBMITTED BY: -</w:t>
      </w:r>
    </w:p>
    <w:p w14:paraId="32579005" w14:textId="77777777" w:rsidR="00C50FDA" w:rsidRDefault="00C50FDA" w:rsidP="006129CA">
      <w:pPr>
        <w:pStyle w:val="Title"/>
        <w:rPr>
          <w:color w:val="2F5496" w:themeColor="accent1" w:themeShade="BF"/>
          <w:sz w:val="28"/>
          <w:szCs w:val="28"/>
        </w:rPr>
      </w:pPr>
    </w:p>
    <w:p w14:paraId="36936987" w14:textId="4DC5A4FE" w:rsidR="006129CA" w:rsidRPr="00C50FDA" w:rsidRDefault="006129CA" w:rsidP="006129CA">
      <w:pPr>
        <w:pStyle w:val="Title"/>
        <w:rPr>
          <w:color w:val="2F5496" w:themeColor="accent1" w:themeShade="BF"/>
          <w:sz w:val="30"/>
          <w:szCs w:val="30"/>
        </w:rPr>
      </w:pPr>
      <w:r w:rsidRPr="00C50FDA">
        <w:rPr>
          <w:color w:val="2F5496" w:themeColor="accent1" w:themeShade="BF"/>
          <w:sz w:val="30"/>
          <w:szCs w:val="30"/>
        </w:rPr>
        <w:t>SHUBHAM TIWARI -20BCB0121</w:t>
      </w:r>
    </w:p>
    <w:p w14:paraId="2F258F4C" w14:textId="489C0283" w:rsidR="006129CA" w:rsidRPr="00C50FDA" w:rsidRDefault="006129CA" w:rsidP="006129CA">
      <w:pPr>
        <w:pStyle w:val="Title"/>
        <w:rPr>
          <w:color w:val="2F5496" w:themeColor="accent1" w:themeShade="BF"/>
          <w:sz w:val="30"/>
          <w:szCs w:val="30"/>
        </w:rPr>
      </w:pPr>
      <w:r w:rsidRPr="00C50FDA">
        <w:rPr>
          <w:color w:val="2F5496" w:themeColor="accent1" w:themeShade="BF"/>
          <w:sz w:val="30"/>
          <w:szCs w:val="30"/>
        </w:rPr>
        <w:t>PALLAPOTHU SRI AKASH-20BCB0027</w:t>
      </w:r>
    </w:p>
    <w:p w14:paraId="241941A5" w14:textId="17E12D73" w:rsidR="00C50FDA" w:rsidRPr="00C50FDA" w:rsidRDefault="00C50FDA" w:rsidP="006129CA">
      <w:pPr>
        <w:pStyle w:val="Title"/>
        <w:rPr>
          <w:color w:val="2F5496" w:themeColor="accent1" w:themeShade="BF"/>
          <w:sz w:val="30"/>
          <w:szCs w:val="30"/>
        </w:rPr>
      </w:pPr>
      <w:r w:rsidRPr="00C50FDA">
        <w:rPr>
          <w:color w:val="2F5496" w:themeColor="accent1" w:themeShade="BF"/>
          <w:sz w:val="30"/>
          <w:szCs w:val="30"/>
        </w:rPr>
        <w:t>AALOK SHANKER DANGOL -19BCB0145</w:t>
      </w:r>
    </w:p>
    <w:p w14:paraId="34995F55" w14:textId="7AEB0F73" w:rsidR="00C50FDA" w:rsidRDefault="00C50FDA" w:rsidP="006129CA">
      <w:pPr>
        <w:pStyle w:val="Title"/>
        <w:rPr>
          <w:sz w:val="32"/>
          <w:szCs w:val="32"/>
        </w:rPr>
      </w:pPr>
    </w:p>
    <w:p w14:paraId="26BCAB3C" w14:textId="2F01EB66" w:rsidR="00C50FDA" w:rsidRDefault="00C50FDA" w:rsidP="006129CA">
      <w:pPr>
        <w:pStyle w:val="Title"/>
        <w:rPr>
          <w:sz w:val="32"/>
          <w:szCs w:val="32"/>
        </w:rPr>
      </w:pPr>
    </w:p>
    <w:p w14:paraId="77B07048" w14:textId="46D07E41" w:rsidR="00C50FDA" w:rsidRDefault="00C50FDA" w:rsidP="006129CA">
      <w:pPr>
        <w:pStyle w:val="Title"/>
        <w:rPr>
          <w:sz w:val="32"/>
          <w:szCs w:val="32"/>
        </w:rPr>
      </w:pPr>
    </w:p>
    <w:p w14:paraId="47886672" w14:textId="2125AF3D" w:rsidR="00C50FDA" w:rsidRDefault="00C50FDA" w:rsidP="006129CA">
      <w:pPr>
        <w:pStyle w:val="Title"/>
        <w:rPr>
          <w:sz w:val="32"/>
          <w:szCs w:val="32"/>
        </w:rPr>
      </w:pPr>
      <w:r>
        <w:rPr>
          <w:sz w:val="32"/>
          <w:szCs w:val="32"/>
        </w:rPr>
        <w:t>BIOLOGICAL DATABASE PROJECT</w:t>
      </w:r>
    </w:p>
    <w:p w14:paraId="3DC075BA" w14:textId="1B712DC0" w:rsidR="00C50FDA" w:rsidRDefault="00C50FDA" w:rsidP="006129CA">
      <w:pPr>
        <w:pStyle w:val="Title"/>
        <w:rPr>
          <w:sz w:val="32"/>
          <w:szCs w:val="32"/>
        </w:rPr>
      </w:pPr>
    </w:p>
    <w:p w14:paraId="5FF4D5AC" w14:textId="56441E86" w:rsidR="00C50FDA" w:rsidRDefault="00C50FDA" w:rsidP="006129CA">
      <w:pPr>
        <w:pStyle w:val="Title"/>
        <w:rPr>
          <w:sz w:val="32"/>
          <w:szCs w:val="32"/>
        </w:rPr>
      </w:pPr>
      <w:r>
        <w:rPr>
          <w:sz w:val="32"/>
          <w:szCs w:val="32"/>
        </w:rPr>
        <w:t>SUBMITTED TO-</w:t>
      </w:r>
    </w:p>
    <w:p w14:paraId="0E53EDC6" w14:textId="44D57868" w:rsidR="00C50FDA" w:rsidRDefault="00C50FDA" w:rsidP="006129CA">
      <w:pPr>
        <w:pStyle w:val="Title"/>
        <w:rPr>
          <w:sz w:val="32"/>
          <w:szCs w:val="32"/>
        </w:rPr>
      </w:pPr>
    </w:p>
    <w:p w14:paraId="58ECDE87" w14:textId="77777777" w:rsidR="00C50FDA" w:rsidRPr="00C50FDA" w:rsidRDefault="00C50FDA" w:rsidP="00C50FDA">
      <w:pPr>
        <w:spacing w:before="189"/>
        <w:ind w:left="1704" w:right="1723"/>
        <w:jc w:val="center"/>
        <w:rPr>
          <w:b/>
          <w:color w:val="C45911" w:themeColor="accent2" w:themeShade="BF"/>
          <w:sz w:val="36"/>
          <w:szCs w:val="24"/>
        </w:rPr>
      </w:pPr>
      <w:r w:rsidRPr="00C50FDA">
        <w:rPr>
          <w:b/>
          <w:color w:val="C45911" w:themeColor="accent2" w:themeShade="BF"/>
          <w:sz w:val="36"/>
          <w:szCs w:val="24"/>
        </w:rPr>
        <w:t>Dr.</w:t>
      </w:r>
      <w:r w:rsidRPr="00C50FDA">
        <w:rPr>
          <w:b/>
          <w:color w:val="C45911" w:themeColor="accent2" w:themeShade="BF"/>
          <w:spacing w:val="-4"/>
          <w:sz w:val="36"/>
          <w:szCs w:val="24"/>
        </w:rPr>
        <w:t xml:space="preserve"> </w:t>
      </w:r>
      <w:r w:rsidRPr="00C50FDA">
        <w:rPr>
          <w:b/>
          <w:color w:val="C45911" w:themeColor="accent2" w:themeShade="BF"/>
          <w:sz w:val="36"/>
          <w:szCs w:val="24"/>
        </w:rPr>
        <w:t>SATARUPA BANERJEE</w:t>
      </w:r>
    </w:p>
    <w:p w14:paraId="4C78FF74" w14:textId="77777777" w:rsidR="00C50FDA" w:rsidRDefault="00C50FDA" w:rsidP="006129CA">
      <w:pPr>
        <w:pStyle w:val="Title"/>
        <w:rPr>
          <w:sz w:val="32"/>
          <w:szCs w:val="32"/>
        </w:rPr>
      </w:pPr>
    </w:p>
    <w:p w14:paraId="3429EC2A" w14:textId="4755D748" w:rsidR="00C50FDA" w:rsidRDefault="00C50FDA" w:rsidP="006129CA">
      <w:pPr>
        <w:pStyle w:val="Title"/>
        <w:rPr>
          <w:sz w:val="32"/>
          <w:szCs w:val="32"/>
        </w:rPr>
      </w:pPr>
    </w:p>
    <w:p w14:paraId="37906607" w14:textId="23B92A3A" w:rsidR="006129CA" w:rsidRDefault="006129CA" w:rsidP="006129CA">
      <w:pPr>
        <w:pStyle w:val="BodyText"/>
        <w:rPr>
          <w:b/>
          <w:sz w:val="20"/>
        </w:rPr>
      </w:pPr>
    </w:p>
    <w:p w14:paraId="5F6CCD77" w14:textId="77777777" w:rsidR="00085CCA" w:rsidRDefault="00085CCA" w:rsidP="00317B61">
      <w:pPr>
        <w:rPr>
          <w:rFonts w:ascii="Cambria" w:hAnsi="Cambria"/>
          <w:b/>
          <w:bCs/>
          <w:color w:val="212121"/>
          <w:sz w:val="30"/>
          <w:szCs w:val="30"/>
          <w:shd w:val="clear" w:color="auto" w:fill="FFFFFF"/>
        </w:rPr>
      </w:pPr>
    </w:p>
    <w:p w14:paraId="6C9E2D03" w14:textId="1FFA466F" w:rsidR="0008776B" w:rsidRPr="00EB27C3" w:rsidRDefault="00705A22" w:rsidP="00317B61">
      <w:pPr>
        <w:rPr>
          <w:rFonts w:ascii="Cambria" w:hAnsi="Cambria"/>
          <w:b/>
          <w:bCs/>
          <w:color w:val="212121"/>
          <w:sz w:val="30"/>
          <w:szCs w:val="30"/>
          <w:shd w:val="clear" w:color="auto" w:fill="FFFFFF"/>
        </w:rPr>
      </w:pPr>
      <w:r>
        <w:rPr>
          <w:rFonts w:ascii="Cambria" w:hAnsi="Cambria"/>
          <w:b/>
          <w:bCs/>
          <w:color w:val="212121"/>
          <w:sz w:val="30"/>
          <w:szCs w:val="30"/>
          <w:shd w:val="clear" w:color="auto" w:fill="FFFFFF"/>
        </w:rPr>
        <w:t>C</w:t>
      </w:r>
      <w:r w:rsidR="005C4F53" w:rsidRPr="00EB27C3">
        <w:rPr>
          <w:rFonts w:ascii="Cambria" w:hAnsi="Cambria"/>
          <w:b/>
          <w:bCs/>
          <w:color w:val="212121"/>
          <w:sz w:val="30"/>
          <w:szCs w:val="30"/>
          <w:shd w:val="clear" w:color="auto" w:fill="FFFFFF"/>
        </w:rPr>
        <w:t>ELL DEATH</w:t>
      </w:r>
    </w:p>
    <w:p w14:paraId="7C5F8983" w14:textId="39B2FD43" w:rsidR="0008776B" w:rsidRDefault="004E3CEB">
      <w:pPr>
        <w:rPr>
          <w:rFonts w:ascii="Cambria" w:hAnsi="Cambria"/>
          <w:color w:val="212121"/>
          <w:sz w:val="30"/>
          <w:szCs w:val="30"/>
          <w:shd w:val="clear" w:color="auto" w:fill="FFFFFF"/>
        </w:rPr>
      </w:pPr>
      <w:r>
        <w:rPr>
          <w:rFonts w:ascii="Cambria" w:hAnsi="Cambria"/>
          <w:color w:val="212121"/>
          <w:sz w:val="30"/>
          <w:szCs w:val="30"/>
          <w:shd w:val="clear" w:color="auto" w:fill="FFFFFF"/>
        </w:rPr>
        <w:t>INTRODUCTION:</w:t>
      </w:r>
    </w:p>
    <w:p w14:paraId="617EBCD2" w14:textId="5EBE223E" w:rsidR="004E3CEB" w:rsidRPr="00DA7DF3" w:rsidRDefault="004E3CEB">
      <w:pPr>
        <w:rPr>
          <w:rFonts w:ascii="Cambria" w:hAnsi="Cambria"/>
          <w:color w:val="212121"/>
          <w:sz w:val="32"/>
          <w:szCs w:val="32"/>
          <w:shd w:val="clear" w:color="auto" w:fill="FFFFFF"/>
        </w:rPr>
      </w:pPr>
      <w:bookmarkStart w:id="0" w:name="_Hlk100261453"/>
      <w:r w:rsidRPr="00DA7DF3">
        <w:rPr>
          <w:rFonts w:ascii="Cambria" w:hAnsi="Cambria"/>
          <w:color w:val="212121"/>
          <w:sz w:val="32"/>
          <w:szCs w:val="32"/>
          <w:shd w:val="clear" w:color="auto" w:fill="FFFFFF"/>
        </w:rPr>
        <w:t>Cell death is a natural endpoint of normal cell physiology that results in irreversible termination of cellular functions, including growth, division, and metabolic homeostasis. Recent discoveries have reshaped our understanding of the complex modes by which eukaryotic cells die during normal growth and development, in response to physiological injury, and during progression of disease</w:t>
      </w:r>
      <w:r w:rsidRPr="00DA7DF3">
        <w:rPr>
          <w:rFonts w:ascii="Cambria" w:hAnsi="Cambria"/>
          <w:color w:val="212121"/>
          <w:sz w:val="32"/>
          <w:szCs w:val="32"/>
          <w:shd w:val="clear" w:color="auto" w:fill="FFFFFF"/>
        </w:rPr>
        <w:t>.</w:t>
      </w:r>
    </w:p>
    <w:p w14:paraId="319D958C" w14:textId="1EF5E725" w:rsidR="00985C99" w:rsidRPr="00DA7DF3" w:rsidRDefault="00985C99">
      <w:pPr>
        <w:rPr>
          <w:rFonts w:ascii="Cambria" w:hAnsi="Cambria"/>
          <w:color w:val="212121"/>
          <w:sz w:val="32"/>
          <w:szCs w:val="32"/>
          <w:shd w:val="clear" w:color="auto" w:fill="FFFFFF"/>
        </w:rPr>
      </w:pPr>
      <w:bookmarkStart w:id="1" w:name="_Hlk100261535"/>
      <w:bookmarkEnd w:id="0"/>
      <w:r w:rsidRPr="00DA7DF3">
        <w:rPr>
          <w:rFonts w:ascii="Cambria" w:hAnsi="Cambria"/>
          <w:color w:val="212121"/>
          <w:sz w:val="32"/>
          <w:szCs w:val="32"/>
          <w:shd w:val="clear" w:color="auto" w:fill="FFFFFF"/>
        </w:rPr>
        <w:t>Different types of cell death are often defined by morphological criteria, without a clear reference to precise biochemical mechanisms.</w:t>
      </w:r>
    </w:p>
    <w:p w14:paraId="16969278" w14:textId="65373DCC" w:rsidR="00985C99" w:rsidRDefault="00985C99" w:rsidP="00985C99">
      <w:pPr>
        <w:rPr>
          <w:rFonts w:ascii="Cambria" w:hAnsi="Cambria"/>
          <w:color w:val="212121"/>
          <w:sz w:val="32"/>
          <w:szCs w:val="32"/>
          <w:shd w:val="clear" w:color="auto" w:fill="FFFFFF"/>
        </w:rPr>
      </w:pPr>
      <w:r w:rsidRPr="00DA7DF3">
        <w:rPr>
          <w:rFonts w:ascii="Cambria" w:hAnsi="Cambria"/>
          <w:color w:val="212121"/>
          <w:sz w:val="32"/>
          <w:szCs w:val="32"/>
          <w:shd w:val="clear" w:color="auto" w:fill="FFFFFF"/>
        </w:rPr>
        <w:t>Cell death can be classified according to its morphological appearance (which may be apoptotic, necrotic, autophagic or associated with mitosis), enzymological criteria (with and without the involvement of nucleases or of distinct classes of proteases, such as caspases, calpains, cathepsins and transglutaminases), functional aspects (programmed or accidental, physiological or pathological) or immunological characteristics (immunogenic or non-immunogenic)</w:t>
      </w:r>
      <w:r w:rsidR="00DA7DF3">
        <w:rPr>
          <w:rFonts w:ascii="Cambria" w:hAnsi="Cambria"/>
          <w:color w:val="212121"/>
          <w:sz w:val="32"/>
          <w:szCs w:val="32"/>
          <w:shd w:val="clear" w:color="auto" w:fill="FFFFFF"/>
        </w:rPr>
        <w:t>.</w:t>
      </w:r>
    </w:p>
    <w:p w14:paraId="134AAA15" w14:textId="4BE59F0A" w:rsidR="00DA7DF3" w:rsidRPr="00DA7DF3" w:rsidRDefault="00DA7DF3" w:rsidP="00985C99">
      <w:pPr>
        <w:rPr>
          <w:rFonts w:ascii="Cambria" w:hAnsi="Cambria"/>
          <w:color w:val="212121"/>
          <w:sz w:val="36"/>
          <w:szCs w:val="36"/>
          <w:shd w:val="clear" w:color="auto" w:fill="FFFFFF"/>
        </w:rPr>
      </w:pPr>
      <w:r w:rsidRPr="00DA7DF3">
        <w:rPr>
          <w:rFonts w:ascii="Cambria" w:hAnsi="Cambria"/>
          <w:color w:val="212121"/>
          <w:sz w:val="36"/>
          <w:szCs w:val="36"/>
          <w:shd w:val="clear" w:color="auto" w:fill="FFFFFF"/>
        </w:rPr>
        <w:t>In this journal we elaborately discuss three different type</w:t>
      </w:r>
      <w:r w:rsidR="00317B61">
        <w:rPr>
          <w:rFonts w:ascii="Cambria" w:hAnsi="Cambria"/>
          <w:color w:val="212121"/>
          <w:sz w:val="36"/>
          <w:szCs w:val="36"/>
          <w:shd w:val="clear" w:color="auto" w:fill="FFFFFF"/>
        </w:rPr>
        <w:t xml:space="preserve"> of</w:t>
      </w:r>
      <w:r w:rsidRPr="00DA7DF3">
        <w:rPr>
          <w:rFonts w:ascii="Cambria" w:hAnsi="Cambria"/>
          <w:color w:val="212121"/>
          <w:sz w:val="36"/>
          <w:szCs w:val="36"/>
          <w:shd w:val="clear" w:color="auto" w:fill="FFFFFF"/>
        </w:rPr>
        <w:t xml:space="preserve"> cell death:</w:t>
      </w:r>
    </w:p>
    <w:p w14:paraId="776D3D68" w14:textId="6C70B929" w:rsidR="00DA7DF3" w:rsidRPr="00DA7DF3" w:rsidRDefault="00DA7DF3" w:rsidP="00DA7DF3">
      <w:pPr>
        <w:pStyle w:val="ListParagraph"/>
        <w:numPr>
          <w:ilvl w:val="0"/>
          <w:numId w:val="2"/>
        </w:numPr>
        <w:rPr>
          <w:rFonts w:ascii="Cambria" w:hAnsi="Cambria"/>
          <w:color w:val="212121"/>
          <w:sz w:val="36"/>
          <w:szCs w:val="36"/>
          <w:shd w:val="clear" w:color="auto" w:fill="FFFFFF"/>
        </w:rPr>
      </w:pPr>
      <w:r w:rsidRPr="00DA7DF3">
        <w:rPr>
          <w:rFonts w:ascii="Cambria" w:hAnsi="Cambria"/>
          <w:color w:val="212121"/>
          <w:sz w:val="36"/>
          <w:szCs w:val="36"/>
          <w:shd w:val="clear" w:color="auto" w:fill="FFFFFF"/>
        </w:rPr>
        <w:t xml:space="preserve">Apoptosis </w:t>
      </w:r>
    </w:p>
    <w:p w14:paraId="4E44966E" w14:textId="77777777" w:rsidR="00DA7DF3" w:rsidRPr="00DA7DF3" w:rsidRDefault="00DA7DF3" w:rsidP="00DA7DF3">
      <w:pPr>
        <w:pStyle w:val="ListParagraph"/>
        <w:numPr>
          <w:ilvl w:val="0"/>
          <w:numId w:val="2"/>
        </w:numPr>
        <w:rPr>
          <w:rFonts w:ascii="Cambria" w:hAnsi="Cambria"/>
          <w:color w:val="212121"/>
          <w:sz w:val="36"/>
          <w:szCs w:val="36"/>
          <w:shd w:val="clear" w:color="auto" w:fill="FFFFFF"/>
        </w:rPr>
      </w:pPr>
      <w:r w:rsidRPr="00DA7DF3">
        <w:rPr>
          <w:rFonts w:ascii="Cambria" w:hAnsi="Cambria"/>
          <w:color w:val="212121"/>
          <w:sz w:val="36"/>
          <w:szCs w:val="36"/>
          <w:shd w:val="clear" w:color="auto" w:fill="FFFFFF"/>
        </w:rPr>
        <w:t>Necroptosis</w:t>
      </w:r>
    </w:p>
    <w:p w14:paraId="3B7C396E" w14:textId="2B39C3BD" w:rsidR="00DA7DF3" w:rsidRPr="00DA7DF3" w:rsidRDefault="00DA7DF3" w:rsidP="00DA7DF3">
      <w:pPr>
        <w:pStyle w:val="ListParagraph"/>
        <w:numPr>
          <w:ilvl w:val="0"/>
          <w:numId w:val="2"/>
        </w:numPr>
        <w:rPr>
          <w:rFonts w:ascii="Cambria" w:hAnsi="Cambria"/>
          <w:color w:val="212121"/>
          <w:sz w:val="32"/>
          <w:szCs w:val="32"/>
          <w:shd w:val="clear" w:color="auto" w:fill="FFFFFF"/>
        </w:rPr>
      </w:pPr>
      <w:r w:rsidRPr="00DA7DF3">
        <w:rPr>
          <w:rFonts w:ascii="Cambria" w:hAnsi="Cambria"/>
          <w:color w:val="212121"/>
          <w:sz w:val="36"/>
          <w:szCs w:val="36"/>
          <w:shd w:val="clear" w:color="auto" w:fill="FFFFFF"/>
        </w:rPr>
        <w:t xml:space="preserve">Pyroptosis  </w:t>
      </w:r>
    </w:p>
    <w:p w14:paraId="62170632" w14:textId="0ED7CB4B" w:rsidR="00DA7DF3" w:rsidRDefault="00DA7DF3" w:rsidP="00DA7DF3">
      <w:pPr>
        <w:rPr>
          <w:rFonts w:ascii="Cambria" w:hAnsi="Cambria"/>
          <w:color w:val="212121"/>
          <w:sz w:val="32"/>
          <w:szCs w:val="32"/>
          <w:shd w:val="clear" w:color="auto" w:fill="FFFFFF"/>
        </w:rPr>
      </w:pPr>
    </w:p>
    <w:p w14:paraId="079EBE90" w14:textId="04103A71" w:rsidR="00DA7DF3" w:rsidRDefault="00DA7DF3" w:rsidP="00DA7DF3">
      <w:pPr>
        <w:rPr>
          <w:rFonts w:ascii="Cambria" w:hAnsi="Cambria"/>
          <w:color w:val="212121"/>
          <w:sz w:val="32"/>
          <w:szCs w:val="32"/>
          <w:shd w:val="clear" w:color="auto" w:fill="FFFFFF"/>
        </w:rPr>
      </w:pPr>
    </w:p>
    <w:p w14:paraId="6DB5C671" w14:textId="77777777" w:rsidR="00085CCA" w:rsidRDefault="00085CCA" w:rsidP="00085CCA">
      <w:pPr>
        <w:tabs>
          <w:tab w:val="left" w:pos="1880"/>
        </w:tabs>
        <w:rPr>
          <w:rFonts w:ascii="Cambria" w:hAnsi="Cambria"/>
          <w:color w:val="212121"/>
          <w:sz w:val="32"/>
          <w:szCs w:val="32"/>
          <w:shd w:val="clear" w:color="auto" w:fill="FFFFFF"/>
        </w:rPr>
      </w:pPr>
    </w:p>
    <w:p w14:paraId="667F8AD5" w14:textId="170D20F3" w:rsidR="00DA7DF3" w:rsidRDefault="00DA7DF3" w:rsidP="00085CCA">
      <w:pPr>
        <w:tabs>
          <w:tab w:val="left" w:pos="1880"/>
        </w:tabs>
        <w:jc w:val="center"/>
        <w:rPr>
          <w:rFonts w:ascii="Cambria" w:hAnsi="Cambria"/>
          <w:b/>
          <w:bCs/>
          <w:color w:val="212121"/>
          <w:sz w:val="44"/>
          <w:szCs w:val="44"/>
          <w:shd w:val="clear" w:color="auto" w:fill="FFFFFF"/>
        </w:rPr>
      </w:pPr>
      <w:r w:rsidRPr="00DA7DF3">
        <w:rPr>
          <w:rFonts w:ascii="Cambria" w:hAnsi="Cambria"/>
          <w:b/>
          <w:bCs/>
          <w:color w:val="212121"/>
          <w:sz w:val="44"/>
          <w:szCs w:val="44"/>
          <w:shd w:val="clear" w:color="auto" w:fill="FFFFFF"/>
        </w:rPr>
        <w:lastRenderedPageBreak/>
        <w:t>LITERATURE REVIEW</w:t>
      </w:r>
    </w:p>
    <w:p w14:paraId="23BD1F53" w14:textId="77777777" w:rsidR="00705A22" w:rsidRDefault="00705A22" w:rsidP="00317B61">
      <w:pPr>
        <w:tabs>
          <w:tab w:val="left" w:pos="1880"/>
        </w:tabs>
        <w:rPr>
          <w:rFonts w:ascii="Cambria" w:hAnsi="Cambria"/>
          <w:b/>
          <w:bCs/>
          <w:color w:val="212121"/>
          <w:sz w:val="44"/>
          <w:szCs w:val="44"/>
          <w:shd w:val="clear" w:color="auto" w:fill="FFFFFF"/>
        </w:rPr>
      </w:pPr>
    </w:p>
    <w:p w14:paraId="52099F2B" w14:textId="6AF3BEC9" w:rsidR="00317B61" w:rsidRPr="007A20AC" w:rsidRDefault="00705A22" w:rsidP="00317B61">
      <w:pPr>
        <w:tabs>
          <w:tab w:val="left" w:pos="1880"/>
        </w:tabs>
        <w:rPr>
          <w:rFonts w:ascii="Cambria" w:hAnsi="Cambria"/>
          <w:b/>
          <w:bCs/>
          <w:color w:val="212121"/>
          <w:sz w:val="32"/>
          <w:szCs w:val="32"/>
          <w:shd w:val="clear" w:color="auto" w:fill="FFFFFF"/>
        </w:rPr>
      </w:pPr>
      <w:r w:rsidRPr="007A20AC">
        <w:rPr>
          <w:rFonts w:ascii="Cambria" w:hAnsi="Cambria"/>
          <w:b/>
          <w:bCs/>
          <w:color w:val="212121"/>
          <w:sz w:val="32"/>
          <w:szCs w:val="32"/>
          <w:shd w:val="clear" w:color="auto" w:fill="FFFFFF"/>
        </w:rPr>
        <w:t>Apoptosis</w:t>
      </w:r>
    </w:p>
    <w:p w14:paraId="2F3C9CFA" w14:textId="77777777" w:rsidR="006C2A14" w:rsidRPr="00524B86" w:rsidRDefault="00705A22" w:rsidP="00705A22">
      <w:pPr>
        <w:rPr>
          <w:rFonts w:ascii="Calibri" w:hAnsi="Calibri" w:cs="Calibri"/>
          <w:color w:val="333333"/>
          <w:sz w:val="28"/>
          <w:szCs w:val="28"/>
          <w:shd w:val="clear" w:color="auto" w:fill="FFFFFF"/>
        </w:rPr>
      </w:pPr>
      <w:r w:rsidRPr="00524B86">
        <w:rPr>
          <w:rFonts w:ascii="Calibri" w:hAnsi="Calibri" w:cs="Calibri"/>
          <w:sz w:val="28"/>
          <w:szCs w:val="28"/>
        </w:rPr>
        <w:t>The term “apoptosis” is derived from the Greek words “απο” and “π</w:t>
      </w:r>
      <w:proofErr w:type="spellStart"/>
      <w:r w:rsidRPr="00524B86">
        <w:rPr>
          <w:rFonts w:ascii="Calibri" w:hAnsi="Calibri" w:cs="Calibri"/>
          <w:sz w:val="28"/>
          <w:szCs w:val="28"/>
        </w:rPr>
        <w:t>τωσιζ</w:t>
      </w:r>
      <w:proofErr w:type="spellEnd"/>
      <w:r w:rsidRPr="00524B86">
        <w:rPr>
          <w:rFonts w:ascii="Calibri" w:hAnsi="Calibri" w:cs="Calibri"/>
          <w:sz w:val="28"/>
          <w:szCs w:val="28"/>
        </w:rPr>
        <w:t>” meaning “dropping off” and refers to the falling of leaves from trees in autumn. It is used, in contrast to necrosis, to describe the situation in which a cell actively pursues a course toward death upon receiving certain stimuli</w:t>
      </w:r>
      <w:r w:rsidRPr="00524B86">
        <w:rPr>
          <w:rFonts w:ascii="Calibri" w:hAnsi="Calibri" w:cs="Calibri"/>
          <w:sz w:val="28"/>
          <w:szCs w:val="28"/>
        </w:rPr>
        <w:t>.</w:t>
      </w:r>
      <w:r w:rsidR="006C2A14" w:rsidRPr="00524B86">
        <w:rPr>
          <w:rFonts w:ascii="Calibri" w:hAnsi="Calibri" w:cs="Calibri"/>
          <w:color w:val="333333"/>
          <w:sz w:val="28"/>
          <w:szCs w:val="28"/>
          <w:shd w:val="clear" w:color="auto" w:fill="FFFFFF"/>
        </w:rPr>
        <w:t xml:space="preserve"> </w:t>
      </w:r>
    </w:p>
    <w:p w14:paraId="130BB89A" w14:textId="6FC39B96" w:rsidR="00705A22" w:rsidRPr="00524B86" w:rsidRDefault="006C2A14" w:rsidP="00705A22">
      <w:pPr>
        <w:rPr>
          <w:rFonts w:ascii="Calibri" w:hAnsi="Calibri" w:cs="Calibri"/>
          <w:color w:val="333333"/>
          <w:sz w:val="28"/>
          <w:szCs w:val="28"/>
          <w:shd w:val="clear" w:color="auto" w:fill="FFFFFF"/>
        </w:rPr>
      </w:pPr>
      <w:r w:rsidRPr="00524B86">
        <w:rPr>
          <w:rFonts w:ascii="Calibri" w:hAnsi="Calibri" w:cs="Calibri"/>
          <w:color w:val="333333"/>
          <w:sz w:val="28"/>
          <w:szCs w:val="28"/>
          <w:shd w:val="clear" w:color="auto" w:fill="FFFFFF"/>
        </w:rPr>
        <w:t xml:space="preserve">Understanding apoptosis in disease conditions is very important as it not only gives insights into the pathogenesis of a disease but may also </w:t>
      </w:r>
      <w:proofErr w:type="spellStart"/>
      <w:r w:rsidRPr="00524B86">
        <w:rPr>
          <w:rFonts w:ascii="Calibri" w:hAnsi="Calibri" w:cs="Calibri"/>
          <w:color w:val="333333"/>
          <w:sz w:val="28"/>
          <w:szCs w:val="28"/>
          <w:shd w:val="clear" w:color="auto" w:fill="FFFFFF"/>
        </w:rPr>
        <w:t>leaves</w:t>
      </w:r>
      <w:proofErr w:type="spellEnd"/>
      <w:r w:rsidRPr="00524B86">
        <w:rPr>
          <w:rFonts w:ascii="Calibri" w:hAnsi="Calibri" w:cs="Calibri"/>
          <w:color w:val="333333"/>
          <w:sz w:val="28"/>
          <w:szCs w:val="28"/>
          <w:shd w:val="clear" w:color="auto" w:fill="FFFFFF"/>
        </w:rPr>
        <w:t xml:space="preserve"> clues on how the disease can be treated. </w:t>
      </w:r>
    </w:p>
    <w:p w14:paraId="3E34CF17" w14:textId="0A7E0603" w:rsidR="006C2A14" w:rsidRPr="00524B86" w:rsidRDefault="006C2A14" w:rsidP="00705A22">
      <w:pPr>
        <w:rPr>
          <w:rFonts w:ascii="Calibri" w:hAnsi="Calibri" w:cs="Calibri"/>
          <w:color w:val="333333"/>
          <w:sz w:val="28"/>
          <w:szCs w:val="28"/>
          <w:shd w:val="clear" w:color="auto" w:fill="FFFFFF"/>
        </w:rPr>
      </w:pPr>
      <w:r w:rsidRPr="00524B86">
        <w:rPr>
          <w:rFonts w:ascii="Calibri" w:hAnsi="Calibri" w:cs="Calibri"/>
          <w:color w:val="212121"/>
          <w:sz w:val="28"/>
          <w:szCs w:val="28"/>
          <w:shd w:val="clear" w:color="auto" w:fill="FFFFFF"/>
        </w:rPr>
        <w:t xml:space="preserve">Apoptosis occurs normally during development and aging and as a homeostatic mechanism to maintain cell populations in tissues. Apoptosis also occurs as a </w:t>
      </w:r>
      <w:proofErr w:type="spellStart"/>
      <w:r w:rsidRPr="00524B86">
        <w:rPr>
          <w:rFonts w:ascii="Calibri" w:hAnsi="Calibri" w:cs="Calibri"/>
          <w:color w:val="212121"/>
          <w:sz w:val="28"/>
          <w:szCs w:val="28"/>
          <w:shd w:val="clear" w:color="auto" w:fill="FFFFFF"/>
        </w:rPr>
        <w:t>defense</w:t>
      </w:r>
      <w:proofErr w:type="spellEnd"/>
      <w:r w:rsidRPr="00524B86">
        <w:rPr>
          <w:rFonts w:ascii="Calibri" w:hAnsi="Calibri" w:cs="Calibri"/>
          <w:color w:val="212121"/>
          <w:sz w:val="28"/>
          <w:szCs w:val="28"/>
          <w:shd w:val="clear" w:color="auto" w:fill="FFFFFF"/>
        </w:rPr>
        <w:t xml:space="preserve"> mechanism such as in immune reactions or when cells are damaged by disease or noxious agents (</w:t>
      </w:r>
      <w:r w:rsidRPr="00524B86">
        <w:rPr>
          <w:rFonts w:ascii="Calibri" w:hAnsi="Calibri" w:cs="Calibri"/>
          <w:sz w:val="28"/>
          <w:szCs w:val="28"/>
          <w:shd w:val="clear" w:color="auto" w:fill="FFFFFF"/>
        </w:rPr>
        <w:t>Norbury and Hickson, 2001</w:t>
      </w:r>
      <w:r w:rsidRPr="00524B86">
        <w:rPr>
          <w:rFonts w:ascii="Calibri" w:hAnsi="Calibri" w:cs="Calibri"/>
          <w:color w:val="212121"/>
          <w:sz w:val="28"/>
          <w:szCs w:val="28"/>
          <w:shd w:val="clear" w:color="auto" w:fill="FFFFFF"/>
        </w:rPr>
        <w:t>). Although there are a wide variety of stimuli and conditions, both physiological and pathological, that can trigger apoptosis, not all cells will necessarily die in response to the same stimulus. </w:t>
      </w:r>
    </w:p>
    <w:p w14:paraId="62D2A7FA" w14:textId="1F1ABA52" w:rsidR="006C2A14" w:rsidRDefault="006C2A14" w:rsidP="006C2A14">
      <w:pPr>
        <w:rPr>
          <w:rFonts w:ascii="Calibri" w:hAnsi="Calibri" w:cs="Calibri"/>
          <w:sz w:val="28"/>
          <w:szCs w:val="28"/>
        </w:rPr>
      </w:pPr>
      <w:r w:rsidRPr="00524B86">
        <w:rPr>
          <w:rFonts w:ascii="Calibri" w:hAnsi="Calibri" w:cs="Calibri"/>
          <w:sz w:val="28"/>
          <w:szCs w:val="28"/>
        </w:rPr>
        <w:t>Apoptosis is an ordered and orchestrated cellular process that occurs in physiological and pathological conditions.</w:t>
      </w:r>
      <w:r w:rsidRPr="00524B86">
        <w:rPr>
          <w:rFonts w:ascii="Calibri" w:hAnsi="Calibri" w:cs="Calibri"/>
          <w:sz w:val="28"/>
          <w:szCs w:val="28"/>
        </w:rPr>
        <w:t xml:space="preserve"> </w:t>
      </w:r>
      <w:r w:rsidRPr="00524B86">
        <w:rPr>
          <w:rFonts w:ascii="Calibri" w:hAnsi="Calibri" w:cs="Calibri"/>
          <w:sz w:val="28"/>
          <w:szCs w:val="28"/>
        </w:rPr>
        <w:t>An understanding of the underlying mechanism of apoptosis is important as it plays a pivotal role in the pathogenesis of many diseases.</w:t>
      </w:r>
      <w:r w:rsidR="00524B86">
        <w:rPr>
          <w:rFonts w:ascii="Calibri" w:hAnsi="Calibri" w:cs="Calibri"/>
          <w:sz w:val="28"/>
          <w:szCs w:val="28"/>
        </w:rPr>
        <w:t xml:space="preserve"> </w:t>
      </w:r>
      <w:r w:rsidRPr="00524B86">
        <w:rPr>
          <w:rFonts w:ascii="Calibri" w:hAnsi="Calibri" w:cs="Calibri"/>
          <w:sz w:val="28"/>
          <w:szCs w:val="28"/>
        </w:rPr>
        <w:t xml:space="preserve">Cancer is one of the scenarios where too </w:t>
      </w:r>
      <w:r w:rsidR="002A0C9A" w:rsidRPr="00524B86">
        <w:rPr>
          <w:rFonts w:ascii="Calibri" w:hAnsi="Calibri" w:cs="Calibri"/>
          <w:sz w:val="28"/>
          <w:szCs w:val="28"/>
        </w:rPr>
        <w:t xml:space="preserve">little </w:t>
      </w:r>
      <w:r w:rsidR="002A0C9A">
        <w:rPr>
          <w:rFonts w:ascii="Calibri" w:hAnsi="Calibri" w:cs="Calibri"/>
          <w:sz w:val="28"/>
          <w:szCs w:val="28"/>
        </w:rPr>
        <w:t>apoptosis</w:t>
      </w:r>
      <w:r w:rsidRPr="00524B86">
        <w:rPr>
          <w:rFonts w:ascii="Calibri" w:hAnsi="Calibri" w:cs="Calibri"/>
          <w:sz w:val="28"/>
          <w:szCs w:val="28"/>
        </w:rPr>
        <w:t xml:space="preserve"> occurs, resulting in malignant cells that will not die.</w:t>
      </w:r>
    </w:p>
    <w:p w14:paraId="52E69D3D" w14:textId="77777777" w:rsidR="002A0C9A" w:rsidRDefault="002A0C9A" w:rsidP="002A0C9A">
      <w:pPr>
        <w:rPr>
          <w:sz w:val="24"/>
          <w:szCs w:val="24"/>
        </w:rPr>
      </w:pPr>
      <w:hyperlink r:id="rId9" w:history="1">
        <w:r w:rsidRPr="00F84DEC">
          <w:rPr>
            <w:rStyle w:val="Hyperlink"/>
            <w:sz w:val="24"/>
            <w:szCs w:val="24"/>
          </w:rPr>
          <w:t>https://jeccr.biomedcentral.com/articles/10.1186/1756-9966-30-87</w:t>
        </w:r>
      </w:hyperlink>
    </w:p>
    <w:p w14:paraId="0A3043A8" w14:textId="26768036" w:rsidR="00524B86" w:rsidRDefault="002A0C9A" w:rsidP="006C2A14">
      <w:pPr>
        <w:rPr>
          <w:rFonts w:ascii="Calibri" w:hAnsi="Calibri" w:cs="Calibri"/>
          <w:sz w:val="28"/>
          <w:szCs w:val="28"/>
        </w:rPr>
      </w:pPr>
      <w:hyperlink r:id="rId10" w:history="1">
        <w:r w:rsidRPr="004E22B5">
          <w:rPr>
            <w:rStyle w:val="Hyperlink"/>
            <w:sz w:val="24"/>
            <w:szCs w:val="24"/>
          </w:rPr>
          <w:t>https://www.ncbi.nlm.nih.gov/pmc/articles/PMC</w:t>
        </w:r>
        <w:r w:rsidRPr="004E22B5">
          <w:rPr>
            <w:rStyle w:val="Hyperlink"/>
            <w:sz w:val="24"/>
            <w:szCs w:val="24"/>
          </w:rPr>
          <w:t>2</w:t>
        </w:r>
        <w:r w:rsidRPr="004E22B5">
          <w:rPr>
            <w:rStyle w:val="Hyperlink"/>
            <w:sz w:val="24"/>
            <w:szCs w:val="24"/>
          </w:rPr>
          <w:t>117903/</w:t>
        </w:r>
      </w:hyperlink>
    </w:p>
    <w:p w14:paraId="21DC732F" w14:textId="77777777" w:rsidR="00524B86" w:rsidRPr="00524B86" w:rsidRDefault="00524B86" w:rsidP="006C2A14">
      <w:pPr>
        <w:rPr>
          <w:rFonts w:ascii="Calibri" w:hAnsi="Calibri" w:cs="Calibri"/>
          <w:sz w:val="28"/>
          <w:szCs w:val="28"/>
        </w:rPr>
      </w:pPr>
    </w:p>
    <w:p w14:paraId="108163F5" w14:textId="06BC5CF3" w:rsidR="006C2A14" w:rsidRPr="00524B86" w:rsidRDefault="006C2A14" w:rsidP="006C2A14">
      <w:pPr>
        <w:rPr>
          <w:rFonts w:ascii="Calibri" w:hAnsi="Calibri" w:cs="Calibri"/>
          <w:sz w:val="28"/>
          <w:szCs w:val="28"/>
        </w:rPr>
      </w:pPr>
      <w:r w:rsidRPr="00524B86">
        <w:rPr>
          <w:rFonts w:ascii="Calibri" w:hAnsi="Calibri" w:cs="Calibri"/>
          <w:sz w:val="28"/>
          <w:szCs w:val="28"/>
        </w:rPr>
        <w:t>Defects can occur at any point along these pathways, leading to malignant transformation of the affected cells, tumour metastasis and resistance to anticancer drugs. Despite being the cause of problem, apoptosis plays an important role in the treatment of cancer as it is a popular target of many treatment strategies.</w:t>
      </w:r>
    </w:p>
    <w:p w14:paraId="7E12DDF0" w14:textId="77777777" w:rsidR="00C35D45" w:rsidRPr="00524B86" w:rsidRDefault="00C35D45" w:rsidP="00C35D45">
      <w:pPr>
        <w:rPr>
          <w:rFonts w:ascii="Calibri" w:hAnsi="Calibri" w:cs="Calibri"/>
          <w:sz w:val="28"/>
          <w:szCs w:val="28"/>
        </w:rPr>
      </w:pPr>
      <w:r w:rsidRPr="00524B86">
        <w:rPr>
          <w:rFonts w:ascii="Calibri" w:hAnsi="Calibri" w:cs="Calibri"/>
          <w:sz w:val="28"/>
          <w:szCs w:val="28"/>
        </w:rPr>
        <w:t xml:space="preserve">One example is the downregulation of p53, a tumour suppressor gene, which results in reduced apoptosis and enhanced tumour growth and development </w:t>
      </w:r>
      <w:r w:rsidRPr="00524B86">
        <w:rPr>
          <w:rFonts w:ascii="Calibri" w:hAnsi="Calibri" w:cs="Calibri"/>
          <w:sz w:val="28"/>
          <w:szCs w:val="28"/>
        </w:rPr>
        <w:lastRenderedPageBreak/>
        <w:t>and inactivation of p53, regardless of the mechanism, has been linked to many human cancers</w:t>
      </w:r>
    </w:p>
    <w:p w14:paraId="34D9457C" w14:textId="77777777" w:rsidR="00C35D45" w:rsidRPr="00524B86" w:rsidRDefault="00C35D45" w:rsidP="00C35D45">
      <w:pPr>
        <w:rPr>
          <w:rFonts w:ascii="Calibri" w:hAnsi="Calibri" w:cs="Calibri"/>
          <w:sz w:val="28"/>
          <w:szCs w:val="28"/>
        </w:rPr>
      </w:pPr>
      <w:r w:rsidRPr="00524B86">
        <w:rPr>
          <w:rFonts w:ascii="Calibri" w:hAnsi="Calibri" w:cs="Calibri"/>
          <w:sz w:val="28"/>
          <w:szCs w:val="28"/>
        </w:rPr>
        <w:t>Hence, apoptosis plays an important role in both carcinogenesis and cancer treatment.</w:t>
      </w:r>
    </w:p>
    <w:p w14:paraId="0E4B8549" w14:textId="08F6F80B" w:rsidR="00C35D45" w:rsidRPr="00524B86" w:rsidRDefault="00C35D45" w:rsidP="00C35D45">
      <w:pPr>
        <w:rPr>
          <w:rFonts w:ascii="Calibri" w:hAnsi="Calibri" w:cs="Calibri"/>
          <w:sz w:val="28"/>
          <w:szCs w:val="28"/>
        </w:rPr>
      </w:pPr>
      <w:r w:rsidRPr="00524B86">
        <w:rPr>
          <w:rFonts w:ascii="Calibri" w:hAnsi="Calibri" w:cs="Calibri"/>
          <w:sz w:val="28"/>
          <w:szCs w:val="28"/>
        </w:rPr>
        <w:t>Drugs or treatment strategies that can restore the apoptotic signalling pathways towards normality have the potential to eliminate cancer cells, which depend on these defects to stay alive. Many recent and important discoveries have opened new doors into potential new classes of anticancer drugs.</w:t>
      </w:r>
    </w:p>
    <w:p w14:paraId="05967885" w14:textId="1F28FDCB" w:rsidR="007A20AC" w:rsidRPr="00524B86" w:rsidRDefault="00524B86" w:rsidP="00C35D45">
      <w:pPr>
        <w:rPr>
          <w:rFonts w:ascii="Calibri" w:hAnsi="Calibri" w:cs="Calibri"/>
          <w:sz w:val="28"/>
          <w:szCs w:val="28"/>
        </w:rPr>
      </w:pPr>
      <w:r w:rsidRPr="00524B86">
        <w:rPr>
          <w:rFonts w:ascii="Calibri" w:hAnsi="Calibri" w:cs="Calibri"/>
          <w:color w:val="212121"/>
          <w:sz w:val="28"/>
          <w:szCs w:val="28"/>
          <w:shd w:val="clear" w:color="auto" w:fill="FFFFFF"/>
        </w:rPr>
        <w:t>The alternative to apoptotic cell death is necrosis, which is considered to be a toxic process where the cell is a passive victim and follows an energy-independent mode of death. But since necrosis refers to the degradative processes that occur after cell death, it is considered by some to be an inappropriate term to describe a mechanism of cell death. </w:t>
      </w:r>
    </w:p>
    <w:p w14:paraId="39A1FB5A" w14:textId="77777777" w:rsidR="00524B86" w:rsidRPr="00524B86" w:rsidRDefault="00524B86" w:rsidP="00524B86">
      <w:pPr>
        <w:rPr>
          <w:rFonts w:ascii="Calibri" w:hAnsi="Calibri" w:cs="Calibri"/>
          <w:sz w:val="28"/>
          <w:szCs w:val="28"/>
        </w:rPr>
      </w:pPr>
      <w:r w:rsidRPr="00524B86">
        <w:rPr>
          <w:rFonts w:ascii="Calibri" w:hAnsi="Calibri" w:cs="Calibri"/>
          <w:sz w:val="28"/>
          <w:szCs w:val="28"/>
        </w:rPr>
        <w:t>Whether a cell dies by necrosis or apoptosis depends in part on the nature of the cell death signal, the tissue type, the developmental stage of the tissue and the physiologic milieu.</w:t>
      </w:r>
    </w:p>
    <w:p w14:paraId="163478F3" w14:textId="77777777" w:rsidR="00524B86" w:rsidRPr="00524B86" w:rsidRDefault="00524B86" w:rsidP="00524B86">
      <w:pPr>
        <w:rPr>
          <w:rFonts w:ascii="Calibri" w:hAnsi="Calibri" w:cs="Calibri"/>
          <w:sz w:val="28"/>
          <w:szCs w:val="28"/>
        </w:rPr>
      </w:pPr>
      <w:r w:rsidRPr="00524B86">
        <w:rPr>
          <w:rFonts w:ascii="Calibri" w:hAnsi="Calibri" w:cs="Calibri"/>
          <w:sz w:val="28"/>
          <w:szCs w:val="28"/>
        </w:rPr>
        <w:t>Necrosis is an uncontrolled and passive process that usually affects large fields of cells whereas apoptosis is controlled and energy-dependent and can affect individual or clusters of cells.</w:t>
      </w:r>
    </w:p>
    <w:p w14:paraId="7610C02A" w14:textId="77777777" w:rsidR="00524B86" w:rsidRPr="00524B86" w:rsidRDefault="00524B86" w:rsidP="00524B86">
      <w:pPr>
        <w:rPr>
          <w:rFonts w:ascii="Calibri" w:hAnsi="Calibri" w:cs="Calibri"/>
          <w:sz w:val="28"/>
          <w:szCs w:val="28"/>
        </w:rPr>
      </w:pPr>
      <w:r w:rsidRPr="00524B86">
        <w:rPr>
          <w:rFonts w:ascii="Calibri" w:hAnsi="Calibri" w:cs="Calibri"/>
          <w:sz w:val="28"/>
          <w:szCs w:val="28"/>
        </w:rPr>
        <w:t>Caspases are central to the mechanism of apoptosis as they are both the initiators and executioners. There are three pathways by which caspases can be activated. The two commonly described initiation pathways are the intrinsic (or mitochondrial) and extrinsic (or death receptor) pathways of apoptosis. Both pathways eventually lead to a common pathway or the execution phase of apoptosis. A third less well-known initiation pathway is the intrinsic endoplasmic reticulum pathway</w:t>
      </w:r>
    </w:p>
    <w:p w14:paraId="7BA90CCE" w14:textId="77777777" w:rsidR="00524B86" w:rsidRPr="00524B86" w:rsidRDefault="00524B86" w:rsidP="00524B86">
      <w:pPr>
        <w:rPr>
          <w:rFonts w:ascii="Calibri" w:hAnsi="Calibri" w:cs="Calibri"/>
          <w:sz w:val="28"/>
          <w:szCs w:val="28"/>
        </w:rPr>
      </w:pPr>
      <w:r w:rsidRPr="00524B86">
        <w:rPr>
          <w:rFonts w:ascii="Calibri" w:hAnsi="Calibri" w:cs="Calibri"/>
          <w:sz w:val="28"/>
          <w:szCs w:val="28"/>
        </w:rPr>
        <w:t>The upstream caspase for the intrinsic pathway is caspase 9 while that of the extrinsic pathway is caspase 8. The intrinsic and extrinsic pathways converge to caspase 3. Caspase 3 then cleaves the inhibitor of the caspase-activated deoxyribonuclease, which is responsible for nuclear apoptosis</w:t>
      </w:r>
    </w:p>
    <w:p w14:paraId="3697EDE9" w14:textId="77777777" w:rsidR="00524B86" w:rsidRPr="00524B86" w:rsidRDefault="00524B86" w:rsidP="00524B86">
      <w:pPr>
        <w:rPr>
          <w:rFonts w:ascii="Calibri" w:hAnsi="Calibri" w:cs="Calibri"/>
          <w:sz w:val="28"/>
          <w:szCs w:val="28"/>
        </w:rPr>
      </w:pPr>
      <w:r w:rsidRPr="00524B86">
        <w:rPr>
          <w:rFonts w:ascii="Calibri" w:hAnsi="Calibri" w:cs="Calibri"/>
          <w:sz w:val="28"/>
          <w:szCs w:val="28"/>
        </w:rPr>
        <w:t>Drugs or treatment strategies that can restore the apoptotic signalling pathways towards normality have the potential to eliminate cancer cells, which depend on these defects to stay alive. Many recent and important discoveries have opened new doors into potential new classes of anticancer drugs.</w:t>
      </w:r>
    </w:p>
    <w:p w14:paraId="09008398" w14:textId="5A766E72" w:rsidR="002A0C9A" w:rsidRDefault="002A0C9A" w:rsidP="002A0C9A">
      <w:pPr>
        <w:rPr>
          <w:rFonts w:ascii="Cambria" w:hAnsi="Cambria"/>
          <w:b/>
          <w:bCs/>
          <w:color w:val="212121"/>
          <w:sz w:val="36"/>
          <w:szCs w:val="36"/>
          <w:shd w:val="clear" w:color="auto" w:fill="FFFFFF"/>
        </w:rPr>
      </w:pPr>
      <w:r w:rsidRPr="002A0C9A">
        <w:rPr>
          <w:rFonts w:ascii="Cambria" w:hAnsi="Cambria"/>
          <w:b/>
          <w:bCs/>
          <w:color w:val="212121"/>
          <w:sz w:val="36"/>
          <w:szCs w:val="36"/>
          <w:shd w:val="clear" w:color="auto" w:fill="FFFFFF"/>
        </w:rPr>
        <w:lastRenderedPageBreak/>
        <w:t>Necroptosis</w:t>
      </w:r>
    </w:p>
    <w:p w14:paraId="12FCF6F9" w14:textId="44B71112" w:rsidR="00DE01D1" w:rsidRPr="00DE01D1" w:rsidRDefault="00DE01D1" w:rsidP="002A0C9A">
      <w:pPr>
        <w:rPr>
          <w:rFonts w:ascii="Calibri" w:hAnsi="Calibri" w:cs="Calibri"/>
          <w:color w:val="000000" w:themeColor="text1"/>
          <w:sz w:val="28"/>
          <w:szCs w:val="28"/>
          <w:shd w:val="clear" w:color="auto" w:fill="FFFFFF"/>
        </w:rPr>
      </w:pPr>
      <w:r w:rsidRPr="00DE01D1">
        <w:rPr>
          <w:rFonts w:ascii="Calibri" w:hAnsi="Calibri" w:cs="Calibri"/>
          <w:color w:val="000000" w:themeColor="text1"/>
          <w:sz w:val="28"/>
          <w:szCs w:val="28"/>
          <w:shd w:val="clear" w:color="auto" w:fill="FFFFFF"/>
        </w:rPr>
        <w:t xml:space="preserve">Necroptosis, an emerging field closely related to apoptosis, is a non-caspase-dependent cell death that has been implicated in the pathological processes of various diseases. It is regulated by various genes that cause regular and ordered cell death. Through activating specific death </w:t>
      </w:r>
      <w:r w:rsidRPr="00DE01D1">
        <w:rPr>
          <w:rFonts w:ascii="Calibri" w:hAnsi="Calibri" w:cs="Calibri"/>
          <w:color w:val="000000" w:themeColor="text1"/>
          <w:sz w:val="28"/>
          <w:szCs w:val="28"/>
          <w:shd w:val="clear" w:color="auto" w:fill="FFFFFF"/>
        </w:rPr>
        <w:t>signalling</w:t>
      </w:r>
      <w:r w:rsidRPr="00DE01D1">
        <w:rPr>
          <w:rFonts w:ascii="Calibri" w:hAnsi="Calibri" w:cs="Calibri"/>
          <w:color w:val="000000" w:themeColor="text1"/>
          <w:sz w:val="28"/>
          <w:szCs w:val="28"/>
          <w:shd w:val="clear" w:color="auto" w:fill="FFFFFF"/>
        </w:rPr>
        <w:t xml:space="preserve"> pathways, it shares typical characteristics of necrosis, including loss of metabolic function and subcellular changes (</w:t>
      </w:r>
      <w:hyperlink r:id="rId11" w:anchor="b1-ijmm-47-05-04922" w:history="1">
        <w:r w:rsidRPr="00DE01D1">
          <w:rPr>
            <w:rStyle w:val="Hyperlink"/>
            <w:rFonts w:ascii="Calibri" w:hAnsi="Calibri" w:cs="Calibri"/>
            <w:color w:val="000000" w:themeColor="text1"/>
            <w:sz w:val="28"/>
            <w:szCs w:val="28"/>
            <w:bdr w:val="none" w:sz="0" w:space="0" w:color="auto" w:frame="1"/>
            <w:shd w:val="clear" w:color="auto" w:fill="FFFFFF"/>
          </w:rPr>
          <w:t>1</w:t>
        </w:r>
      </w:hyperlink>
      <w:r w:rsidRPr="00DE01D1">
        <w:rPr>
          <w:rFonts w:ascii="Calibri" w:hAnsi="Calibri" w:cs="Calibri"/>
          <w:color w:val="000000" w:themeColor="text1"/>
          <w:sz w:val="28"/>
          <w:szCs w:val="28"/>
          <w:shd w:val="clear" w:color="auto" w:fill="FFFFFF"/>
        </w:rPr>
        <w:t>,</w:t>
      </w:r>
      <w:hyperlink r:id="rId12" w:anchor="b2-ijmm-47-05-04922" w:history="1">
        <w:r w:rsidRPr="00DE01D1">
          <w:rPr>
            <w:rStyle w:val="Hyperlink"/>
            <w:rFonts w:ascii="Calibri" w:hAnsi="Calibri" w:cs="Calibri"/>
            <w:color w:val="000000" w:themeColor="text1"/>
            <w:sz w:val="28"/>
            <w:szCs w:val="28"/>
            <w:bdr w:val="none" w:sz="0" w:space="0" w:color="auto" w:frame="1"/>
            <w:shd w:val="clear" w:color="auto" w:fill="FFFFFF"/>
          </w:rPr>
          <w:t>2</w:t>
        </w:r>
      </w:hyperlink>
      <w:r w:rsidRPr="00DE01D1">
        <w:rPr>
          <w:rFonts w:ascii="Calibri" w:hAnsi="Calibri" w:cs="Calibri"/>
          <w:color w:val="000000" w:themeColor="text1"/>
          <w:sz w:val="28"/>
          <w:szCs w:val="28"/>
          <w:shd w:val="clear" w:color="auto" w:fill="FFFFFF"/>
        </w:rPr>
        <w:t xml:space="preserve">). Receptor-interacting protein kinase 1 (RIP1) was the first </w:t>
      </w:r>
      <w:r w:rsidRPr="00DE01D1">
        <w:rPr>
          <w:rFonts w:ascii="Calibri" w:hAnsi="Calibri" w:cs="Calibri"/>
          <w:color w:val="000000" w:themeColor="text1"/>
          <w:sz w:val="28"/>
          <w:szCs w:val="28"/>
          <w:shd w:val="clear" w:color="auto" w:fill="FFFFFF"/>
        </w:rPr>
        <w:t>signalling</w:t>
      </w:r>
      <w:r w:rsidRPr="00DE01D1">
        <w:rPr>
          <w:rFonts w:ascii="Calibri" w:hAnsi="Calibri" w:cs="Calibri"/>
          <w:color w:val="000000" w:themeColor="text1"/>
          <w:sz w:val="28"/>
          <w:szCs w:val="28"/>
          <w:shd w:val="clear" w:color="auto" w:fill="FFFFFF"/>
        </w:rPr>
        <w:t xml:space="preserve"> molecule identified in the necrosome (</w:t>
      </w:r>
      <w:hyperlink r:id="rId13" w:anchor="b3-ijmm-47-05-04922" w:history="1">
        <w:r w:rsidRPr="00DE01D1">
          <w:rPr>
            <w:rStyle w:val="Hyperlink"/>
            <w:rFonts w:ascii="Calibri" w:hAnsi="Calibri" w:cs="Calibri"/>
            <w:color w:val="000000" w:themeColor="text1"/>
            <w:sz w:val="28"/>
            <w:szCs w:val="28"/>
            <w:bdr w:val="none" w:sz="0" w:space="0" w:color="auto" w:frame="1"/>
            <w:shd w:val="clear" w:color="auto" w:fill="FFFFFF"/>
          </w:rPr>
          <w:t>3</w:t>
        </w:r>
      </w:hyperlink>
      <w:r w:rsidRPr="00DE01D1">
        <w:rPr>
          <w:rFonts w:ascii="Calibri" w:hAnsi="Calibri" w:cs="Calibri"/>
          <w:color w:val="000000" w:themeColor="text1"/>
          <w:sz w:val="28"/>
          <w:szCs w:val="28"/>
          <w:shd w:val="clear" w:color="auto" w:fill="FFFFFF"/>
        </w:rPr>
        <w:t>). RIP1 and RIP3 interact with the receptor protein, transducing death signals, and further recruiting and phosphorylating mixed lineage kinase domain-like protein (MLKL) (</w:t>
      </w:r>
      <w:hyperlink r:id="rId14" w:anchor="b4-ijmm-47-05-04922" w:history="1">
        <w:r w:rsidRPr="00DE01D1">
          <w:rPr>
            <w:rStyle w:val="Hyperlink"/>
            <w:rFonts w:ascii="Calibri" w:hAnsi="Calibri" w:cs="Calibri"/>
            <w:color w:val="000000" w:themeColor="text1"/>
            <w:sz w:val="28"/>
            <w:szCs w:val="28"/>
            <w:bdr w:val="none" w:sz="0" w:space="0" w:color="auto" w:frame="1"/>
            <w:shd w:val="clear" w:color="auto" w:fill="FFFFFF"/>
          </w:rPr>
          <w:t>4</w:t>
        </w:r>
      </w:hyperlink>
      <w:r w:rsidRPr="00DE01D1">
        <w:rPr>
          <w:rFonts w:ascii="Calibri" w:hAnsi="Calibri" w:cs="Calibri"/>
          <w:color w:val="000000" w:themeColor="text1"/>
          <w:sz w:val="28"/>
          <w:szCs w:val="28"/>
          <w:shd w:val="clear" w:color="auto" w:fill="FFFFFF"/>
        </w:rPr>
        <w:t>-</w:t>
      </w:r>
      <w:hyperlink r:id="rId15" w:anchor="b7-ijmm-47-05-04922" w:history="1">
        <w:r w:rsidRPr="00DE01D1">
          <w:rPr>
            <w:rStyle w:val="Hyperlink"/>
            <w:rFonts w:ascii="Calibri" w:hAnsi="Calibri" w:cs="Calibri"/>
            <w:color w:val="000000" w:themeColor="text1"/>
            <w:sz w:val="28"/>
            <w:szCs w:val="28"/>
            <w:bdr w:val="none" w:sz="0" w:space="0" w:color="auto" w:frame="1"/>
            <w:shd w:val="clear" w:color="auto" w:fill="FFFFFF"/>
          </w:rPr>
          <w:t>7</w:t>
        </w:r>
      </w:hyperlink>
      <w:r w:rsidRPr="00DE01D1">
        <w:rPr>
          <w:rFonts w:ascii="Calibri" w:hAnsi="Calibri" w:cs="Calibri"/>
          <w:color w:val="000000" w:themeColor="text1"/>
          <w:sz w:val="28"/>
          <w:szCs w:val="28"/>
          <w:shd w:val="clear" w:color="auto" w:fill="FFFFFF"/>
        </w:rPr>
        <w:t xml:space="preserve">). Necroptosis can be involved in the regulation of several </w:t>
      </w:r>
      <w:r w:rsidRPr="00DE01D1">
        <w:rPr>
          <w:rFonts w:ascii="Calibri" w:hAnsi="Calibri" w:cs="Calibri"/>
          <w:color w:val="000000" w:themeColor="text1"/>
          <w:sz w:val="28"/>
          <w:szCs w:val="28"/>
          <w:shd w:val="clear" w:color="auto" w:fill="FFFFFF"/>
        </w:rPr>
        <w:t>signalling</w:t>
      </w:r>
      <w:r w:rsidRPr="00DE01D1">
        <w:rPr>
          <w:rFonts w:ascii="Calibri" w:hAnsi="Calibri" w:cs="Calibri"/>
          <w:color w:val="000000" w:themeColor="text1"/>
          <w:sz w:val="28"/>
          <w:szCs w:val="28"/>
          <w:shd w:val="clear" w:color="auto" w:fill="FFFFFF"/>
        </w:rPr>
        <w:t xml:space="preserve"> pathways, including the caspase-8-dependent apoptotic pathway, the mitogen-activated protein (MAP) kinase cascade, and activation of the nuclear factor-</w:t>
      </w:r>
      <w:proofErr w:type="spellStart"/>
      <w:r w:rsidRPr="00DE01D1">
        <w:rPr>
          <w:rFonts w:ascii="Calibri" w:hAnsi="Calibri" w:cs="Calibri"/>
          <w:color w:val="000000" w:themeColor="text1"/>
          <w:sz w:val="28"/>
          <w:szCs w:val="28"/>
          <w:shd w:val="clear" w:color="auto" w:fill="FFFFFF"/>
        </w:rPr>
        <w:t>κB</w:t>
      </w:r>
      <w:proofErr w:type="spellEnd"/>
      <w:r w:rsidRPr="00DE01D1">
        <w:rPr>
          <w:rFonts w:ascii="Calibri" w:hAnsi="Calibri" w:cs="Calibri"/>
          <w:color w:val="000000" w:themeColor="text1"/>
          <w:sz w:val="28"/>
          <w:szCs w:val="28"/>
          <w:shd w:val="clear" w:color="auto" w:fill="FFFFFF"/>
        </w:rPr>
        <w:t xml:space="preserve"> (NF-</w:t>
      </w:r>
      <w:proofErr w:type="spellStart"/>
      <w:r w:rsidRPr="00DE01D1">
        <w:rPr>
          <w:rFonts w:ascii="Calibri" w:hAnsi="Calibri" w:cs="Calibri"/>
          <w:color w:val="000000" w:themeColor="text1"/>
          <w:sz w:val="28"/>
          <w:szCs w:val="28"/>
          <w:shd w:val="clear" w:color="auto" w:fill="FFFFFF"/>
        </w:rPr>
        <w:t>κB</w:t>
      </w:r>
      <w:proofErr w:type="spellEnd"/>
      <w:r w:rsidRPr="00DE01D1">
        <w:rPr>
          <w:rFonts w:ascii="Calibri" w:hAnsi="Calibri" w:cs="Calibri"/>
          <w:color w:val="000000" w:themeColor="text1"/>
          <w:sz w:val="28"/>
          <w:szCs w:val="28"/>
          <w:shd w:val="clear" w:color="auto" w:fill="FFFFFF"/>
        </w:rPr>
        <w:t>) pathway.</w:t>
      </w:r>
    </w:p>
    <w:p w14:paraId="1598A89C" w14:textId="6140EE25" w:rsidR="00C8553D" w:rsidRDefault="00197D8D" w:rsidP="002A0C9A">
      <w:pPr>
        <w:rPr>
          <w:rFonts w:cstheme="minorHAnsi"/>
          <w:color w:val="000000"/>
          <w:sz w:val="28"/>
          <w:szCs w:val="28"/>
          <w:shd w:val="clear" w:color="auto" w:fill="FFFFFF"/>
        </w:rPr>
      </w:pPr>
      <w:r w:rsidRPr="00C8553D">
        <w:rPr>
          <w:rFonts w:cstheme="minorHAnsi"/>
          <w:color w:val="000000"/>
          <w:sz w:val="28"/>
          <w:szCs w:val="28"/>
          <w:shd w:val="clear" w:color="auto" w:fill="FFFFFF"/>
        </w:rPr>
        <w:t xml:space="preserve">Necroptosis is a programmed form of necrosis. It can be initiated by different stimuli, such as </w:t>
      </w:r>
      <w:proofErr w:type="spellStart"/>
      <w:r w:rsidRPr="00C8553D">
        <w:rPr>
          <w:rFonts w:cstheme="minorHAnsi"/>
          <w:color w:val="000000"/>
          <w:sz w:val="28"/>
          <w:szCs w:val="28"/>
          <w:shd w:val="clear" w:color="auto" w:fill="FFFFFF"/>
        </w:rPr>
        <w:t>tumor</w:t>
      </w:r>
      <w:proofErr w:type="spellEnd"/>
      <w:r w:rsidRPr="00C8553D">
        <w:rPr>
          <w:rFonts w:cstheme="minorHAnsi"/>
          <w:color w:val="000000"/>
          <w:sz w:val="28"/>
          <w:szCs w:val="28"/>
          <w:shd w:val="clear" w:color="auto" w:fill="FFFFFF"/>
        </w:rPr>
        <w:t xml:space="preserve"> necrosis factor (TNF), TNF-related apoptosis-inducing ligand (TRAIL), </w:t>
      </w:r>
      <w:proofErr w:type="spellStart"/>
      <w:r w:rsidRPr="00C8553D">
        <w:rPr>
          <w:rFonts w:cstheme="minorHAnsi"/>
          <w:color w:val="000000"/>
          <w:sz w:val="28"/>
          <w:szCs w:val="28"/>
          <w:shd w:val="clear" w:color="auto" w:fill="FFFFFF"/>
        </w:rPr>
        <w:t>Fas</w:t>
      </w:r>
      <w:proofErr w:type="spellEnd"/>
      <w:r w:rsidRPr="00C8553D">
        <w:rPr>
          <w:rFonts w:cstheme="minorHAnsi"/>
          <w:color w:val="000000"/>
          <w:sz w:val="28"/>
          <w:szCs w:val="28"/>
          <w:shd w:val="clear" w:color="auto" w:fill="FFFFFF"/>
        </w:rPr>
        <w:t xml:space="preserve"> ligand (</w:t>
      </w:r>
      <w:proofErr w:type="spellStart"/>
      <w:r w:rsidRPr="00C8553D">
        <w:rPr>
          <w:rFonts w:cstheme="minorHAnsi"/>
          <w:color w:val="000000"/>
          <w:sz w:val="28"/>
          <w:szCs w:val="28"/>
          <w:shd w:val="clear" w:color="auto" w:fill="FFFFFF"/>
        </w:rPr>
        <w:t>FasL</w:t>
      </w:r>
      <w:proofErr w:type="spellEnd"/>
      <w:r w:rsidRPr="00C8553D">
        <w:rPr>
          <w:rFonts w:cstheme="minorHAnsi"/>
          <w:color w:val="000000"/>
          <w:sz w:val="28"/>
          <w:szCs w:val="28"/>
          <w:shd w:val="clear" w:color="auto" w:fill="FFFFFF"/>
        </w:rPr>
        <w:t>), interferon (IFN), LPS, viral DNA or RNA, DNA-damage agent and requires the kinase activity of receptor-interacting protein 1 (RIPK1) and RIPK3.</w:t>
      </w:r>
    </w:p>
    <w:p w14:paraId="25F962A7" w14:textId="55C1E3A4" w:rsidR="00C8553D" w:rsidRPr="00C8553D" w:rsidRDefault="00D47B77" w:rsidP="00D47B77">
      <w:pPr>
        <w:jc w:val="center"/>
      </w:pPr>
      <w:r>
        <w:rPr>
          <w:noProof/>
        </w:rPr>
        <w:drawing>
          <wp:inline distT="0" distB="0" distL="0" distR="0" wp14:anchorId="7AC06772" wp14:editId="125158A1">
            <wp:extent cx="3187365" cy="397454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3193044" cy="3981629"/>
                    </a:xfrm>
                    <a:prstGeom prst="rect">
                      <a:avLst/>
                    </a:prstGeom>
                  </pic:spPr>
                </pic:pic>
              </a:graphicData>
            </a:graphic>
          </wp:inline>
        </w:drawing>
      </w:r>
    </w:p>
    <w:p w14:paraId="32F0719A" w14:textId="77777777" w:rsidR="001C70E6" w:rsidRPr="001C70E6" w:rsidRDefault="001C70E6" w:rsidP="001C70E6">
      <w:pPr>
        <w:pBdr>
          <w:bottom w:val="single" w:sz="6" w:space="4" w:color="auto"/>
        </w:pBdr>
        <w:shd w:val="clear" w:color="auto" w:fill="FFFFFF"/>
        <w:spacing w:before="120" w:after="120" w:line="336" w:lineRule="atLeast"/>
        <w:textAlignment w:val="baseline"/>
        <w:outlineLvl w:val="3"/>
        <w:rPr>
          <w:rFonts w:eastAsia="Times New Roman" w:cstheme="minorHAnsi"/>
          <w:b/>
          <w:bCs/>
          <w:color w:val="000000" w:themeColor="text1"/>
          <w:sz w:val="36"/>
          <w:szCs w:val="36"/>
          <w:lang w:eastAsia="en-IN"/>
        </w:rPr>
      </w:pPr>
      <w:r w:rsidRPr="001C70E6">
        <w:rPr>
          <w:rFonts w:ascii="dinpromedium" w:eastAsia="Times New Roman" w:hAnsi="dinpromedium" w:cs="Times New Roman"/>
          <w:b/>
          <w:bCs/>
          <w:color w:val="575757"/>
          <w:sz w:val="34"/>
          <w:szCs w:val="34"/>
          <w:lang w:eastAsia="en-IN"/>
        </w:rPr>
        <w:lastRenderedPageBreak/>
        <w:t> </w:t>
      </w:r>
      <w:r w:rsidRPr="001C70E6">
        <w:rPr>
          <w:rFonts w:eastAsia="Times New Roman" w:cstheme="minorHAnsi"/>
          <w:b/>
          <w:bCs/>
          <w:color w:val="000000" w:themeColor="text1"/>
          <w:sz w:val="36"/>
          <w:szCs w:val="36"/>
          <w:lang w:eastAsia="en-IN"/>
        </w:rPr>
        <w:t>Difference of the key characteristics between apoptosis and necroptosis</w:t>
      </w:r>
    </w:p>
    <w:p w14:paraId="165B2B0A" w14:textId="00C69516" w:rsidR="001C70E6" w:rsidRDefault="001C70E6" w:rsidP="002A0C9A">
      <w:pPr>
        <w:rPr>
          <w:rFonts w:cstheme="minorHAnsi"/>
          <w:color w:val="000000" w:themeColor="text1"/>
          <w:sz w:val="28"/>
          <w:szCs w:val="28"/>
          <w:shd w:val="clear" w:color="auto" w:fill="FFFFFF"/>
        </w:rPr>
      </w:pPr>
    </w:p>
    <w:p w14:paraId="225C8D42" w14:textId="6BAE8AAA" w:rsidR="00C8553D" w:rsidRDefault="001C70E6" w:rsidP="002A0C9A">
      <w:pPr>
        <w:rPr>
          <w:rFonts w:cstheme="minorHAnsi"/>
          <w:color w:val="000000" w:themeColor="text1"/>
          <w:sz w:val="28"/>
          <w:szCs w:val="28"/>
          <w:shd w:val="clear" w:color="auto" w:fill="FFFFFF"/>
        </w:rPr>
      </w:pPr>
      <w:r w:rsidRPr="001C70E6">
        <w:rPr>
          <w:rFonts w:cstheme="minorHAnsi"/>
          <w:color w:val="000000" w:themeColor="text1"/>
          <w:sz w:val="28"/>
          <w:szCs w:val="28"/>
          <w:shd w:val="clear" w:color="auto" w:fill="FFFFFF"/>
        </w:rPr>
        <w:t xml:space="preserve">Although necroptosis is characterized by caspase independence, the molecular pathway involved is similar to and shares features of apoptosis. However, the immunological and morphological consequences of necroptosis are vastly </w:t>
      </w:r>
      <w:r w:rsidRPr="001C70E6">
        <w:rPr>
          <w:rFonts w:cstheme="minorHAnsi"/>
          <w:color w:val="000000" w:themeColor="text1"/>
          <w:sz w:val="28"/>
          <w:szCs w:val="28"/>
          <w:shd w:val="clear" w:color="auto" w:fill="FFFFFF"/>
        </w:rPr>
        <w:t>different.</w:t>
      </w:r>
      <w:r w:rsidRPr="001C70E6">
        <w:rPr>
          <w:rFonts w:cstheme="minorHAnsi"/>
          <w:color w:val="000000" w:themeColor="text1"/>
          <w:sz w:val="28"/>
          <w:szCs w:val="28"/>
          <w:shd w:val="clear" w:color="auto" w:fill="FFFFFF"/>
        </w:rPr>
        <w:t xml:space="preserve"> Necroptosis shares the major morphological features of necrosis, such as the swelling of organelles, gradually translucent cytoplasm, and rupture of the cellular </w:t>
      </w:r>
      <w:r w:rsidRPr="001C70E6">
        <w:rPr>
          <w:rFonts w:cstheme="minorHAnsi"/>
          <w:color w:val="000000" w:themeColor="text1"/>
          <w:sz w:val="28"/>
          <w:szCs w:val="28"/>
          <w:shd w:val="clear" w:color="auto" w:fill="FFFFFF"/>
        </w:rPr>
        <w:t>membrane.</w:t>
      </w:r>
      <w:r w:rsidRPr="001C70E6">
        <w:rPr>
          <w:rFonts w:cstheme="minorHAnsi"/>
          <w:color w:val="000000" w:themeColor="text1"/>
          <w:sz w:val="28"/>
          <w:szCs w:val="28"/>
          <w:shd w:val="clear" w:color="auto" w:fill="FFFFFF"/>
        </w:rPr>
        <w:t xml:space="preserve"> By contrast, apoptosis is characterized by membrane blebbing, cell shrinkage, nuclear fragmentation, and chromatin concentration. The rupture of the cellular membrane results in the release of cellular contents, leading to the exposure of damage-associated molecular patterns (DAMPs), triggering a strong inflammatory response in necroptosis, suggesting necroptotic cells are more immunogenic than apoptotic cells, which is relatively intact, with DAMP restricted to the plasma membrane, or encapsulated in the apoptotic </w:t>
      </w:r>
      <w:r w:rsidRPr="001C70E6">
        <w:rPr>
          <w:rFonts w:cstheme="minorHAnsi"/>
          <w:color w:val="000000" w:themeColor="text1"/>
          <w:sz w:val="28"/>
          <w:szCs w:val="28"/>
          <w:shd w:val="clear" w:color="auto" w:fill="FFFFFF"/>
        </w:rPr>
        <w:t>bodies.</w:t>
      </w:r>
      <w:r w:rsidRPr="001C70E6">
        <w:rPr>
          <w:rFonts w:cstheme="minorHAnsi"/>
          <w:color w:val="000000" w:themeColor="text1"/>
          <w:sz w:val="28"/>
          <w:szCs w:val="28"/>
          <w:shd w:val="clear" w:color="auto" w:fill="FFFFFF"/>
        </w:rPr>
        <w:t xml:space="preserve"> It has also been shown that necroptosis was associated with maintenance of T-cell homeostasis, as it has been found to be able to clear excess and abnormal T cells in the absence of caspase-</w:t>
      </w:r>
      <w:r w:rsidRPr="001C70E6">
        <w:rPr>
          <w:rFonts w:cstheme="minorHAnsi"/>
          <w:color w:val="000000" w:themeColor="text1"/>
          <w:sz w:val="28"/>
          <w:szCs w:val="28"/>
          <w:shd w:val="clear" w:color="auto" w:fill="FFFFFF"/>
        </w:rPr>
        <w:t>8,</w:t>
      </w:r>
      <w:r w:rsidRPr="001C70E6">
        <w:rPr>
          <w:rFonts w:cstheme="minorHAnsi"/>
          <w:color w:val="000000" w:themeColor="text1"/>
          <w:sz w:val="28"/>
          <w:szCs w:val="28"/>
          <w:shd w:val="clear" w:color="auto" w:fill="FFFFFF"/>
        </w:rPr>
        <w:t xml:space="preserve"> which can prevent abnormal proliferation of lymphocytes</w:t>
      </w:r>
      <w:r w:rsidRPr="001C70E6">
        <w:rPr>
          <w:rFonts w:cstheme="minorHAnsi"/>
          <w:color w:val="000000" w:themeColor="text1"/>
          <w:sz w:val="28"/>
          <w:szCs w:val="28"/>
          <w:shd w:val="clear" w:color="auto" w:fill="FFFFFF"/>
        </w:rPr>
        <w:t>.</w:t>
      </w:r>
    </w:p>
    <w:p w14:paraId="220A7AEB" w14:textId="071A573A" w:rsidR="001C70E6" w:rsidRDefault="001C70E6" w:rsidP="002A0C9A">
      <w:pPr>
        <w:rPr>
          <w:rFonts w:cstheme="minorHAnsi"/>
          <w:color w:val="000000" w:themeColor="text1"/>
          <w:sz w:val="28"/>
          <w:szCs w:val="28"/>
          <w:shd w:val="clear" w:color="auto" w:fill="FFFFFF"/>
        </w:rPr>
      </w:pPr>
    </w:p>
    <w:p w14:paraId="6868929E" w14:textId="7502D946" w:rsidR="00150ACE" w:rsidRDefault="00150ACE" w:rsidP="002A0C9A">
      <w:pPr>
        <w:rPr>
          <w:rFonts w:cstheme="minorHAnsi"/>
          <w:color w:val="000000" w:themeColor="text1"/>
          <w:sz w:val="28"/>
          <w:szCs w:val="28"/>
          <w:shd w:val="clear" w:color="auto" w:fill="FFFFFF"/>
        </w:rPr>
      </w:pPr>
      <w:hyperlink r:id="rId17" w:history="1">
        <w:r w:rsidRPr="00F84DEC">
          <w:rPr>
            <w:rStyle w:val="Hyperlink"/>
            <w:rFonts w:cstheme="minorHAnsi"/>
            <w:sz w:val="28"/>
            <w:szCs w:val="28"/>
            <w:shd w:val="clear" w:color="auto" w:fill="FFFFFF"/>
          </w:rPr>
          <w:t>https://www.ncbi.nlm.nih.gov/pmc/articles/PMC4035222/</w:t>
        </w:r>
      </w:hyperlink>
    </w:p>
    <w:p w14:paraId="0831F098" w14:textId="77777777" w:rsidR="00150ACE" w:rsidRDefault="00150ACE" w:rsidP="002A0C9A">
      <w:pPr>
        <w:rPr>
          <w:rFonts w:cstheme="minorHAnsi"/>
          <w:color w:val="000000" w:themeColor="text1"/>
          <w:sz w:val="28"/>
          <w:szCs w:val="28"/>
          <w:shd w:val="clear" w:color="auto" w:fill="FFFFFF"/>
        </w:rPr>
      </w:pPr>
    </w:p>
    <w:p w14:paraId="1890F4FC" w14:textId="5C3B423A" w:rsidR="001C70E6" w:rsidRDefault="001C70E6" w:rsidP="002A0C9A">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HOW TO IDENTIFY NECROTOPSIS?</w:t>
      </w:r>
    </w:p>
    <w:p w14:paraId="20EE9235" w14:textId="09431C16" w:rsidR="001C70E6" w:rsidRPr="00A64EBA" w:rsidRDefault="00A64EBA" w:rsidP="002A0C9A">
      <w:pPr>
        <w:rPr>
          <w:rFonts w:cstheme="minorHAnsi"/>
          <w:color w:val="000000" w:themeColor="text1"/>
          <w:sz w:val="28"/>
          <w:szCs w:val="28"/>
          <w:shd w:val="clear" w:color="auto" w:fill="FFFFFF"/>
        </w:rPr>
      </w:pPr>
      <w:r w:rsidRPr="00A64EBA">
        <w:rPr>
          <w:rFonts w:cstheme="minorHAnsi"/>
          <w:color w:val="000000" w:themeColor="text1"/>
          <w:sz w:val="28"/>
          <w:szCs w:val="28"/>
          <w:shd w:val="clear" w:color="auto" w:fill="FFFFFF"/>
        </w:rPr>
        <w:t xml:space="preserve">As there is currently no specific marker for necroptosis, multiple methods are usually required to identify </w:t>
      </w:r>
      <w:proofErr w:type="gramStart"/>
      <w:r w:rsidRPr="00A64EBA">
        <w:rPr>
          <w:rFonts w:cstheme="minorHAnsi"/>
          <w:color w:val="000000" w:themeColor="text1"/>
          <w:sz w:val="28"/>
          <w:szCs w:val="28"/>
          <w:shd w:val="clear" w:color="auto" w:fill="FFFFFF"/>
        </w:rPr>
        <w:t>necroptosis .</w:t>
      </w:r>
      <w:proofErr w:type="gramEnd"/>
      <w:r w:rsidRPr="00A64EBA">
        <w:rPr>
          <w:rFonts w:cstheme="minorHAnsi"/>
          <w:color w:val="000000" w:themeColor="text1"/>
          <w:sz w:val="28"/>
          <w:szCs w:val="28"/>
          <w:shd w:val="clear" w:color="auto" w:fill="FFFFFF"/>
        </w:rPr>
        <w:t xml:space="preserve"> In cultured cells, transmission electron microscopy can be used to identify necroptotic </w:t>
      </w:r>
      <w:proofErr w:type="gramStart"/>
      <w:r w:rsidRPr="00A64EBA">
        <w:rPr>
          <w:rFonts w:cstheme="minorHAnsi"/>
          <w:color w:val="000000" w:themeColor="text1"/>
          <w:sz w:val="28"/>
          <w:szCs w:val="28"/>
          <w:shd w:val="clear" w:color="auto" w:fill="FFFFFF"/>
        </w:rPr>
        <w:t>cells .</w:t>
      </w:r>
      <w:proofErr w:type="gramEnd"/>
      <w:r w:rsidRPr="00A64EBA">
        <w:rPr>
          <w:rFonts w:cstheme="minorHAnsi"/>
          <w:color w:val="000000" w:themeColor="text1"/>
          <w:sz w:val="28"/>
          <w:szCs w:val="28"/>
          <w:shd w:val="clear" w:color="auto" w:fill="FFFFFF"/>
        </w:rPr>
        <w:t xml:space="preserve"> Detection of key molecular, including RIP1, RIP3 and MLKL activation, necrosome formation, MLKL oligomerization, and membrane translocation can also be used to identify necroptosis. Activation of RIP3 and MLKL can be monitored by western blot analysis to assess phosphorylation status. Phosphorylation of MLKL at Ser358 and Thr357 and RIP3 at S227 indicates the activation of necroptosi</w:t>
      </w:r>
      <w:r w:rsidRPr="00A64EBA">
        <w:rPr>
          <w:rFonts w:cstheme="minorHAnsi"/>
          <w:color w:val="000000" w:themeColor="text1"/>
          <w:sz w:val="28"/>
          <w:szCs w:val="28"/>
          <w:shd w:val="clear" w:color="auto" w:fill="FFFFFF"/>
        </w:rPr>
        <w:t>s</w:t>
      </w:r>
      <w:r w:rsidRPr="00A64EBA">
        <w:rPr>
          <w:rFonts w:cstheme="minorHAnsi"/>
          <w:color w:val="000000" w:themeColor="text1"/>
          <w:sz w:val="28"/>
          <w:szCs w:val="28"/>
          <w:shd w:val="clear" w:color="auto" w:fill="FFFFFF"/>
        </w:rPr>
        <w:t>.</w:t>
      </w:r>
    </w:p>
    <w:p w14:paraId="7C18DC09" w14:textId="77777777" w:rsidR="00197D8D" w:rsidRPr="002A0C9A" w:rsidRDefault="00197D8D" w:rsidP="002A0C9A">
      <w:pPr>
        <w:rPr>
          <w:rFonts w:ascii="Cambria" w:hAnsi="Cambria"/>
          <w:b/>
          <w:bCs/>
          <w:color w:val="212121"/>
          <w:sz w:val="36"/>
          <w:szCs w:val="36"/>
          <w:shd w:val="clear" w:color="auto" w:fill="FFFFFF"/>
        </w:rPr>
      </w:pPr>
    </w:p>
    <w:p w14:paraId="7091DF14" w14:textId="5997FB7E" w:rsidR="007A20AC" w:rsidRDefault="007A20AC" w:rsidP="00C35D45">
      <w:pPr>
        <w:rPr>
          <w:rFonts w:ascii="Arial" w:hAnsi="Arial" w:cs="Arial"/>
          <w:sz w:val="28"/>
          <w:szCs w:val="28"/>
        </w:rPr>
      </w:pPr>
    </w:p>
    <w:p w14:paraId="77D3B00D" w14:textId="46E580AF" w:rsidR="00A64EBA" w:rsidRDefault="00A64EBA" w:rsidP="00A64EBA">
      <w:pPr>
        <w:rPr>
          <w:rFonts w:ascii="Cambria" w:hAnsi="Cambria"/>
          <w:b/>
          <w:bCs/>
          <w:color w:val="212121"/>
          <w:sz w:val="36"/>
          <w:szCs w:val="36"/>
          <w:shd w:val="clear" w:color="auto" w:fill="FFFFFF"/>
        </w:rPr>
      </w:pPr>
      <w:r>
        <w:rPr>
          <w:rFonts w:ascii="Cambria" w:hAnsi="Cambria"/>
          <w:b/>
          <w:bCs/>
          <w:color w:val="212121"/>
          <w:sz w:val="36"/>
          <w:szCs w:val="36"/>
          <w:shd w:val="clear" w:color="auto" w:fill="FFFFFF"/>
        </w:rPr>
        <w:lastRenderedPageBreak/>
        <w:t>Pyroptosis</w:t>
      </w:r>
    </w:p>
    <w:p w14:paraId="492F226B" w14:textId="7CCCE0D4" w:rsidR="00A64EBA" w:rsidRDefault="00A64EBA" w:rsidP="00A64EBA">
      <w:pPr>
        <w:rPr>
          <w:rFonts w:cstheme="minorHAnsi"/>
          <w:color w:val="222222"/>
          <w:sz w:val="28"/>
          <w:szCs w:val="28"/>
          <w:shd w:val="clear" w:color="auto" w:fill="FFFFFF"/>
        </w:rPr>
      </w:pPr>
      <w:r w:rsidRPr="00A64EBA">
        <w:rPr>
          <w:rFonts w:cstheme="minorHAnsi"/>
          <w:color w:val="222222"/>
          <w:sz w:val="28"/>
          <w:szCs w:val="28"/>
          <w:shd w:val="clear" w:color="auto" w:fill="FFFFFF"/>
        </w:rPr>
        <w:t>Pyroptosis is composed of “pyro” and “ptosis”. “Pyro” means fire, indicating the properties of inflammation of pyroptosis, but “ptosis” means falling, which is consistent with other forms of programmed cell death</w:t>
      </w:r>
      <w:r>
        <w:rPr>
          <w:rFonts w:cstheme="minorHAnsi"/>
          <w:color w:val="222222"/>
          <w:sz w:val="28"/>
          <w:szCs w:val="28"/>
          <w:shd w:val="clear" w:color="auto" w:fill="FFFFFF"/>
        </w:rPr>
        <w:t>.</w:t>
      </w:r>
    </w:p>
    <w:p w14:paraId="7F14989A" w14:textId="40984F07" w:rsidR="00A64EBA" w:rsidRPr="00150ACE" w:rsidRDefault="00A64EBA" w:rsidP="00A64EBA">
      <w:pPr>
        <w:rPr>
          <w:rFonts w:cstheme="minorHAnsi"/>
          <w:color w:val="222222"/>
          <w:sz w:val="28"/>
          <w:szCs w:val="28"/>
          <w:shd w:val="clear" w:color="auto" w:fill="FFFFFF"/>
        </w:rPr>
      </w:pPr>
      <w:r w:rsidRPr="00150ACE">
        <w:rPr>
          <w:rFonts w:cstheme="minorHAnsi"/>
          <w:color w:val="222222"/>
          <w:sz w:val="28"/>
          <w:szCs w:val="28"/>
          <w:shd w:val="clear" w:color="auto" w:fill="FFFFFF"/>
        </w:rPr>
        <w:t xml:space="preserve">Currently, pyroptosis has received more and more attention because of its association with innate immunity and disease. The research scope of pyroptosis has expanded with the discovery of the gasdermin family. </w:t>
      </w:r>
      <w:r w:rsidRPr="00150ACE">
        <w:rPr>
          <w:rFonts w:cstheme="minorHAnsi"/>
          <w:color w:val="212121"/>
          <w:sz w:val="28"/>
          <w:szCs w:val="28"/>
          <w:shd w:val="clear" w:color="auto" w:fill="FFFFFF"/>
        </w:rPr>
        <w:t xml:space="preserve">Pyroptosis is a form of inflammatory </w:t>
      </w:r>
      <w:r w:rsidRPr="00150ACE">
        <w:rPr>
          <w:rFonts w:cstheme="minorHAnsi"/>
          <w:color w:val="212121"/>
          <w:sz w:val="28"/>
          <w:szCs w:val="28"/>
          <w:shd w:val="clear" w:color="auto" w:fill="FFFFFF"/>
        </w:rPr>
        <w:t>programmed</w:t>
      </w:r>
      <w:r w:rsidRPr="00150ACE">
        <w:rPr>
          <w:rFonts w:cstheme="minorHAnsi"/>
          <w:color w:val="212121"/>
          <w:sz w:val="28"/>
          <w:szCs w:val="28"/>
          <w:shd w:val="clear" w:color="auto" w:fill="FFFFFF"/>
        </w:rPr>
        <w:t xml:space="preserve"> cell death pathway activated by human and mouse caspase-1, human caspase-4 and caspase-5, or mouse caspase-11. These inflammatory caspases are used by the host to control bacterial, viral, fungal or protozoan pathogens.</w:t>
      </w:r>
      <w:r w:rsidRPr="00150ACE">
        <w:rPr>
          <w:rFonts w:cstheme="minorHAnsi"/>
          <w:color w:val="222222"/>
          <w:sz w:val="28"/>
          <w:szCs w:val="28"/>
          <w:shd w:val="clear" w:color="auto" w:fill="FFFFFF"/>
        </w:rPr>
        <w:t xml:space="preserve"> Pyroptosis, or caspase 1-dependent cell death, is inherently inflammatory, is triggered by various pathological stimuli, such as stroke, heart attack or cancer, and is crucial for controlling microbial infections. </w:t>
      </w:r>
    </w:p>
    <w:p w14:paraId="2E1CA18D" w14:textId="77777777" w:rsidR="00150ACE" w:rsidRPr="00150ACE" w:rsidRDefault="00150ACE" w:rsidP="00A64EBA">
      <w:pPr>
        <w:rPr>
          <w:rFonts w:cstheme="minorHAnsi"/>
          <w:color w:val="222222"/>
          <w:sz w:val="28"/>
          <w:szCs w:val="28"/>
          <w:shd w:val="clear" w:color="auto" w:fill="FFFFFF"/>
        </w:rPr>
      </w:pPr>
    </w:p>
    <w:p w14:paraId="07CB2159" w14:textId="1B6E682E" w:rsidR="00A64EBA" w:rsidRPr="00150ACE" w:rsidRDefault="00150ACE" w:rsidP="00A64EBA">
      <w:pPr>
        <w:rPr>
          <w:rFonts w:cstheme="minorHAnsi"/>
          <w:color w:val="222222"/>
          <w:sz w:val="28"/>
          <w:szCs w:val="28"/>
          <w:shd w:val="clear" w:color="auto" w:fill="FFFFFF"/>
        </w:rPr>
      </w:pPr>
      <w:r w:rsidRPr="00150ACE">
        <w:rPr>
          <w:rFonts w:cstheme="minorHAnsi"/>
          <w:color w:val="222222"/>
          <w:sz w:val="28"/>
          <w:szCs w:val="28"/>
          <w:shd w:val="clear" w:color="auto" w:fill="FFFFFF"/>
        </w:rPr>
        <w:t>Pyroptosis was defined as gasdermin-mediated programmed death in 2015. The gasdermin superfamily is composed of gasdermin A/B/C/D (GSDMA/B/C/D), gasdermin E (GSDME, also referred to as DFNA5) and DFNB59 (</w:t>
      </w:r>
      <w:proofErr w:type="spellStart"/>
      <w:r w:rsidRPr="00150ACE">
        <w:rPr>
          <w:rFonts w:cstheme="minorHAnsi"/>
          <w:color w:val="222222"/>
          <w:sz w:val="28"/>
          <w:szCs w:val="28"/>
          <w:shd w:val="clear" w:color="auto" w:fill="FFFFFF"/>
        </w:rPr>
        <w:t>Pejvakin</w:t>
      </w:r>
      <w:proofErr w:type="spellEnd"/>
      <w:r w:rsidRPr="00150ACE">
        <w:rPr>
          <w:rFonts w:cstheme="minorHAnsi"/>
          <w:color w:val="222222"/>
          <w:sz w:val="28"/>
          <w:szCs w:val="28"/>
          <w:shd w:val="clear" w:color="auto" w:fill="FFFFFF"/>
        </w:rPr>
        <w:t xml:space="preserve">, PJVK) in human (Gsdma1-3, Gsdmc1-4, </w:t>
      </w:r>
      <w:proofErr w:type="spellStart"/>
      <w:r w:rsidRPr="00150ACE">
        <w:rPr>
          <w:rFonts w:cstheme="minorHAnsi"/>
          <w:color w:val="222222"/>
          <w:sz w:val="28"/>
          <w:szCs w:val="28"/>
          <w:shd w:val="clear" w:color="auto" w:fill="FFFFFF"/>
        </w:rPr>
        <w:t>Gsdmd</w:t>
      </w:r>
      <w:proofErr w:type="spellEnd"/>
      <w:r w:rsidRPr="00150ACE">
        <w:rPr>
          <w:rFonts w:cstheme="minorHAnsi"/>
          <w:color w:val="222222"/>
          <w:sz w:val="28"/>
          <w:szCs w:val="28"/>
          <w:shd w:val="clear" w:color="auto" w:fill="FFFFFF"/>
        </w:rPr>
        <w:t>, Dfna5, and Dfnb59 in mice) Among these conserved proteins, GSDMD and DFNA5 are most deeply studied in pyroptotic death.</w:t>
      </w:r>
    </w:p>
    <w:p w14:paraId="4624AEF0" w14:textId="77777777" w:rsidR="00150ACE" w:rsidRDefault="00150ACE" w:rsidP="00A64EBA">
      <w:pPr>
        <w:rPr>
          <w:rFonts w:cstheme="minorHAnsi"/>
          <w:color w:val="222222"/>
          <w:sz w:val="28"/>
          <w:szCs w:val="28"/>
          <w:shd w:val="clear" w:color="auto" w:fill="FFFFFF"/>
        </w:rPr>
      </w:pPr>
    </w:p>
    <w:p w14:paraId="36798D8A" w14:textId="46285C37" w:rsidR="00150ACE" w:rsidRDefault="00150ACE" w:rsidP="00A64EBA">
      <w:pPr>
        <w:rPr>
          <w:rFonts w:cstheme="minorHAnsi"/>
          <w:color w:val="222222"/>
          <w:sz w:val="28"/>
          <w:szCs w:val="28"/>
          <w:shd w:val="clear" w:color="auto" w:fill="FFFFFF"/>
        </w:rPr>
      </w:pPr>
      <w:hyperlink r:id="rId18" w:history="1">
        <w:r w:rsidRPr="00F84DEC">
          <w:rPr>
            <w:rStyle w:val="Hyperlink"/>
            <w:rFonts w:cstheme="minorHAnsi"/>
            <w:sz w:val="28"/>
            <w:szCs w:val="28"/>
            <w:shd w:val="clear" w:color="auto" w:fill="FFFFFF"/>
          </w:rPr>
          <w:t>https://www.nature.com/articles/s41392-021-00507-5</w:t>
        </w:r>
      </w:hyperlink>
    </w:p>
    <w:p w14:paraId="7CA9DCE9" w14:textId="77777777" w:rsidR="00150ACE" w:rsidRDefault="00150ACE" w:rsidP="00A64EBA">
      <w:pPr>
        <w:rPr>
          <w:rFonts w:cstheme="minorHAnsi"/>
          <w:color w:val="222222"/>
          <w:sz w:val="28"/>
          <w:szCs w:val="28"/>
          <w:shd w:val="clear" w:color="auto" w:fill="FFFFFF"/>
        </w:rPr>
      </w:pPr>
    </w:p>
    <w:p w14:paraId="759F6AE6" w14:textId="5C9EB487" w:rsidR="00150ACE" w:rsidRDefault="00150ACE" w:rsidP="00A64EBA">
      <w:pPr>
        <w:rPr>
          <w:rFonts w:cstheme="minorHAnsi"/>
          <w:color w:val="222222"/>
          <w:sz w:val="28"/>
          <w:szCs w:val="28"/>
          <w:shd w:val="clear" w:color="auto" w:fill="FFFFFF"/>
        </w:rPr>
      </w:pPr>
      <w:r w:rsidRPr="00150ACE">
        <w:rPr>
          <w:rFonts w:cstheme="minorHAnsi"/>
          <w:color w:val="222222"/>
          <w:sz w:val="28"/>
          <w:szCs w:val="28"/>
          <w:shd w:val="clear" w:color="auto" w:fill="FFFFFF"/>
        </w:rPr>
        <w:t xml:space="preserve">There are some similarities between pyroptosis and apoptosis, such as DNA damage and chromatin condensation. Interestingly, pyroptotic cells emerged swelling and a lot of bubble-like protrusions appear on the surface of the cellular membrane before its rupture. Similarly, membrane blebbing also occurs during apoptosis, and caspase-3 is necessary for this process. However, the unique morphological characteristics of pyroptosis are obviously different from those of apoptosis. It is generally believed that apoptosis is a safe form of death, but pyroptosis can cause inflammation, activated by extracellular or intracellular stimulation, such as bacterial, viral, toxin, and chemotherapy drugs. In fact, unlike the explosive rupture associated with necrosis, pyroptosis </w:t>
      </w:r>
      <w:r w:rsidRPr="00150ACE">
        <w:rPr>
          <w:rFonts w:cstheme="minorHAnsi"/>
          <w:color w:val="222222"/>
          <w:sz w:val="28"/>
          <w:szCs w:val="28"/>
          <w:shd w:val="clear" w:color="auto" w:fill="FFFFFF"/>
        </w:rPr>
        <w:lastRenderedPageBreak/>
        <w:t>causes flattening of the cytoplasm due to plasma membrane leakage. In addition, caspases activation or release of granzymes results in the N-terminal of gasdermin oligomerization and pore formation (1–2 </w:t>
      </w:r>
      <w:proofErr w:type="spellStart"/>
      <w:r w:rsidRPr="00150ACE">
        <w:rPr>
          <w:rFonts w:cstheme="minorHAnsi"/>
          <w:color w:val="222222"/>
          <w:sz w:val="28"/>
          <w:szCs w:val="28"/>
          <w:shd w:val="clear" w:color="auto" w:fill="FFFFFF"/>
        </w:rPr>
        <w:t>μm</w:t>
      </w:r>
      <w:proofErr w:type="spellEnd"/>
      <w:r w:rsidRPr="00150ACE">
        <w:rPr>
          <w:rFonts w:cstheme="minorHAnsi"/>
          <w:color w:val="222222"/>
          <w:sz w:val="28"/>
          <w:szCs w:val="28"/>
          <w:shd w:val="clear" w:color="auto" w:fill="FFFFFF"/>
        </w:rPr>
        <w:t xml:space="preserve"> in diameter) in the plasma membrane, which allows mature IL-1β/IL-18 with a diameter of 4.5 nm and caspase-1 with a diameter of 7.5 nm to pass through, respectively.</w:t>
      </w:r>
    </w:p>
    <w:p w14:paraId="2B7CD834" w14:textId="77777777" w:rsidR="00AE02A7" w:rsidRPr="00AE02A7" w:rsidRDefault="00AE02A7" w:rsidP="00AE02A7">
      <w:pPr>
        <w:pStyle w:val="Heading2"/>
        <w:shd w:val="clear" w:color="auto" w:fill="FFFFFF"/>
        <w:spacing w:before="0"/>
        <w:rPr>
          <w:rFonts w:ascii="Segoe UI" w:hAnsi="Segoe UI" w:cs="Segoe UI"/>
          <w:b/>
          <w:bCs/>
          <w:color w:val="222222"/>
          <w:sz w:val="28"/>
          <w:szCs w:val="28"/>
          <w:shd w:val="clear" w:color="auto" w:fill="FFFFFF"/>
        </w:rPr>
      </w:pPr>
      <w:r w:rsidRPr="00AE02A7">
        <w:rPr>
          <w:rFonts w:ascii="Segoe UI" w:hAnsi="Segoe UI" w:cs="Segoe UI"/>
          <w:b/>
          <w:bCs/>
          <w:color w:val="222222"/>
          <w:sz w:val="28"/>
          <w:szCs w:val="28"/>
          <w:shd w:val="clear" w:color="auto" w:fill="FFFFFF"/>
        </w:rPr>
        <w:t>Similarities b/w Pyroptosis and Apoptosis</w:t>
      </w:r>
    </w:p>
    <w:p w14:paraId="6F7F1F6D" w14:textId="77777777" w:rsidR="00AE02A7" w:rsidRDefault="00AE02A7" w:rsidP="00AE02A7">
      <w:pPr>
        <w:pStyle w:val="Heading2"/>
        <w:shd w:val="clear" w:color="auto" w:fill="FFFFFF"/>
        <w:spacing w:before="0"/>
        <w:rPr>
          <w:rFonts w:ascii="Segoe UI" w:hAnsi="Segoe UI" w:cs="Segoe UI"/>
          <w:b/>
          <w:bCs/>
          <w:color w:val="222222"/>
        </w:rPr>
      </w:pPr>
    </w:p>
    <w:p w14:paraId="7AE57EF2" w14:textId="3F219742" w:rsidR="00AE02A7" w:rsidRPr="001B5A54" w:rsidRDefault="00AE02A7" w:rsidP="00AE02A7">
      <w:pPr>
        <w:pStyle w:val="Heading2"/>
        <w:shd w:val="clear" w:color="auto" w:fill="FFFFFF"/>
        <w:rPr>
          <w:rFonts w:ascii="Segoe UI" w:hAnsi="Segoe UI" w:cs="Segoe UI"/>
          <w:b/>
          <w:bCs/>
          <w:color w:val="222222"/>
        </w:rPr>
      </w:pPr>
      <w:r w:rsidRPr="001B5A54">
        <w:rPr>
          <w:rFonts w:ascii="Segoe UI" w:hAnsi="Segoe UI" w:cs="Segoe UI"/>
          <w:color w:val="222222"/>
        </w:rPr>
        <w:t>Characteristics</w:t>
      </w:r>
      <w:r w:rsidRPr="001B5A54">
        <w:rPr>
          <w:rFonts w:ascii="Segoe UI" w:hAnsi="Segoe UI" w:cs="Segoe UI"/>
          <w:color w:val="222222"/>
        </w:rPr>
        <w:tab/>
      </w:r>
      <w:r>
        <w:rPr>
          <w:rFonts w:ascii="Segoe UI" w:hAnsi="Segoe UI" w:cs="Segoe UI"/>
          <w:color w:val="222222"/>
        </w:rPr>
        <w:t xml:space="preserve">             </w:t>
      </w:r>
      <w:r>
        <w:rPr>
          <w:rFonts w:ascii="Segoe UI" w:hAnsi="Segoe UI" w:cs="Segoe UI"/>
          <w:color w:val="222222"/>
        </w:rPr>
        <w:t xml:space="preserve">     </w:t>
      </w:r>
      <w:r w:rsidRPr="001B5A54">
        <w:rPr>
          <w:rFonts w:ascii="Segoe UI" w:hAnsi="Segoe UI" w:cs="Segoe UI"/>
          <w:color w:val="222222"/>
        </w:rPr>
        <w:t>Pyroptosis</w:t>
      </w:r>
      <w:r w:rsidRPr="001B5A54">
        <w:rPr>
          <w:rFonts w:ascii="Segoe UI" w:hAnsi="Segoe UI" w:cs="Segoe UI"/>
          <w:color w:val="222222"/>
        </w:rPr>
        <w:tab/>
      </w:r>
      <w:r>
        <w:rPr>
          <w:rFonts w:ascii="Segoe UI" w:hAnsi="Segoe UI" w:cs="Segoe UI"/>
          <w:color w:val="222222"/>
        </w:rPr>
        <w:t xml:space="preserve">                               </w:t>
      </w:r>
      <w:r w:rsidRPr="001B5A54">
        <w:rPr>
          <w:rFonts w:ascii="Segoe UI" w:hAnsi="Segoe UI" w:cs="Segoe UI"/>
          <w:color w:val="222222"/>
        </w:rPr>
        <w:t>Apoptosis</w:t>
      </w:r>
    </w:p>
    <w:p w14:paraId="51440EE9" w14:textId="2E6EC9AD" w:rsidR="00AE02A7" w:rsidRPr="001B5A54" w:rsidRDefault="00AE02A7" w:rsidP="00AE02A7">
      <w:pPr>
        <w:pStyle w:val="Heading2"/>
        <w:shd w:val="clear" w:color="auto" w:fill="FFFFFF"/>
        <w:rPr>
          <w:rFonts w:ascii="Segoe UI" w:hAnsi="Segoe UI" w:cs="Segoe UI"/>
          <w:b/>
          <w:bCs/>
          <w:color w:val="222222"/>
        </w:rPr>
      </w:pPr>
      <w:r w:rsidRPr="001B5A54">
        <w:rPr>
          <w:rFonts w:ascii="Segoe UI" w:hAnsi="Segoe UI" w:cs="Segoe UI"/>
          <w:color w:val="222222"/>
          <w:sz w:val="18"/>
          <w:szCs w:val="18"/>
        </w:rPr>
        <w:t>Programmed cell death</w:t>
      </w:r>
      <w:r w:rsidRPr="001B5A54">
        <w:rPr>
          <w:rFonts w:ascii="Segoe UI" w:hAnsi="Segoe UI" w:cs="Segoe UI"/>
          <w:color w:val="222222"/>
        </w:rPr>
        <w:tab/>
      </w:r>
      <w:r>
        <w:rPr>
          <w:rFonts w:ascii="Segoe UI" w:hAnsi="Segoe UI" w:cs="Segoe UI"/>
          <w:color w:val="222222"/>
        </w:rPr>
        <w:t xml:space="preserve">                      </w:t>
      </w:r>
      <w:r w:rsidRPr="001B5A54">
        <w:rPr>
          <w:rFonts w:ascii="Segoe UI" w:hAnsi="Segoe UI" w:cs="Segoe UI"/>
          <w:color w:val="222222"/>
        </w:rPr>
        <w:t>Yes</w:t>
      </w:r>
      <w:r w:rsidRPr="001B5A54">
        <w:rPr>
          <w:rFonts w:ascii="Segoe UI" w:hAnsi="Segoe UI" w:cs="Segoe UI"/>
          <w:color w:val="222222"/>
        </w:rPr>
        <w:tab/>
      </w:r>
      <w:r>
        <w:rPr>
          <w:rFonts w:ascii="Segoe UI" w:hAnsi="Segoe UI" w:cs="Segoe UI"/>
          <w:color w:val="222222"/>
        </w:rPr>
        <w:t xml:space="preserve">                    </w:t>
      </w:r>
      <w:r>
        <w:rPr>
          <w:rFonts w:ascii="Segoe UI" w:hAnsi="Segoe UI" w:cs="Segoe UI"/>
          <w:color w:val="222222"/>
        </w:rPr>
        <w:t xml:space="preserve">                          </w:t>
      </w:r>
      <w:r w:rsidRPr="001B5A54">
        <w:rPr>
          <w:rFonts w:ascii="Segoe UI" w:hAnsi="Segoe UI" w:cs="Segoe UI"/>
          <w:color w:val="222222"/>
        </w:rPr>
        <w:t>Yes</w:t>
      </w:r>
    </w:p>
    <w:p w14:paraId="3AFCEA5E" w14:textId="7B7398EF" w:rsidR="00AE02A7" w:rsidRPr="001B5A54" w:rsidRDefault="00AE02A7" w:rsidP="00AE02A7">
      <w:pPr>
        <w:pStyle w:val="Heading2"/>
        <w:shd w:val="clear" w:color="auto" w:fill="FFFFFF"/>
        <w:rPr>
          <w:rFonts w:ascii="Segoe UI" w:hAnsi="Segoe UI" w:cs="Segoe UI"/>
          <w:b/>
          <w:bCs/>
          <w:color w:val="222222"/>
        </w:rPr>
      </w:pPr>
      <w:r w:rsidRPr="00847122">
        <w:rPr>
          <w:rFonts w:ascii="Segoe UI" w:hAnsi="Segoe UI" w:cs="Segoe UI"/>
          <w:color w:val="222222"/>
          <w:sz w:val="18"/>
          <w:szCs w:val="18"/>
        </w:rPr>
        <w:t>PS exposure</w:t>
      </w:r>
      <w:r w:rsidRPr="001B5A54">
        <w:rPr>
          <w:rFonts w:ascii="Segoe UI" w:hAnsi="Segoe UI" w:cs="Segoe UI"/>
          <w:color w:val="222222"/>
        </w:rPr>
        <w:tab/>
      </w:r>
      <w:r>
        <w:rPr>
          <w:rFonts w:ascii="Segoe UI" w:hAnsi="Segoe UI" w:cs="Segoe UI"/>
          <w:color w:val="222222"/>
        </w:rPr>
        <w:t xml:space="preserve">                             </w:t>
      </w:r>
      <w:r>
        <w:rPr>
          <w:rFonts w:ascii="Segoe UI" w:hAnsi="Segoe UI" w:cs="Segoe UI"/>
          <w:color w:val="222222"/>
        </w:rPr>
        <w:t xml:space="preserve">   </w:t>
      </w:r>
      <w:r w:rsidRPr="001B5A54">
        <w:rPr>
          <w:rFonts w:ascii="Segoe UI" w:hAnsi="Segoe UI" w:cs="Segoe UI"/>
          <w:color w:val="222222"/>
        </w:rPr>
        <w:t>Yes</w:t>
      </w:r>
      <w:r w:rsidRPr="001B5A54">
        <w:rPr>
          <w:rFonts w:ascii="Segoe UI" w:hAnsi="Segoe UI" w:cs="Segoe UI"/>
          <w:color w:val="222222"/>
        </w:rPr>
        <w:tab/>
      </w:r>
      <w:r>
        <w:rPr>
          <w:rFonts w:ascii="Segoe UI" w:hAnsi="Segoe UI" w:cs="Segoe UI"/>
          <w:color w:val="222222"/>
        </w:rPr>
        <w:t xml:space="preserve">                    </w:t>
      </w:r>
      <w:r>
        <w:rPr>
          <w:rFonts w:ascii="Segoe UI" w:hAnsi="Segoe UI" w:cs="Segoe UI"/>
          <w:color w:val="222222"/>
        </w:rPr>
        <w:t xml:space="preserve">                         </w:t>
      </w:r>
      <w:r>
        <w:rPr>
          <w:rFonts w:ascii="Segoe UI" w:hAnsi="Segoe UI" w:cs="Segoe UI"/>
          <w:color w:val="222222"/>
        </w:rPr>
        <w:t xml:space="preserve"> </w:t>
      </w:r>
      <w:r w:rsidRPr="001B5A54">
        <w:rPr>
          <w:rFonts w:ascii="Segoe UI" w:hAnsi="Segoe UI" w:cs="Segoe UI"/>
          <w:color w:val="222222"/>
        </w:rPr>
        <w:t>Yes</w:t>
      </w:r>
    </w:p>
    <w:p w14:paraId="13B7FD4E" w14:textId="2C084324" w:rsidR="00AE02A7" w:rsidRDefault="00AE02A7" w:rsidP="00AE02A7">
      <w:pPr>
        <w:pStyle w:val="Heading2"/>
        <w:shd w:val="clear" w:color="auto" w:fill="FFFFFF"/>
        <w:rPr>
          <w:rFonts w:ascii="Segoe UI" w:hAnsi="Segoe UI" w:cs="Segoe UI"/>
          <w:b/>
          <w:bCs/>
          <w:color w:val="222222"/>
        </w:rPr>
      </w:pPr>
      <w:r w:rsidRPr="00847122">
        <w:rPr>
          <w:rFonts w:ascii="Segoe UI" w:hAnsi="Segoe UI" w:cs="Segoe UI"/>
          <w:color w:val="222222"/>
          <w:sz w:val="18"/>
          <w:szCs w:val="18"/>
        </w:rPr>
        <w:t>Annexin V staining</w:t>
      </w:r>
      <w:r w:rsidRPr="001B5A54">
        <w:rPr>
          <w:rFonts w:ascii="Segoe UI" w:hAnsi="Segoe UI" w:cs="Segoe UI"/>
          <w:color w:val="222222"/>
        </w:rPr>
        <w:tab/>
      </w:r>
      <w:r>
        <w:rPr>
          <w:rFonts w:ascii="Segoe UI" w:hAnsi="Segoe UI" w:cs="Segoe UI"/>
          <w:color w:val="222222"/>
        </w:rPr>
        <w:t xml:space="preserve">    </w:t>
      </w:r>
      <w:r>
        <w:rPr>
          <w:rFonts w:ascii="Segoe UI" w:hAnsi="Segoe UI" w:cs="Segoe UI"/>
          <w:b/>
          <w:bCs/>
          <w:color w:val="222222"/>
        </w:rPr>
        <w:t xml:space="preserve">                </w:t>
      </w:r>
      <w:r>
        <w:rPr>
          <w:rFonts w:ascii="Segoe UI" w:hAnsi="Segoe UI" w:cs="Segoe UI"/>
          <w:color w:val="222222"/>
        </w:rPr>
        <w:t xml:space="preserve">  </w:t>
      </w:r>
      <w:r w:rsidRPr="001B5A54">
        <w:rPr>
          <w:rFonts w:ascii="Segoe UI" w:hAnsi="Segoe UI" w:cs="Segoe UI"/>
          <w:color w:val="222222"/>
        </w:rPr>
        <w:t>Yes</w:t>
      </w:r>
      <w:r w:rsidRPr="001B5A54">
        <w:rPr>
          <w:rFonts w:ascii="Segoe UI" w:hAnsi="Segoe UI" w:cs="Segoe UI"/>
          <w:color w:val="222222"/>
        </w:rPr>
        <w:tab/>
      </w:r>
      <w:r>
        <w:rPr>
          <w:rFonts w:ascii="Segoe UI" w:hAnsi="Segoe UI" w:cs="Segoe UI"/>
          <w:color w:val="222222"/>
        </w:rPr>
        <w:t xml:space="preserve">                     </w:t>
      </w:r>
      <w:r>
        <w:rPr>
          <w:rFonts w:ascii="Segoe UI" w:hAnsi="Segoe UI" w:cs="Segoe UI"/>
          <w:color w:val="222222"/>
        </w:rPr>
        <w:t xml:space="preserve">                         </w:t>
      </w:r>
      <w:r w:rsidRPr="001B5A54">
        <w:rPr>
          <w:rFonts w:ascii="Segoe UI" w:hAnsi="Segoe UI" w:cs="Segoe UI"/>
          <w:color w:val="222222"/>
        </w:rPr>
        <w:t>Yes</w:t>
      </w:r>
    </w:p>
    <w:p w14:paraId="147D550F" w14:textId="77777777" w:rsidR="00AE02A7" w:rsidRPr="001B5A54" w:rsidRDefault="00AE02A7" w:rsidP="00AE02A7">
      <w:pPr>
        <w:pStyle w:val="Heading2"/>
        <w:shd w:val="clear" w:color="auto" w:fill="FFFFFF"/>
        <w:rPr>
          <w:rFonts w:ascii="Segoe UI" w:hAnsi="Segoe UI" w:cs="Segoe UI"/>
          <w:b/>
          <w:bCs/>
          <w:color w:val="222222"/>
        </w:rPr>
      </w:pPr>
      <w:r>
        <w:rPr>
          <w:rFonts w:ascii="Segoe UI" w:hAnsi="Segoe UI" w:cs="Segoe UI"/>
          <w:color w:val="222222"/>
        </w:rPr>
        <w:t xml:space="preserve">               </w:t>
      </w:r>
      <w:r>
        <w:rPr>
          <w:rFonts w:ascii="Segoe UI" w:hAnsi="Segoe UI" w:cs="Segoe UI"/>
          <w:b/>
          <w:bCs/>
          <w:color w:val="222222"/>
        </w:rPr>
        <w:t xml:space="preserve">                           </w:t>
      </w:r>
    </w:p>
    <w:p w14:paraId="2734CB03" w14:textId="539026AA" w:rsidR="00AE02A7" w:rsidRPr="001B5A54" w:rsidRDefault="00AE02A7" w:rsidP="00AE02A7">
      <w:pPr>
        <w:pStyle w:val="Heading2"/>
        <w:shd w:val="clear" w:color="auto" w:fill="FFFFFF"/>
        <w:rPr>
          <w:rFonts w:ascii="Segoe UI" w:hAnsi="Segoe UI" w:cs="Segoe UI"/>
          <w:b/>
          <w:bCs/>
          <w:color w:val="222222"/>
        </w:rPr>
      </w:pPr>
      <w:r w:rsidRPr="00847122">
        <w:rPr>
          <w:rFonts w:ascii="Segoe UI" w:hAnsi="Segoe UI" w:cs="Segoe UI"/>
          <w:color w:val="222222"/>
          <w:sz w:val="18"/>
          <w:szCs w:val="18"/>
        </w:rPr>
        <w:t>TUNEL staining</w:t>
      </w:r>
      <w:r w:rsidRPr="001B5A54">
        <w:rPr>
          <w:rFonts w:ascii="Segoe UI" w:hAnsi="Segoe UI" w:cs="Segoe UI"/>
          <w:color w:val="222222"/>
        </w:rPr>
        <w:tab/>
      </w:r>
      <w:r>
        <w:rPr>
          <w:rFonts w:ascii="Segoe UI" w:hAnsi="Segoe UI" w:cs="Segoe UI"/>
          <w:color w:val="222222"/>
        </w:rPr>
        <w:t xml:space="preserve">                            </w:t>
      </w:r>
      <w:r>
        <w:rPr>
          <w:rFonts w:ascii="Segoe UI" w:hAnsi="Segoe UI" w:cs="Segoe UI"/>
          <w:b/>
          <w:bCs/>
          <w:color w:val="222222"/>
        </w:rPr>
        <w:t xml:space="preserve"> </w:t>
      </w:r>
      <w:r>
        <w:rPr>
          <w:rFonts w:ascii="Segoe UI" w:hAnsi="Segoe UI" w:cs="Segoe UI"/>
          <w:color w:val="222222"/>
        </w:rPr>
        <w:t xml:space="preserve"> </w:t>
      </w:r>
      <w:r>
        <w:rPr>
          <w:rFonts w:ascii="Segoe UI" w:hAnsi="Segoe UI" w:cs="Segoe UI"/>
          <w:color w:val="222222"/>
        </w:rPr>
        <w:t xml:space="preserve">  </w:t>
      </w:r>
      <w:r w:rsidRPr="001B5A54">
        <w:rPr>
          <w:rFonts w:ascii="Segoe UI" w:hAnsi="Segoe UI" w:cs="Segoe UI"/>
          <w:color w:val="222222"/>
        </w:rPr>
        <w:t>Yes</w:t>
      </w:r>
      <w:r w:rsidRPr="001B5A54">
        <w:rPr>
          <w:rFonts w:ascii="Segoe UI" w:hAnsi="Segoe UI" w:cs="Segoe UI"/>
          <w:color w:val="222222"/>
        </w:rPr>
        <w:tab/>
      </w:r>
      <w:r>
        <w:rPr>
          <w:rFonts w:ascii="Segoe UI" w:hAnsi="Segoe UI" w:cs="Segoe UI"/>
          <w:color w:val="222222"/>
        </w:rPr>
        <w:t xml:space="preserve">                     </w:t>
      </w:r>
      <w:r>
        <w:rPr>
          <w:rFonts w:ascii="Segoe UI" w:hAnsi="Segoe UI" w:cs="Segoe UI"/>
          <w:b/>
          <w:bCs/>
          <w:color w:val="222222"/>
        </w:rPr>
        <w:t xml:space="preserve"> </w:t>
      </w:r>
      <w:r>
        <w:rPr>
          <w:rFonts w:ascii="Segoe UI" w:hAnsi="Segoe UI" w:cs="Segoe UI"/>
          <w:b/>
          <w:bCs/>
          <w:color w:val="222222"/>
        </w:rPr>
        <w:t xml:space="preserve">                        </w:t>
      </w:r>
      <w:r w:rsidRPr="001B5A54">
        <w:rPr>
          <w:rFonts w:ascii="Segoe UI" w:hAnsi="Segoe UI" w:cs="Segoe UI"/>
          <w:color w:val="222222"/>
        </w:rPr>
        <w:t>Yes</w:t>
      </w:r>
    </w:p>
    <w:p w14:paraId="2F5CEC29" w14:textId="02653628" w:rsidR="00AE02A7" w:rsidRPr="001B5A54" w:rsidRDefault="00AE02A7" w:rsidP="00AE02A7">
      <w:pPr>
        <w:pStyle w:val="Heading2"/>
        <w:shd w:val="clear" w:color="auto" w:fill="FFFFFF"/>
        <w:rPr>
          <w:rFonts w:ascii="Segoe UI" w:hAnsi="Segoe UI" w:cs="Segoe UI"/>
          <w:b/>
          <w:bCs/>
          <w:color w:val="222222"/>
        </w:rPr>
      </w:pPr>
      <w:r w:rsidRPr="00847122">
        <w:rPr>
          <w:rFonts w:ascii="Segoe UI" w:hAnsi="Segoe UI" w:cs="Segoe UI"/>
          <w:color w:val="222222"/>
          <w:sz w:val="18"/>
          <w:szCs w:val="18"/>
        </w:rPr>
        <w:t>DNA damage</w:t>
      </w:r>
      <w:r w:rsidRPr="001B5A54">
        <w:rPr>
          <w:rFonts w:ascii="Segoe UI" w:hAnsi="Segoe UI" w:cs="Segoe UI"/>
          <w:color w:val="222222"/>
        </w:rPr>
        <w:tab/>
      </w:r>
      <w:r>
        <w:rPr>
          <w:rFonts w:ascii="Segoe UI" w:hAnsi="Segoe UI" w:cs="Segoe UI"/>
          <w:color w:val="222222"/>
        </w:rPr>
        <w:t xml:space="preserve">                              </w:t>
      </w:r>
      <w:r>
        <w:rPr>
          <w:rFonts w:ascii="Segoe UI" w:hAnsi="Segoe UI" w:cs="Segoe UI"/>
          <w:color w:val="222222"/>
        </w:rPr>
        <w:t xml:space="preserve">  </w:t>
      </w:r>
      <w:r w:rsidRPr="001B5A54">
        <w:rPr>
          <w:rFonts w:ascii="Segoe UI" w:hAnsi="Segoe UI" w:cs="Segoe UI"/>
          <w:color w:val="222222"/>
        </w:rPr>
        <w:t>Yes</w:t>
      </w:r>
      <w:r w:rsidRPr="001B5A54">
        <w:rPr>
          <w:rFonts w:ascii="Segoe UI" w:hAnsi="Segoe UI" w:cs="Segoe UI"/>
          <w:color w:val="222222"/>
        </w:rPr>
        <w:tab/>
      </w:r>
      <w:r>
        <w:rPr>
          <w:rFonts w:ascii="Segoe UI" w:hAnsi="Segoe UI" w:cs="Segoe UI"/>
          <w:color w:val="222222"/>
        </w:rPr>
        <w:t xml:space="preserve">                      </w:t>
      </w:r>
      <w:r>
        <w:rPr>
          <w:rFonts w:ascii="Segoe UI" w:hAnsi="Segoe UI" w:cs="Segoe UI"/>
          <w:color w:val="222222"/>
        </w:rPr>
        <w:t xml:space="preserve">                        </w:t>
      </w:r>
      <w:r w:rsidRPr="001B5A54">
        <w:rPr>
          <w:rFonts w:ascii="Segoe UI" w:hAnsi="Segoe UI" w:cs="Segoe UI"/>
          <w:color w:val="222222"/>
        </w:rPr>
        <w:t>Yes</w:t>
      </w:r>
    </w:p>
    <w:p w14:paraId="1ADCB1F8" w14:textId="3194288C" w:rsidR="00AE02A7" w:rsidRPr="001B5A54" w:rsidRDefault="00AE02A7" w:rsidP="00AE02A7">
      <w:pPr>
        <w:pStyle w:val="Heading2"/>
        <w:shd w:val="clear" w:color="auto" w:fill="FFFFFF"/>
        <w:rPr>
          <w:rFonts w:ascii="Segoe UI" w:hAnsi="Segoe UI" w:cs="Segoe UI"/>
          <w:b/>
          <w:bCs/>
          <w:color w:val="222222"/>
        </w:rPr>
      </w:pPr>
      <w:r w:rsidRPr="00847122">
        <w:rPr>
          <w:rFonts w:ascii="Segoe UI" w:hAnsi="Segoe UI" w:cs="Segoe UI"/>
          <w:color w:val="222222"/>
          <w:sz w:val="18"/>
          <w:szCs w:val="18"/>
        </w:rPr>
        <w:t>Chromatin condensation</w:t>
      </w:r>
      <w:r w:rsidRPr="001B5A54">
        <w:rPr>
          <w:rFonts w:ascii="Segoe UI" w:hAnsi="Segoe UI" w:cs="Segoe UI"/>
          <w:color w:val="222222"/>
        </w:rPr>
        <w:tab/>
      </w:r>
      <w:r>
        <w:rPr>
          <w:rFonts w:ascii="Segoe UI" w:hAnsi="Segoe UI" w:cs="Segoe UI"/>
          <w:color w:val="222222"/>
        </w:rPr>
        <w:t xml:space="preserve">                      </w:t>
      </w:r>
      <w:r w:rsidRPr="001B5A54">
        <w:rPr>
          <w:rFonts w:ascii="Segoe UI" w:hAnsi="Segoe UI" w:cs="Segoe UI"/>
          <w:color w:val="222222"/>
        </w:rPr>
        <w:t>Yes</w:t>
      </w:r>
      <w:r w:rsidRPr="001B5A54">
        <w:rPr>
          <w:rFonts w:ascii="Segoe UI" w:hAnsi="Segoe UI" w:cs="Segoe UI"/>
          <w:color w:val="222222"/>
        </w:rPr>
        <w:tab/>
      </w:r>
      <w:r>
        <w:rPr>
          <w:rFonts w:ascii="Segoe UI" w:hAnsi="Segoe UI" w:cs="Segoe UI"/>
          <w:color w:val="222222"/>
        </w:rPr>
        <w:t xml:space="preserve">                      </w:t>
      </w:r>
      <w:r>
        <w:rPr>
          <w:rFonts w:ascii="Segoe UI" w:hAnsi="Segoe UI" w:cs="Segoe UI"/>
          <w:color w:val="222222"/>
        </w:rPr>
        <w:t xml:space="preserve">                        </w:t>
      </w:r>
      <w:r w:rsidRPr="001B5A54">
        <w:rPr>
          <w:rFonts w:ascii="Segoe UI" w:hAnsi="Segoe UI" w:cs="Segoe UI"/>
          <w:color w:val="222222"/>
        </w:rPr>
        <w:t>Yes</w:t>
      </w:r>
    </w:p>
    <w:p w14:paraId="1FA43F1A" w14:textId="13F502BE" w:rsidR="00AE02A7" w:rsidRPr="001B5A54" w:rsidRDefault="00AE02A7" w:rsidP="00AE02A7">
      <w:pPr>
        <w:pStyle w:val="Heading2"/>
        <w:shd w:val="clear" w:color="auto" w:fill="FFFFFF"/>
        <w:rPr>
          <w:rFonts w:ascii="Segoe UI" w:hAnsi="Segoe UI" w:cs="Segoe UI"/>
          <w:b/>
          <w:bCs/>
          <w:color w:val="222222"/>
        </w:rPr>
      </w:pPr>
      <w:r w:rsidRPr="00847122">
        <w:rPr>
          <w:rFonts w:ascii="Segoe UI" w:hAnsi="Segoe UI" w:cs="Segoe UI"/>
          <w:color w:val="222222"/>
          <w:sz w:val="18"/>
          <w:szCs w:val="18"/>
        </w:rPr>
        <w:t>Membrane blebbing</w:t>
      </w:r>
      <w:r w:rsidRPr="001B5A54">
        <w:rPr>
          <w:rFonts w:ascii="Segoe UI" w:hAnsi="Segoe UI" w:cs="Segoe UI"/>
          <w:color w:val="222222"/>
        </w:rPr>
        <w:tab/>
      </w:r>
      <w:r>
        <w:rPr>
          <w:rFonts w:ascii="Segoe UI" w:hAnsi="Segoe UI" w:cs="Segoe UI"/>
          <w:color w:val="222222"/>
        </w:rPr>
        <w:t xml:space="preserve">                      </w:t>
      </w:r>
      <w:r w:rsidRPr="001B5A54">
        <w:rPr>
          <w:rFonts w:ascii="Segoe UI" w:hAnsi="Segoe UI" w:cs="Segoe UI"/>
          <w:color w:val="222222"/>
        </w:rPr>
        <w:t>Yes</w:t>
      </w:r>
      <w:r w:rsidRPr="001B5A54">
        <w:rPr>
          <w:rFonts w:ascii="Segoe UI" w:hAnsi="Segoe UI" w:cs="Segoe UI"/>
          <w:color w:val="222222"/>
        </w:rPr>
        <w:tab/>
      </w:r>
      <w:r>
        <w:rPr>
          <w:rFonts w:ascii="Segoe UI" w:hAnsi="Segoe UI" w:cs="Segoe UI"/>
          <w:color w:val="222222"/>
        </w:rPr>
        <w:t xml:space="preserve">                      </w:t>
      </w:r>
      <w:r>
        <w:rPr>
          <w:rFonts w:ascii="Segoe UI" w:hAnsi="Segoe UI" w:cs="Segoe UI"/>
          <w:color w:val="222222"/>
        </w:rPr>
        <w:t xml:space="preserve">                        </w:t>
      </w:r>
      <w:r w:rsidRPr="001B5A54">
        <w:rPr>
          <w:rFonts w:ascii="Segoe UI" w:hAnsi="Segoe UI" w:cs="Segoe UI"/>
          <w:color w:val="222222"/>
        </w:rPr>
        <w:t>Yes</w:t>
      </w:r>
    </w:p>
    <w:p w14:paraId="7B159146" w14:textId="77777777" w:rsidR="00AE02A7" w:rsidRDefault="00AE02A7" w:rsidP="00AE02A7">
      <w:pPr>
        <w:pStyle w:val="Heading2"/>
        <w:shd w:val="clear" w:color="auto" w:fill="FFFFFF"/>
        <w:rPr>
          <w:rFonts w:ascii="Segoe UI" w:hAnsi="Segoe UI" w:cs="Segoe UI"/>
          <w:b/>
          <w:bCs/>
          <w:color w:val="222222"/>
          <w:sz w:val="18"/>
          <w:szCs w:val="18"/>
        </w:rPr>
      </w:pPr>
      <w:r w:rsidRPr="00847122">
        <w:rPr>
          <w:rFonts w:ascii="Segoe UI" w:hAnsi="Segoe UI" w:cs="Segoe UI"/>
          <w:color w:val="222222"/>
          <w:sz w:val="18"/>
          <w:szCs w:val="18"/>
        </w:rPr>
        <w:t xml:space="preserve">The diameters of pyroptotic bodies and </w:t>
      </w:r>
    </w:p>
    <w:p w14:paraId="0573198D" w14:textId="33ACC934" w:rsidR="00AE02A7" w:rsidRPr="001B5A54" w:rsidRDefault="00AE02A7" w:rsidP="00AE02A7">
      <w:pPr>
        <w:pStyle w:val="Heading2"/>
        <w:shd w:val="clear" w:color="auto" w:fill="FFFFFF"/>
        <w:rPr>
          <w:rFonts w:ascii="Segoe UI" w:hAnsi="Segoe UI" w:cs="Segoe UI"/>
          <w:b/>
          <w:bCs/>
          <w:color w:val="222222"/>
        </w:rPr>
      </w:pPr>
      <w:r w:rsidRPr="00847122">
        <w:rPr>
          <w:rFonts w:ascii="Segoe UI" w:hAnsi="Segoe UI" w:cs="Segoe UI"/>
          <w:color w:val="222222"/>
          <w:sz w:val="18"/>
          <w:szCs w:val="18"/>
        </w:rPr>
        <w:t>apoptotic bodies (1–5 µm)</w:t>
      </w:r>
      <w:r w:rsidRPr="001B5A54">
        <w:rPr>
          <w:rFonts w:ascii="Segoe UI" w:hAnsi="Segoe UI" w:cs="Segoe UI"/>
          <w:color w:val="222222"/>
        </w:rPr>
        <w:tab/>
      </w:r>
      <w:r>
        <w:rPr>
          <w:rFonts w:ascii="Segoe UI" w:hAnsi="Segoe UI" w:cs="Segoe UI"/>
          <w:color w:val="222222"/>
        </w:rPr>
        <w:t xml:space="preserve">                      </w:t>
      </w:r>
      <w:r w:rsidRPr="001B5A54">
        <w:rPr>
          <w:rFonts w:ascii="Segoe UI" w:hAnsi="Segoe UI" w:cs="Segoe UI"/>
          <w:color w:val="222222"/>
        </w:rPr>
        <w:t>Yes</w:t>
      </w:r>
      <w:r w:rsidRPr="001B5A54">
        <w:rPr>
          <w:rFonts w:ascii="Segoe UI" w:hAnsi="Segoe UI" w:cs="Segoe UI"/>
          <w:color w:val="222222"/>
        </w:rPr>
        <w:tab/>
      </w:r>
      <w:r>
        <w:rPr>
          <w:rFonts w:ascii="Segoe UI" w:hAnsi="Segoe UI" w:cs="Segoe UI"/>
          <w:color w:val="222222"/>
        </w:rPr>
        <w:t xml:space="preserve">                </w:t>
      </w:r>
      <w:r>
        <w:rPr>
          <w:rFonts w:ascii="Segoe UI" w:hAnsi="Segoe UI" w:cs="Segoe UI"/>
          <w:b/>
          <w:bCs/>
          <w:color w:val="222222"/>
        </w:rPr>
        <w:t xml:space="preserve">      </w:t>
      </w:r>
      <w:r>
        <w:rPr>
          <w:rFonts w:ascii="Segoe UI" w:hAnsi="Segoe UI" w:cs="Segoe UI"/>
          <w:b/>
          <w:bCs/>
          <w:color w:val="222222"/>
        </w:rPr>
        <w:t xml:space="preserve">                        </w:t>
      </w:r>
      <w:r w:rsidRPr="001B5A54">
        <w:rPr>
          <w:rFonts w:ascii="Segoe UI" w:hAnsi="Segoe UI" w:cs="Segoe UI"/>
          <w:color w:val="222222"/>
        </w:rPr>
        <w:t>Yes</w:t>
      </w:r>
    </w:p>
    <w:p w14:paraId="2BA7F816" w14:textId="2EB8810A" w:rsidR="00AE02A7" w:rsidRPr="001B5A54" w:rsidRDefault="00AE02A7" w:rsidP="00AE02A7">
      <w:pPr>
        <w:pStyle w:val="Heading2"/>
        <w:shd w:val="clear" w:color="auto" w:fill="FFFFFF"/>
        <w:rPr>
          <w:rFonts w:ascii="Segoe UI" w:hAnsi="Segoe UI" w:cs="Segoe UI"/>
          <w:b/>
          <w:bCs/>
          <w:color w:val="222222"/>
        </w:rPr>
      </w:pPr>
      <w:r w:rsidRPr="00847122">
        <w:rPr>
          <w:rFonts w:ascii="Segoe UI" w:hAnsi="Segoe UI" w:cs="Segoe UI"/>
          <w:color w:val="222222"/>
          <w:sz w:val="18"/>
          <w:szCs w:val="18"/>
        </w:rPr>
        <w:t>Caspase-3 activation</w:t>
      </w:r>
      <w:r w:rsidRPr="001B5A54">
        <w:rPr>
          <w:rFonts w:ascii="Segoe UI" w:hAnsi="Segoe UI" w:cs="Segoe UI"/>
          <w:color w:val="222222"/>
        </w:rPr>
        <w:tab/>
      </w:r>
      <w:r>
        <w:rPr>
          <w:rFonts w:ascii="Segoe UI" w:hAnsi="Segoe UI" w:cs="Segoe UI"/>
          <w:color w:val="222222"/>
        </w:rPr>
        <w:tab/>
      </w:r>
      <w:r>
        <w:rPr>
          <w:rFonts w:ascii="Segoe UI" w:hAnsi="Segoe UI" w:cs="Segoe UI"/>
          <w:color w:val="222222"/>
        </w:rPr>
        <w:t xml:space="preserve">            </w:t>
      </w:r>
      <w:r>
        <w:rPr>
          <w:rFonts w:ascii="Segoe UI" w:hAnsi="Segoe UI" w:cs="Segoe UI"/>
          <w:b/>
          <w:bCs/>
          <w:color w:val="222222"/>
        </w:rPr>
        <w:t>Yes</w:t>
      </w:r>
      <w:r w:rsidRPr="001B5A54">
        <w:rPr>
          <w:rFonts w:ascii="Segoe UI" w:hAnsi="Segoe UI" w:cs="Segoe UI"/>
          <w:color w:val="222222"/>
        </w:rPr>
        <w:tab/>
      </w:r>
      <w:r>
        <w:rPr>
          <w:rFonts w:ascii="Segoe UI" w:hAnsi="Segoe UI" w:cs="Segoe UI"/>
          <w:color w:val="222222"/>
        </w:rPr>
        <w:tab/>
      </w:r>
      <w:r>
        <w:rPr>
          <w:rFonts w:ascii="Segoe UI" w:hAnsi="Segoe UI" w:cs="Segoe UI"/>
          <w:color w:val="222222"/>
        </w:rPr>
        <w:tab/>
      </w:r>
      <w:r>
        <w:rPr>
          <w:rFonts w:ascii="Segoe UI" w:hAnsi="Segoe UI" w:cs="Segoe UI"/>
          <w:b/>
          <w:bCs/>
          <w:color w:val="222222"/>
        </w:rPr>
        <w:t xml:space="preserve">        </w:t>
      </w:r>
      <w:r>
        <w:rPr>
          <w:rFonts w:ascii="Segoe UI" w:hAnsi="Segoe UI" w:cs="Segoe UI"/>
          <w:b/>
          <w:bCs/>
          <w:color w:val="222222"/>
        </w:rPr>
        <w:t xml:space="preserve">                  </w:t>
      </w:r>
      <w:r w:rsidRPr="001B5A54">
        <w:rPr>
          <w:rFonts w:ascii="Segoe UI" w:hAnsi="Segoe UI" w:cs="Segoe UI"/>
          <w:color w:val="222222"/>
        </w:rPr>
        <w:t>Yes</w:t>
      </w:r>
    </w:p>
    <w:p w14:paraId="65E530DE" w14:textId="4FD589F2" w:rsidR="00AE02A7" w:rsidRPr="001B5A54" w:rsidRDefault="00AE02A7" w:rsidP="00AE02A7">
      <w:pPr>
        <w:pStyle w:val="Heading2"/>
        <w:shd w:val="clear" w:color="auto" w:fill="FFFFFF"/>
        <w:rPr>
          <w:rFonts w:ascii="Segoe UI" w:hAnsi="Segoe UI" w:cs="Segoe UI"/>
          <w:b/>
          <w:bCs/>
          <w:color w:val="222222"/>
        </w:rPr>
      </w:pPr>
      <w:r w:rsidRPr="00847122">
        <w:rPr>
          <w:rFonts w:ascii="Segoe UI" w:hAnsi="Segoe UI" w:cs="Segoe UI"/>
          <w:color w:val="222222"/>
          <w:sz w:val="18"/>
          <w:szCs w:val="18"/>
        </w:rPr>
        <w:t>Caspase-6 activation</w:t>
      </w:r>
      <w:r w:rsidRPr="001B5A54">
        <w:rPr>
          <w:rFonts w:ascii="Segoe UI" w:hAnsi="Segoe UI" w:cs="Segoe UI"/>
          <w:color w:val="222222"/>
        </w:rPr>
        <w:tab/>
      </w:r>
      <w:r>
        <w:rPr>
          <w:rFonts w:ascii="Segoe UI" w:hAnsi="Segoe UI" w:cs="Segoe UI"/>
          <w:color w:val="222222"/>
        </w:rPr>
        <w:tab/>
      </w:r>
      <w:r>
        <w:rPr>
          <w:rFonts w:ascii="Segoe UI" w:hAnsi="Segoe UI" w:cs="Segoe UI"/>
          <w:color w:val="222222"/>
        </w:rPr>
        <w:t xml:space="preserve">            </w:t>
      </w:r>
      <w:r w:rsidRPr="001B5A54">
        <w:rPr>
          <w:rFonts w:ascii="Segoe UI" w:hAnsi="Segoe UI" w:cs="Segoe UI"/>
          <w:color w:val="222222"/>
        </w:rPr>
        <w:t>Yes</w:t>
      </w:r>
      <w:r w:rsidRPr="001B5A54">
        <w:rPr>
          <w:rFonts w:ascii="Segoe UI" w:hAnsi="Segoe UI" w:cs="Segoe UI"/>
          <w:color w:val="222222"/>
        </w:rPr>
        <w:tab/>
      </w:r>
      <w:r>
        <w:rPr>
          <w:rFonts w:ascii="Segoe UI" w:hAnsi="Segoe UI" w:cs="Segoe UI"/>
          <w:color w:val="222222"/>
        </w:rPr>
        <w:tab/>
      </w:r>
      <w:r>
        <w:rPr>
          <w:rFonts w:ascii="Segoe UI" w:hAnsi="Segoe UI" w:cs="Segoe UI"/>
          <w:color w:val="222222"/>
        </w:rPr>
        <w:tab/>
      </w:r>
      <w:r>
        <w:rPr>
          <w:rFonts w:ascii="Segoe UI" w:hAnsi="Segoe UI" w:cs="Segoe UI"/>
          <w:color w:val="222222"/>
        </w:rPr>
        <w:tab/>
      </w:r>
      <w:r>
        <w:rPr>
          <w:rFonts w:ascii="Segoe UI" w:hAnsi="Segoe UI" w:cs="Segoe UI"/>
          <w:color w:val="222222"/>
        </w:rPr>
        <w:t xml:space="preserve"> </w:t>
      </w:r>
      <w:r>
        <w:rPr>
          <w:rFonts w:ascii="Segoe UI" w:hAnsi="Segoe UI" w:cs="Segoe UI"/>
          <w:b/>
          <w:bCs/>
          <w:color w:val="222222"/>
        </w:rPr>
        <w:t xml:space="preserve"> </w:t>
      </w:r>
      <w:r>
        <w:rPr>
          <w:rFonts w:ascii="Segoe UI" w:hAnsi="Segoe UI" w:cs="Segoe UI"/>
          <w:b/>
          <w:bCs/>
          <w:color w:val="222222"/>
        </w:rPr>
        <w:t xml:space="preserve">              </w:t>
      </w:r>
      <w:r w:rsidRPr="001B5A54">
        <w:rPr>
          <w:rFonts w:ascii="Segoe UI" w:hAnsi="Segoe UI" w:cs="Segoe UI"/>
          <w:color w:val="222222"/>
        </w:rPr>
        <w:t>Yes</w:t>
      </w:r>
    </w:p>
    <w:p w14:paraId="24909C6D" w14:textId="5530722A" w:rsidR="00AE02A7" w:rsidRPr="001B5A54" w:rsidRDefault="00AE02A7" w:rsidP="00AE02A7">
      <w:pPr>
        <w:pStyle w:val="Heading2"/>
        <w:shd w:val="clear" w:color="auto" w:fill="FFFFFF"/>
        <w:rPr>
          <w:rFonts w:ascii="Segoe UI" w:hAnsi="Segoe UI" w:cs="Segoe UI"/>
          <w:b/>
          <w:bCs/>
          <w:color w:val="222222"/>
        </w:rPr>
      </w:pPr>
      <w:r w:rsidRPr="00847122">
        <w:rPr>
          <w:rFonts w:ascii="Segoe UI" w:hAnsi="Segoe UI" w:cs="Segoe UI"/>
          <w:color w:val="222222"/>
          <w:sz w:val="18"/>
          <w:szCs w:val="18"/>
        </w:rPr>
        <w:t>Caspase-8 activation</w:t>
      </w:r>
      <w:r w:rsidRPr="001B5A54">
        <w:rPr>
          <w:rFonts w:ascii="Segoe UI" w:hAnsi="Segoe UI" w:cs="Segoe UI"/>
          <w:color w:val="222222"/>
        </w:rPr>
        <w:tab/>
      </w:r>
      <w:r>
        <w:rPr>
          <w:rFonts w:ascii="Segoe UI" w:hAnsi="Segoe UI" w:cs="Segoe UI"/>
          <w:color w:val="222222"/>
        </w:rPr>
        <w:tab/>
      </w:r>
      <w:r>
        <w:rPr>
          <w:rFonts w:ascii="Segoe UI" w:hAnsi="Segoe UI" w:cs="Segoe UI"/>
          <w:color w:val="222222"/>
        </w:rPr>
        <w:t xml:space="preserve">            </w:t>
      </w:r>
      <w:r w:rsidRPr="001B5A54">
        <w:rPr>
          <w:rFonts w:ascii="Segoe UI" w:hAnsi="Segoe UI" w:cs="Segoe UI"/>
          <w:color w:val="222222"/>
        </w:rPr>
        <w:t>Yes</w:t>
      </w:r>
      <w:r w:rsidRPr="001B5A54">
        <w:rPr>
          <w:rFonts w:ascii="Segoe UI" w:hAnsi="Segoe UI" w:cs="Segoe UI"/>
          <w:color w:val="222222"/>
        </w:rPr>
        <w:tab/>
      </w:r>
      <w:r>
        <w:rPr>
          <w:rFonts w:ascii="Segoe UI" w:hAnsi="Segoe UI" w:cs="Segoe UI"/>
          <w:color w:val="222222"/>
        </w:rPr>
        <w:tab/>
      </w:r>
      <w:r>
        <w:rPr>
          <w:rFonts w:ascii="Segoe UI" w:hAnsi="Segoe UI" w:cs="Segoe UI"/>
          <w:color w:val="222222"/>
        </w:rPr>
        <w:tab/>
      </w:r>
      <w:r>
        <w:rPr>
          <w:rFonts w:ascii="Segoe UI" w:hAnsi="Segoe UI" w:cs="Segoe UI"/>
          <w:color w:val="222222"/>
        </w:rPr>
        <w:tab/>
      </w:r>
      <w:r>
        <w:rPr>
          <w:rFonts w:ascii="Segoe UI" w:hAnsi="Segoe UI" w:cs="Segoe UI"/>
          <w:b/>
          <w:bCs/>
          <w:color w:val="222222"/>
        </w:rPr>
        <w:t xml:space="preserve"> </w:t>
      </w:r>
      <w:r>
        <w:rPr>
          <w:rFonts w:ascii="Segoe UI" w:hAnsi="Segoe UI" w:cs="Segoe UI"/>
          <w:b/>
          <w:bCs/>
          <w:color w:val="222222"/>
        </w:rPr>
        <w:t xml:space="preserve">               </w:t>
      </w:r>
      <w:r w:rsidRPr="001B5A54">
        <w:rPr>
          <w:rFonts w:ascii="Segoe UI" w:hAnsi="Segoe UI" w:cs="Segoe UI"/>
          <w:color w:val="222222"/>
        </w:rPr>
        <w:t>Yes</w:t>
      </w:r>
    </w:p>
    <w:p w14:paraId="5ACDCB07" w14:textId="073AC955" w:rsidR="00AE02A7" w:rsidRDefault="00AE02A7" w:rsidP="00AE02A7">
      <w:pPr>
        <w:pStyle w:val="Heading2"/>
        <w:shd w:val="clear" w:color="auto" w:fill="FFFFFF"/>
        <w:spacing w:before="0"/>
        <w:rPr>
          <w:rFonts w:ascii="Segoe UI" w:hAnsi="Segoe UI" w:cs="Segoe UI"/>
          <w:color w:val="222222"/>
        </w:rPr>
      </w:pPr>
      <w:r w:rsidRPr="00847122">
        <w:rPr>
          <w:rFonts w:ascii="Segoe UI" w:hAnsi="Segoe UI" w:cs="Segoe UI"/>
          <w:color w:val="222222"/>
          <w:sz w:val="18"/>
          <w:szCs w:val="18"/>
        </w:rPr>
        <w:t>Caspase-9 activation</w:t>
      </w:r>
      <w:r w:rsidRPr="001B5A54">
        <w:rPr>
          <w:rFonts w:ascii="Segoe UI" w:hAnsi="Segoe UI" w:cs="Segoe UI"/>
          <w:color w:val="222222"/>
        </w:rPr>
        <w:tab/>
      </w:r>
      <w:r>
        <w:rPr>
          <w:rFonts w:ascii="Segoe UI" w:hAnsi="Segoe UI" w:cs="Segoe UI"/>
          <w:color w:val="222222"/>
        </w:rPr>
        <w:tab/>
      </w:r>
      <w:proofErr w:type="gramStart"/>
      <w:r>
        <w:rPr>
          <w:rFonts w:ascii="Segoe UI" w:hAnsi="Segoe UI" w:cs="Segoe UI"/>
          <w:color w:val="222222"/>
        </w:rPr>
        <w:tab/>
      </w:r>
      <w:r>
        <w:rPr>
          <w:rFonts w:ascii="Segoe UI" w:hAnsi="Segoe UI" w:cs="Segoe UI"/>
          <w:color w:val="222222"/>
        </w:rPr>
        <w:t xml:space="preserve">  </w:t>
      </w:r>
      <w:r w:rsidRPr="001B5A54">
        <w:rPr>
          <w:rFonts w:ascii="Segoe UI" w:hAnsi="Segoe UI" w:cs="Segoe UI"/>
          <w:color w:val="222222"/>
        </w:rPr>
        <w:t>Yes</w:t>
      </w:r>
      <w:proofErr w:type="gramEnd"/>
      <w:r w:rsidRPr="001B5A54">
        <w:rPr>
          <w:rFonts w:ascii="Segoe UI" w:hAnsi="Segoe UI" w:cs="Segoe UI"/>
          <w:color w:val="222222"/>
        </w:rPr>
        <w:tab/>
      </w:r>
      <w:r>
        <w:rPr>
          <w:rFonts w:ascii="Segoe UI" w:hAnsi="Segoe UI" w:cs="Segoe UI"/>
          <w:color w:val="222222"/>
        </w:rPr>
        <w:tab/>
      </w:r>
      <w:r>
        <w:rPr>
          <w:rFonts w:ascii="Segoe UI" w:hAnsi="Segoe UI" w:cs="Segoe UI"/>
          <w:color w:val="222222"/>
        </w:rPr>
        <w:tab/>
      </w:r>
      <w:r>
        <w:rPr>
          <w:rFonts w:ascii="Segoe UI" w:hAnsi="Segoe UI" w:cs="Segoe UI"/>
          <w:color w:val="222222"/>
        </w:rPr>
        <w:tab/>
      </w:r>
      <w:r>
        <w:rPr>
          <w:rFonts w:ascii="Segoe UI" w:hAnsi="Segoe UI" w:cs="Segoe UI"/>
          <w:b/>
          <w:bCs/>
          <w:color w:val="222222"/>
        </w:rPr>
        <w:t xml:space="preserve"> </w:t>
      </w:r>
      <w:r>
        <w:rPr>
          <w:rFonts w:ascii="Segoe UI" w:hAnsi="Segoe UI" w:cs="Segoe UI"/>
          <w:b/>
          <w:bCs/>
          <w:color w:val="222222"/>
        </w:rPr>
        <w:t xml:space="preserve">               </w:t>
      </w:r>
      <w:r w:rsidRPr="001B5A54">
        <w:rPr>
          <w:rFonts w:ascii="Segoe UI" w:hAnsi="Segoe UI" w:cs="Segoe UI"/>
          <w:color w:val="222222"/>
        </w:rPr>
        <w:t>Yes</w:t>
      </w:r>
    </w:p>
    <w:p w14:paraId="754A7F2B" w14:textId="45FD84CA" w:rsidR="00AE02A7" w:rsidRDefault="00AE02A7" w:rsidP="00AE02A7"/>
    <w:p w14:paraId="0FF3FB47" w14:textId="77777777" w:rsidR="00AE02A7" w:rsidRDefault="00AE02A7" w:rsidP="00AE02A7">
      <w:hyperlink r:id="rId19" w:history="1">
        <w:r w:rsidRPr="00D775CB">
          <w:rPr>
            <w:rStyle w:val="Hyperlink"/>
          </w:rPr>
          <w:t>https://www.nature.com/articles/nrmicro2070</w:t>
        </w:r>
      </w:hyperlink>
    </w:p>
    <w:p w14:paraId="1DFB799C" w14:textId="77777777" w:rsidR="00AE02A7" w:rsidRDefault="00AE02A7" w:rsidP="00AE02A7">
      <w:hyperlink r:id="rId20" w:history="1">
        <w:r w:rsidRPr="00D775CB">
          <w:rPr>
            <w:rStyle w:val="Hyperlink"/>
          </w:rPr>
          <w:t>https://www.ncbi.nlm.nih.gov/pmc/articles/PMC5416822/</w:t>
        </w:r>
      </w:hyperlink>
    </w:p>
    <w:p w14:paraId="29DC1014" w14:textId="77777777" w:rsidR="00AE02A7" w:rsidRPr="00AE02A7" w:rsidRDefault="00AE02A7" w:rsidP="00AE02A7"/>
    <w:p w14:paraId="4F807AAE" w14:textId="77777777" w:rsidR="00150ACE" w:rsidRDefault="00150ACE" w:rsidP="00A64EBA">
      <w:pPr>
        <w:rPr>
          <w:rFonts w:cstheme="minorHAnsi"/>
          <w:color w:val="222222"/>
          <w:sz w:val="28"/>
          <w:szCs w:val="28"/>
          <w:shd w:val="clear" w:color="auto" w:fill="FFFFFF"/>
        </w:rPr>
      </w:pPr>
    </w:p>
    <w:p w14:paraId="38D64CCA" w14:textId="08581711" w:rsidR="00150ACE" w:rsidRPr="00150ACE" w:rsidRDefault="00150ACE" w:rsidP="00A64EBA">
      <w:pPr>
        <w:rPr>
          <w:rFonts w:cstheme="minorHAnsi"/>
          <w:color w:val="222222"/>
          <w:sz w:val="28"/>
          <w:szCs w:val="28"/>
          <w:shd w:val="clear" w:color="auto" w:fill="FFFFFF"/>
        </w:rPr>
      </w:pPr>
    </w:p>
    <w:p w14:paraId="5ADA2D9C" w14:textId="77777777" w:rsidR="00A64EBA" w:rsidRPr="00150ACE" w:rsidRDefault="00A64EBA" w:rsidP="00A64EBA">
      <w:pPr>
        <w:rPr>
          <w:rFonts w:cstheme="minorHAnsi"/>
          <w:color w:val="222222"/>
          <w:sz w:val="28"/>
          <w:szCs w:val="28"/>
          <w:shd w:val="clear" w:color="auto" w:fill="FFFFFF"/>
        </w:rPr>
      </w:pPr>
    </w:p>
    <w:p w14:paraId="12CD271C" w14:textId="77777777" w:rsidR="00A64EBA" w:rsidRPr="00150ACE" w:rsidRDefault="00A64EBA" w:rsidP="00A64EBA">
      <w:pPr>
        <w:rPr>
          <w:rFonts w:cstheme="minorHAnsi"/>
          <w:b/>
          <w:bCs/>
          <w:color w:val="212121"/>
          <w:sz w:val="28"/>
          <w:szCs w:val="28"/>
          <w:shd w:val="clear" w:color="auto" w:fill="FFFFFF"/>
        </w:rPr>
      </w:pPr>
    </w:p>
    <w:p w14:paraId="23EB1FAE" w14:textId="77777777" w:rsidR="00705A22" w:rsidRPr="00705A22" w:rsidRDefault="00705A22" w:rsidP="00317B61">
      <w:pPr>
        <w:tabs>
          <w:tab w:val="left" w:pos="1880"/>
        </w:tabs>
        <w:rPr>
          <w:rFonts w:ascii="Cambria" w:hAnsi="Cambria"/>
          <w:b/>
          <w:bCs/>
          <w:color w:val="212121"/>
          <w:sz w:val="28"/>
          <w:szCs w:val="28"/>
          <w:shd w:val="clear" w:color="auto" w:fill="FFFFFF"/>
        </w:rPr>
      </w:pPr>
    </w:p>
    <w:p w14:paraId="2C10AB97" w14:textId="77777777" w:rsidR="00085CCA" w:rsidRDefault="00085CCA" w:rsidP="00DA7DF3">
      <w:pPr>
        <w:tabs>
          <w:tab w:val="left" w:pos="1880"/>
        </w:tabs>
        <w:jc w:val="center"/>
        <w:rPr>
          <w:rFonts w:ascii="Cambria" w:hAnsi="Cambria"/>
          <w:b/>
          <w:bCs/>
          <w:color w:val="212121"/>
          <w:sz w:val="36"/>
          <w:szCs w:val="36"/>
          <w:shd w:val="clear" w:color="auto" w:fill="FFFFFF"/>
        </w:rPr>
      </w:pPr>
    </w:p>
    <w:p w14:paraId="6E416306" w14:textId="090265DD" w:rsidR="00317B61" w:rsidRDefault="00462F24" w:rsidP="00085CCA">
      <w:pPr>
        <w:tabs>
          <w:tab w:val="left" w:pos="1880"/>
        </w:tabs>
        <w:jc w:val="center"/>
        <w:rPr>
          <w:rFonts w:ascii="Cambria" w:hAnsi="Cambria"/>
          <w:b/>
          <w:bCs/>
          <w:color w:val="212121"/>
          <w:sz w:val="36"/>
          <w:szCs w:val="36"/>
          <w:shd w:val="clear" w:color="auto" w:fill="FFFFFF"/>
        </w:rPr>
      </w:pPr>
      <w:r w:rsidRPr="00462F24">
        <w:rPr>
          <w:rFonts w:ascii="Cambria" w:hAnsi="Cambria"/>
          <w:b/>
          <w:bCs/>
          <w:color w:val="212121"/>
          <w:sz w:val="36"/>
          <w:szCs w:val="36"/>
          <w:shd w:val="clear" w:color="auto" w:fill="FFFFFF"/>
        </w:rPr>
        <w:lastRenderedPageBreak/>
        <w:t>METHODOLOGY</w:t>
      </w:r>
    </w:p>
    <w:p w14:paraId="54A17F69" w14:textId="4E612846" w:rsidR="00462F24" w:rsidRDefault="00462F24" w:rsidP="00462F24">
      <w:pPr>
        <w:tabs>
          <w:tab w:val="left" w:pos="1880"/>
        </w:tabs>
        <w:rPr>
          <w:rFonts w:ascii="Cambria" w:hAnsi="Cambria"/>
          <w:color w:val="212121"/>
          <w:sz w:val="24"/>
          <w:szCs w:val="24"/>
          <w:shd w:val="clear" w:color="auto" w:fill="FFFFFF"/>
        </w:rPr>
      </w:pPr>
    </w:p>
    <w:p w14:paraId="360C6480" w14:textId="5535B305" w:rsidR="00462F24" w:rsidRDefault="00462F24" w:rsidP="00462F24">
      <w:pPr>
        <w:tabs>
          <w:tab w:val="left" w:pos="1880"/>
        </w:tabs>
        <w:rPr>
          <w:rFonts w:ascii="Cambria" w:hAnsi="Cambria"/>
          <w:color w:val="212121"/>
          <w:sz w:val="28"/>
          <w:szCs w:val="28"/>
          <w:shd w:val="clear" w:color="auto" w:fill="FFFFFF"/>
        </w:rPr>
      </w:pPr>
      <w:r w:rsidRPr="00173525">
        <w:rPr>
          <w:rFonts w:ascii="Cambria" w:hAnsi="Cambria"/>
          <w:color w:val="212121"/>
          <w:sz w:val="32"/>
          <w:szCs w:val="32"/>
          <w:shd w:val="clear" w:color="auto" w:fill="FFFFFF"/>
        </w:rPr>
        <w:t>We referred to few journals and articles</w:t>
      </w:r>
      <w:r>
        <w:rPr>
          <w:rFonts w:ascii="Cambria" w:hAnsi="Cambria"/>
          <w:color w:val="212121"/>
          <w:sz w:val="28"/>
          <w:szCs w:val="28"/>
          <w:shd w:val="clear" w:color="auto" w:fill="FFFFFF"/>
        </w:rPr>
        <w:t>:</w:t>
      </w:r>
    </w:p>
    <w:p w14:paraId="0821A681" w14:textId="63D1D9D2" w:rsidR="00462F24" w:rsidRDefault="00462F24" w:rsidP="002D46A9">
      <w:pPr>
        <w:tabs>
          <w:tab w:val="left" w:pos="1880"/>
        </w:tabs>
        <w:rPr>
          <w:rFonts w:ascii="Cambria" w:hAnsi="Cambria"/>
          <w:color w:val="212121"/>
          <w:sz w:val="28"/>
          <w:szCs w:val="28"/>
          <w:shd w:val="clear" w:color="auto" w:fill="FFFFFF"/>
        </w:rPr>
      </w:pPr>
    </w:p>
    <w:p w14:paraId="3360AD65" w14:textId="7C6E1392" w:rsidR="002D46A9" w:rsidRDefault="002D46A9" w:rsidP="002D46A9">
      <w:pPr>
        <w:pStyle w:val="Heading1"/>
        <w:numPr>
          <w:ilvl w:val="0"/>
          <w:numId w:val="6"/>
        </w:numPr>
        <w:shd w:val="clear" w:color="auto" w:fill="FFFFFF"/>
        <w:spacing w:before="400" w:after="200" w:line="450" w:lineRule="atLeast"/>
        <w:rPr>
          <w:rFonts w:ascii="Cambria" w:hAnsi="Cambria"/>
          <w:color w:val="000000"/>
          <w:spacing w:val="-2"/>
          <w:sz w:val="36"/>
          <w:szCs w:val="36"/>
        </w:rPr>
      </w:pPr>
      <w:r w:rsidRPr="002D46A9">
        <w:rPr>
          <w:rFonts w:ascii="Cambria" w:hAnsi="Cambria"/>
          <w:color w:val="000000"/>
          <w:spacing w:val="-2"/>
          <w:sz w:val="36"/>
          <w:szCs w:val="36"/>
        </w:rPr>
        <w:t>Classification of cell death</w:t>
      </w:r>
    </w:p>
    <w:p w14:paraId="20A09A2C" w14:textId="438E4F3E" w:rsidR="002D46A9" w:rsidRDefault="002D46A9" w:rsidP="002D46A9">
      <w:pPr>
        <w:rPr>
          <w:sz w:val="24"/>
          <w:szCs w:val="24"/>
        </w:rPr>
      </w:pPr>
      <w:r>
        <w:t xml:space="preserve">              </w:t>
      </w:r>
      <w:hyperlink r:id="rId21" w:history="1">
        <w:r w:rsidRPr="00F84DEC">
          <w:rPr>
            <w:rStyle w:val="Hyperlink"/>
            <w:sz w:val="24"/>
            <w:szCs w:val="24"/>
          </w:rPr>
          <w:t>https://www.ncbi.nlm.nih.gov/pmc/articles/PMC2744427/</w:t>
        </w:r>
      </w:hyperlink>
    </w:p>
    <w:p w14:paraId="5FD50EC0" w14:textId="3209CC8F" w:rsidR="002D46A9" w:rsidRDefault="002D46A9" w:rsidP="002D46A9">
      <w:pPr>
        <w:pStyle w:val="Heading1"/>
        <w:numPr>
          <w:ilvl w:val="0"/>
          <w:numId w:val="6"/>
        </w:numPr>
        <w:shd w:val="clear" w:color="auto" w:fill="FFFFFF"/>
        <w:spacing w:before="0" w:after="240"/>
        <w:rPr>
          <w:rFonts w:ascii="Cambria" w:hAnsi="Cambria" w:cs="Segoe UI"/>
          <w:color w:val="222222"/>
          <w:sz w:val="36"/>
          <w:szCs w:val="36"/>
        </w:rPr>
      </w:pPr>
      <w:r w:rsidRPr="002D46A9">
        <w:rPr>
          <w:rFonts w:ascii="Cambria" w:hAnsi="Cambria" w:cs="Segoe UI"/>
          <w:color w:val="222222"/>
          <w:sz w:val="36"/>
          <w:szCs w:val="36"/>
        </w:rPr>
        <w:t>Current translational potential and underlying molecular mechanisms of necroptosis</w:t>
      </w:r>
    </w:p>
    <w:p w14:paraId="3CF950D5" w14:textId="3D422152" w:rsidR="002D46A9" w:rsidRDefault="002D46A9" w:rsidP="002D46A9">
      <w:pPr>
        <w:rPr>
          <w:sz w:val="24"/>
          <w:szCs w:val="24"/>
        </w:rPr>
      </w:pPr>
      <w:r w:rsidRPr="002D46A9">
        <w:rPr>
          <w:sz w:val="24"/>
          <w:szCs w:val="24"/>
        </w:rPr>
        <w:t xml:space="preserve">               </w:t>
      </w:r>
      <w:hyperlink r:id="rId22" w:history="1">
        <w:r w:rsidRPr="002D46A9">
          <w:rPr>
            <w:rStyle w:val="Hyperlink"/>
            <w:sz w:val="24"/>
            <w:szCs w:val="24"/>
          </w:rPr>
          <w:t>https://www.nature.com/articles/s41419-019-2094-z</w:t>
        </w:r>
      </w:hyperlink>
    </w:p>
    <w:p w14:paraId="1399E259" w14:textId="6A016A0E" w:rsidR="002D46A9" w:rsidRDefault="002D46A9" w:rsidP="002D46A9">
      <w:pPr>
        <w:pStyle w:val="Heading1"/>
        <w:numPr>
          <w:ilvl w:val="0"/>
          <w:numId w:val="6"/>
        </w:numPr>
        <w:shd w:val="clear" w:color="auto" w:fill="FFFFFF"/>
        <w:spacing w:before="400" w:after="200" w:line="450" w:lineRule="atLeast"/>
        <w:rPr>
          <w:rFonts w:ascii="Cambria" w:hAnsi="Cambria"/>
          <w:color w:val="000000"/>
          <w:spacing w:val="-2"/>
          <w:sz w:val="36"/>
          <w:szCs w:val="36"/>
        </w:rPr>
      </w:pPr>
      <w:r w:rsidRPr="002D46A9">
        <w:rPr>
          <w:rFonts w:ascii="Cambria" w:hAnsi="Cambria"/>
          <w:color w:val="000000"/>
          <w:spacing w:val="-2"/>
          <w:sz w:val="36"/>
          <w:szCs w:val="36"/>
        </w:rPr>
        <w:t>Necroptosis: a crucial pathogenic mediator of human disease</w:t>
      </w:r>
    </w:p>
    <w:p w14:paraId="534E8CD4" w14:textId="0A47258E" w:rsidR="002D46A9" w:rsidRDefault="002D46A9" w:rsidP="002D46A9">
      <w:pPr>
        <w:rPr>
          <w:sz w:val="24"/>
          <w:szCs w:val="24"/>
        </w:rPr>
      </w:pPr>
      <w:r w:rsidRPr="002D46A9">
        <w:rPr>
          <w:sz w:val="24"/>
          <w:szCs w:val="24"/>
        </w:rPr>
        <w:t xml:space="preserve">             </w:t>
      </w:r>
      <w:hyperlink r:id="rId23" w:history="1">
        <w:r w:rsidRPr="002D46A9">
          <w:rPr>
            <w:rStyle w:val="Hyperlink"/>
            <w:sz w:val="24"/>
            <w:szCs w:val="24"/>
          </w:rPr>
          <w:t>https://www.ncbi.nlm.nih.gov/pmc/articles/PMC6693822/</w:t>
        </w:r>
      </w:hyperlink>
    </w:p>
    <w:p w14:paraId="4BD6A681" w14:textId="2CA235F1" w:rsidR="002D46A9" w:rsidRDefault="002D46A9" w:rsidP="002D46A9">
      <w:pPr>
        <w:pStyle w:val="Heading1"/>
        <w:numPr>
          <w:ilvl w:val="0"/>
          <w:numId w:val="6"/>
        </w:numPr>
        <w:shd w:val="clear" w:color="auto" w:fill="FFFFFF"/>
        <w:spacing w:before="0" w:after="240"/>
        <w:rPr>
          <w:rFonts w:ascii="Cambria" w:hAnsi="Cambria"/>
          <w:color w:val="1B3051"/>
        </w:rPr>
      </w:pPr>
      <w:r w:rsidRPr="002D46A9">
        <w:rPr>
          <w:rFonts w:ascii="Cambria" w:hAnsi="Cambria"/>
          <w:color w:val="1B3051"/>
        </w:rPr>
        <w:t>Apoptosis in cancer: from pathogenesis to treatment</w:t>
      </w:r>
    </w:p>
    <w:p w14:paraId="65FC255B" w14:textId="2AB2859B" w:rsidR="002D46A9" w:rsidRDefault="002D46A9" w:rsidP="002D46A9">
      <w:pPr>
        <w:rPr>
          <w:sz w:val="24"/>
          <w:szCs w:val="24"/>
        </w:rPr>
      </w:pPr>
      <w:r>
        <w:t xml:space="preserve">            </w:t>
      </w:r>
      <w:hyperlink r:id="rId24" w:history="1">
        <w:r w:rsidRPr="00F84DEC">
          <w:rPr>
            <w:rStyle w:val="Hyperlink"/>
            <w:sz w:val="24"/>
            <w:szCs w:val="24"/>
          </w:rPr>
          <w:t>https://jeccr.biomedcentral.com/articles/10.1186/1756-9966-30-87</w:t>
        </w:r>
      </w:hyperlink>
    </w:p>
    <w:p w14:paraId="5258D1CC" w14:textId="183D52B9" w:rsidR="002D46A9" w:rsidRDefault="002D46A9" w:rsidP="002D46A9">
      <w:pPr>
        <w:pStyle w:val="Heading1"/>
        <w:numPr>
          <w:ilvl w:val="0"/>
          <w:numId w:val="6"/>
        </w:numPr>
        <w:shd w:val="clear" w:color="auto" w:fill="FFFFFF"/>
        <w:spacing w:before="400" w:after="200" w:line="450" w:lineRule="atLeast"/>
        <w:rPr>
          <w:rFonts w:ascii="Cambria" w:hAnsi="Cambria"/>
          <w:color w:val="000000"/>
          <w:spacing w:val="-2"/>
          <w:sz w:val="36"/>
          <w:szCs w:val="36"/>
        </w:rPr>
      </w:pPr>
      <w:r w:rsidRPr="002D46A9">
        <w:rPr>
          <w:rFonts w:ascii="Cambria" w:hAnsi="Cambria"/>
          <w:color w:val="000000"/>
          <w:spacing w:val="-2"/>
          <w:sz w:val="36"/>
          <w:szCs w:val="36"/>
        </w:rPr>
        <w:t>Apoptosis: A Review of Programmed Cell Death</w:t>
      </w:r>
    </w:p>
    <w:p w14:paraId="039B4D9D" w14:textId="4FEE3F14" w:rsidR="002D46A9" w:rsidRDefault="00173525" w:rsidP="002D46A9">
      <w:pPr>
        <w:rPr>
          <w:sz w:val="24"/>
          <w:szCs w:val="24"/>
        </w:rPr>
      </w:pPr>
      <w:r>
        <w:rPr>
          <w:sz w:val="24"/>
          <w:szCs w:val="24"/>
        </w:rPr>
        <w:t xml:space="preserve">            </w:t>
      </w:r>
      <w:hyperlink r:id="rId25" w:history="1">
        <w:r w:rsidRPr="00F84DEC">
          <w:rPr>
            <w:rStyle w:val="Hyperlink"/>
            <w:sz w:val="24"/>
            <w:szCs w:val="24"/>
          </w:rPr>
          <w:t>https://www.ncbi.nlm.nih.gov/pmc/articles/PMC2117903/</w:t>
        </w:r>
      </w:hyperlink>
    </w:p>
    <w:p w14:paraId="18FFBBBC" w14:textId="5A3373CD" w:rsidR="00173525" w:rsidRPr="00173525" w:rsidRDefault="00173525" w:rsidP="00173525">
      <w:pPr>
        <w:pStyle w:val="Heading1"/>
        <w:numPr>
          <w:ilvl w:val="0"/>
          <w:numId w:val="6"/>
        </w:numPr>
        <w:shd w:val="clear" w:color="auto" w:fill="FFFFFF"/>
        <w:spacing w:before="0" w:after="240"/>
        <w:rPr>
          <w:rFonts w:ascii="Cambria" w:hAnsi="Cambria" w:cs="Segoe UI"/>
          <w:color w:val="222222"/>
          <w:sz w:val="40"/>
          <w:szCs w:val="40"/>
        </w:rPr>
      </w:pPr>
      <w:r w:rsidRPr="00173525">
        <w:rPr>
          <w:rFonts w:ascii="Cambria" w:hAnsi="Cambria" w:cs="Segoe UI"/>
          <w:color w:val="222222"/>
          <w:sz w:val="36"/>
          <w:szCs w:val="36"/>
        </w:rPr>
        <w:t>Pyroptosis: mechanisms and diseases</w:t>
      </w:r>
    </w:p>
    <w:p w14:paraId="02EE73EA" w14:textId="08DB96DF" w:rsidR="00173525" w:rsidRDefault="00173525" w:rsidP="00173525">
      <w:pPr>
        <w:rPr>
          <w:sz w:val="24"/>
          <w:szCs w:val="24"/>
        </w:rPr>
      </w:pPr>
      <w:r>
        <w:rPr>
          <w:sz w:val="24"/>
          <w:szCs w:val="24"/>
        </w:rPr>
        <w:t xml:space="preserve">             </w:t>
      </w:r>
      <w:hyperlink r:id="rId26" w:history="1">
        <w:r w:rsidRPr="00F84DEC">
          <w:rPr>
            <w:rStyle w:val="Hyperlink"/>
            <w:sz w:val="24"/>
            <w:szCs w:val="24"/>
          </w:rPr>
          <w:t>https://www.nature.com/articles/s41392-021-00507-5</w:t>
        </w:r>
      </w:hyperlink>
    </w:p>
    <w:p w14:paraId="1D426765" w14:textId="7EC217FE" w:rsidR="00173525" w:rsidRDefault="00173525" w:rsidP="00173525">
      <w:pPr>
        <w:pStyle w:val="Heading1"/>
        <w:numPr>
          <w:ilvl w:val="0"/>
          <w:numId w:val="6"/>
        </w:numPr>
        <w:shd w:val="clear" w:color="auto" w:fill="FFFFFF"/>
        <w:spacing w:before="400" w:after="200" w:line="450" w:lineRule="atLeast"/>
        <w:rPr>
          <w:rFonts w:ascii="Cambria" w:hAnsi="Cambria"/>
          <w:color w:val="000000"/>
          <w:spacing w:val="-2"/>
          <w:sz w:val="36"/>
          <w:szCs w:val="36"/>
        </w:rPr>
      </w:pPr>
      <w:r w:rsidRPr="00173525">
        <w:rPr>
          <w:rFonts w:ascii="Cambria" w:hAnsi="Cambria"/>
          <w:color w:val="000000"/>
          <w:spacing w:val="-2"/>
          <w:sz w:val="36"/>
          <w:szCs w:val="36"/>
        </w:rPr>
        <w:t>Necroptosis</w:t>
      </w:r>
    </w:p>
    <w:p w14:paraId="771F7583" w14:textId="3BD97502" w:rsidR="00173525" w:rsidRPr="00173525" w:rsidRDefault="00173525" w:rsidP="00173525">
      <w:pPr>
        <w:rPr>
          <w:sz w:val="24"/>
          <w:szCs w:val="24"/>
        </w:rPr>
      </w:pPr>
      <w:r>
        <w:rPr>
          <w:sz w:val="24"/>
          <w:szCs w:val="24"/>
        </w:rPr>
        <w:t xml:space="preserve">       </w:t>
      </w:r>
      <w:hyperlink r:id="rId27" w:history="1">
        <w:r w:rsidRPr="00F84DEC">
          <w:rPr>
            <w:rStyle w:val="Hyperlink"/>
            <w:sz w:val="24"/>
            <w:szCs w:val="24"/>
          </w:rPr>
          <w:t>https://www.ncbi.nlm.nih.gov/pmc/articles/PMC4035222/</w:t>
        </w:r>
      </w:hyperlink>
    </w:p>
    <w:p w14:paraId="535C5CA7" w14:textId="77777777" w:rsidR="00085CCA" w:rsidRDefault="00085CCA" w:rsidP="00085CCA">
      <w:pPr>
        <w:tabs>
          <w:tab w:val="left" w:pos="5490"/>
        </w:tabs>
        <w:jc w:val="center"/>
        <w:rPr>
          <w:rFonts w:ascii="Arial Rounded MT Bold" w:hAnsi="Arial Rounded MT Bold"/>
          <w:b/>
          <w:bCs/>
          <w:color w:val="212121"/>
          <w:sz w:val="40"/>
          <w:szCs w:val="40"/>
          <w:u w:val="single"/>
          <w:shd w:val="clear" w:color="auto" w:fill="FFFFFF"/>
        </w:rPr>
      </w:pPr>
    </w:p>
    <w:p w14:paraId="60D4AEE7" w14:textId="77777777" w:rsidR="00085CCA" w:rsidRDefault="00085CCA" w:rsidP="00085CCA">
      <w:pPr>
        <w:tabs>
          <w:tab w:val="left" w:pos="5490"/>
        </w:tabs>
        <w:jc w:val="center"/>
        <w:rPr>
          <w:rFonts w:ascii="Arial Rounded MT Bold" w:hAnsi="Arial Rounded MT Bold"/>
          <w:b/>
          <w:bCs/>
          <w:color w:val="212121"/>
          <w:sz w:val="40"/>
          <w:szCs w:val="40"/>
          <w:u w:val="single"/>
          <w:shd w:val="clear" w:color="auto" w:fill="FFFFFF"/>
        </w:rPr>
      </w:pPr>
    </w:p>
    <w:p w14:paraId="66CC42E5" w14:textId="77777777" w:rsidR="00085CCA" w:rsidRDefault="00085CCA" w:rsidP="00085CCA">
      <w:pPr>
        <w:tabs>
          <w:tab w:val="left" w:pos="5490"/>
        </w:tabs>
        <w:jc w:val="center"/>
        <w:rPr>
          <w:rFonts w:ascii="Arial Rounded MT Bold" w:hAnsi="Arial Rounded MT Bold"/>
          <w:b/>
          <w:bCs/>
          <w:color w:val="212121"/>
          <w:sz w:val="40"/>
          <w:szCs w:val="40"/>
          <w:u w:val="single"/>
          <w:shd w:val="clear" w:color="auto" w:fill="FFFFFF"/>
        </w:rPr>
      </w:pPr>
    </w:p>
    <w:p w14:paraId="7941163E" w14:textId="5A46BCF7" w:rsidR="000F307F" w:rsidRPr="00085CCA" w:rsidRDefault="000F307F" w:rsidP="00085CCA">
      <w:pPr>
        <w:tabs>
          <w:tab w:val="left" w:pos="5490"/>
        </w:tabs>
        <w:jc w:val="center"/>
        <w:rPr>
          <w:sz w:val="24"/>
          <w:szCs w:val="24"/>
        </w:rPr>
      </w:pPr>
      <w:r w:rsidRPr="009A3EBE">
        <w:rPr>
          <w:rFonts w:ascii="Arial Rounded MT Bold" w:hAnsi="Arial Rounded MT Bold"/>
          <w:b/>
          <w:bCs/>
          <w:color w:val="212121"/>
          <w:sz w:val="40"/>
          <w:szCs w:val="40"/>
          <w:u w:val="single"/>
          <w:shd w:val="clear" w:color="auto" w:fill="FFFFFF"/>
        </w:rPr>
        <w:lastRenderedPageBreak/>
        <w:t>FUTURE WORK</w:t>
      </w:r>
    </w:p>
    <w:p w14:paraId="298046C0" w14:textId="55DD1DB2" w:rsidR="000F307F" w:rsidRDefault="000F307F" w:rsidP="000F307F">
      <w:pPr>
        <w:pStyle w:val="ListParagraph"/>
        <w:tabs>
          <w:tab w:val="left" w:pos="1880"/>
        </w:tabs>
        <w:ind w:left="785"/>
        <w:rPr>
          <w:rFonts w:ascii="Cambria" w:hAnsi="Cambria"/>
          <w:b/>
          <w:bCs/>
          <w:color w:val="212121"/>
          <w:sz w:val="36"/>
          <w:szCs w:val="36"/>
          <w:shd w:val="clear" w:color="auto" w:fill="FFFFFF"/>
        </w:rPr>
      </w:pPr>
    </w:p>
    <w:p w14:paraId="1EC92190" w14:textId="4E986DFE" w:rsidR="000F307F" w:rsidRDefault="000F307F" w:rsidP="009A3EBE">
      <w:pPr>
        <w:pStyle w:val="ListParagraph"/>
        <w:numPr>
          <w:ilvl w:val="0"/>
          <w:numId w:val="7"/>
        </w:numPr>
        <w:tabs>
          <w:tab w:val="left" w:pos="1880"/>
        </w:tabs>
        <w:rPr>
          <w:rFonts w:ascii="Cambria" w:hAnsi="Cambria"/>
          <w:b/>
          <w:bCs/>
          <w:color w:val="212121"/>
          <w:sz w:val="36"/>
          <w:szCs w:val="36"/>
          <w:shd w:val="clear" w:color="auto" w:fill="FFFFFF"/>
        </w:rPr>
      </w:pPr>
      <w:r>
        <w:rPr>
          <w:rFonts w:ascii="Cambria" w:hAnsi="Cambria"/>
          <w:b/>
          <w:bCs/>
          <w:color w:val="212121"/>
          <w:sz w:val="36"/>
          <w:szCs w:val="36"/>
          <w:shd w:val="clear" w:color="auto" w:fill="FFFFFF"/>
        </w:rPr>
        <w:t>To study potential role of necroptosis in clinical diseases.</w:t>
      </w:r>
    </w:p>
    <w:p w14:paraId="4FB7396A" w14:textId="221C1F12" w:rsidR="000F307F" w:rsidRDefault="000F307F" w:rsidP="009A3EBE">
      <w:pPr>
        <w:pStyle w:val="ListParagraph"/>
        <w:numPr>
          <w:ilvl w:val="0"/>
          <w:numId w:val="7"/>
        </w:numPr>
        <w:tabs>
          <w:tab w:val="left" w:pos="1880"/>
        </w:tabs>
        <w:rPr>
          <w:rFonts w:ascii="Cambria" w:hAnsi="Cambria"/>
          <w:b/>
          <w:bCs/>
          <w:color w:val="212121"/>
          <w:sz w:val="36"/>
          <w:szCs w:val="36"/>
          <w:shd w:val="clear" w:color="auto" w:fill="FFFFFF"/>
        </w:rPr>
      </w:pPr>
      <w:r>
        <w:rPr>
          <w:rFonts w:ascii="Cambria" w:hAnsi="Cambria"/>
          <w:b/>
          <w:bCs/>
          <w:color w:val="212121"/>
          <w:sz w:val="36"/>
          <w:szCs w:val="36"/>
          <w:shd w:val="clear" w:color="auto" w:fill="FFFFFF"/>
        </w:rPr>
        <w:t>Role of pyroptosis in diseases.</w:t>
      </w:r>
    </w:p>
    <w:p w14:paraId="21601430" w14:textId="48C07686" w:rsidR="000F307F" w:rsidRDefault="000F307F" w:rsidP="009A3EBE">
      <w:pPr>
        <w:pStyle w:val="ListParagraph"/>
        <w:numPr>
          <w:ilvl w:val="0"/>
          <w:numId w:val="7"/>
        </w:numPr>
        <w:tabs>
          <w:tab w:val="left" w:pos="1880"/>
        </w:tabs>
        <w:rPr>
          <w:rFonts w:ascii="Cambria" w:hAnsi="Cambria"/>
          <w:b/>
          <w:bCs/>
          <w:color w:val="212121"/>
          <w:sz w:val="36"/>
          <w:szCs w:val="36"/>
          <w:shd w:val="clear" w:color="auto" w:fill="FFFFFF"/>
        </w:rPr>
      </w:pPr>
      <w:r>
        <w:rPr>
          <w:rFonts w:ascii="Cambria" w:hAnsi="Cambria"/>
          <w:b/>
          <w:bCs/>
          <w:color w:val="212121"/>
          <w:sz w:val="36"/>
          <w:szCs w:val="36"/>
          <w:shd w:val="clear" w:color="auto" w:fill="FFFFFF"/>
        </w:rPr>
        <w:t>To study apoptosis in cancer.</w:t>
      </w:r>
    </w:p>
    <w:p w14:paraId="64B270C5" w14:textId="1A8FD6F0" w:rsidR="000F307F" w:rsidRDefault="009A3EBE" w:rsidP="009A3EBE">
      <w:pPr>
        <w:pStyle w:val="ListParagraph"/>
        <w:numPr>
          <w:ilvl w:val="0"/>
          <w:numId w:val="7"/>
        </w:numPr>
        <w:tabs>
          <w:tab w:val="left" w:pos="1880"/>
        </w:tabs>
        <w:rPr>
          <w:rFonts w:ascii="Cambria" w:hAnsi="Cambria"/>
          <w:b/>
          <w:bCs/>
          <w:color w:val="212121"/>
          <w:sz w:val="36"/>
          <w:szCs w:val="36"/>
          <w:shd w:val="clear" w:color="auto" w:fill="FFFFFF"/>
        </w:rPr>
      </w:pPr>
      <w:r>
        <w:rPr>
          <w:rFonts w:ascii="Cambria" w:hAnsi="Cambria"/>
          <w:b/>
          <w:bCs/>
          <w:color w:val="212121"/>
          <w:sz w:val="36"/>
          <w:szCs w:val="36"/>
          <w:shd w:val="clear" w:color="auto" w:fill="FFFFFF"/>
        </w:rPr>
        <w:t>To elaborate role of caspase 6 in apoptosis pathways</w:t>
      </w:r>
    </w:p>
    <w:p w14:paraId="68B92C7D" w14:textId="1B356A04" w:rsidR="009A3EBE" w:rsidRDefault="009A3EBE" w:rsidP="009A3EBE">
      <w:pPr>
        <w:pStyle w:val="ListParagraph"/>
        <w:numPr>
          <w:ilvl w:val="0"/>
          <w:numId w:val="7"/>
        </w:numPr>
        <w:tabs>
          <w:tab w:val="left" w:pos="1880"/>
        </w:tabs>
        <w:rPr>
          <w:rFonts w:ascii="Cambria" w:hAnsi="Cambria"/>
          <w:b/>
          <w:bCs/>
          <w:color w:val="212121"/>
          <w:sz w:val="36"/>
          <w:szCs w:val="36"/>
          <w:shd w:val="clear" w:color="auto" w:fill="FFFFFF"/>
        </w:rPr>
      </w:pPr>
      <w:r>
        <w:rPr>
          <w:rFonts w:ascii="Cambria" w:hAnsi="Cambria"/>
          <w:b/>
          <w:bCs/>
          <w:color w:val="212121"/>
          <w:sz w:val="36"/>
          <w:szCs w:val="36"/>
          <w:shd w:val="clear" w:color="auto" w:fill="FFFFFF"/>
        </w:rPr>
        <w:t>Comparing and contrasting the three types of cell death</w:t>
      </w:r>
    </w:p>
    <w:p w14:paraId="6E7EC423" w14:textId="6B30D119" w:rsidR="009A3EBE" w:rsidRDefault="009A3EBE" w:rsidP="009A3EBE">
      <w:pPr>
        <w:pStyle w:val="ListParagraph"/>
        <w:numPr>
          <w:ilvl w:val="0"/>
          <w:numId w:val="8"/>
        </w:numPr>
        <w:tabs>
          <w:tab w:val="left" w:pos="1880"/>
        </w:tabs>
        <w:rPr>
          <w:rFonts w:ascii="Cambria" w:hAnsi="Cambria"/>
          <w:b/>
          <w:bCs/>
          <w:color w:val="212121"/>
          <w:sz w:val="36"/>
          <w:szCs w:val="36"/>
          <w:shd w:val="clear" w:color="auto" w:fill="FFFFFF"/>
        </w:rPr>
      </w:pPr>
      <w:r>
        <w:rPr>
          <w:rFonts w:ascii="Cambria" w:hAnsi="Cambria"/>
          <w:b/>
          <w:bCs/>
          <w:color w:val="212121"/>
          <w:sz w:val="36"/>
          <w:szCs w:val="36"/>
          <w:shd w:val="clear" w:color="auto" w:fill="FFFFFF"/>
        </w:rPr>
        <w:t>NECROPTOSIS</w:t>
      </w:r>
    </w:p>
    <w:p w14:paraId="20C9F09D" w14:textId="4AD2AE62" w:rsidR="009A3EBE" w:rsidRDefault="009A3EBE" w:rsidP="009A3EBE">
      <w:pPr>
        <w:pStyle w:val="ListParagraph"/>
        <w:numPr>
          <w:ilvl w:val="0"/>
          <w:numId w:val="8"/>
        </w:numPr>
        <w:tabs>
          <w:tab w:val="left" w:pos="1880"/>
        </w:tabs>
        <w:rPr>
          <w:rFonts w:ascii="Cambria" w:hAnsi="Cambria"/>
          <w:b/>
          <w:bCs/>
          <w:color w:val="212121"/>
          <w:sz w:val="36"/>
          <w:szCs w:val="36"/>
          <w:shd w:val="clear" w:color="auto" w:fill="FFFFFF"/>
        </w:rPr>
      </w:pPr>
      <w:r>
        <w:rPr>
          <w:rFonts w:ascii="Cambria" w:hAnsi="Cambria"/>
          <w:b/>
          <w:bCs/>
          <w:color w:val="212121"/>
          <w:sz w:val="36"/>
          <w:szCs w:val="36"/>
          <w:shd w:val="clear" w:color="auto" w:fill="FFFFFF"/>
        </w:rPr>
        <w:t>APOPTOSIS</w:t>
      </w:r>
    </w:p>
    <w:p w14:paraId="3A58F8DE" w14:textId="0F78BAA6" w:rsidR="009A3EBE" w:rsidRDefault="009A3EBE" w:rsidP="009A3EBE">
      <w:pPr>
        <w:pStyle w:val="ListParagraph"/>
        <w:numPr>
          <w:ilvl w:val="0"/>
          <w:numId w:val="8"/>
        </w:numPr>
        <w:tabs>
          <w:tab w:val="left" w:pos="1880"/>
        </w:tabs>
        <w:rPr>
          <w:rFonts w:ascii="Cambria" w:hAnsi="Cambria"/>
          <w:b/>
          <w:bCs/>
          <w:color w:val="212121"/>
          <w:sz w:val="36"/>
          <w:szCs w:val="36"/>
          <w:shd w:val="clear" w:color="auto" w:fill="FFFFFF"/>
        </w:rPr>
      </w:pPr>
      <w:r>
        <w:rPr>
          <w:rFonts w:ascii="Cambria" w:hAnsi="Cambria"/>
          <w:b/>
          <w:bCs/>
          <w:color w:val="212121"/>
          <w:sz w:val="36"/>
          <w:szCs w:val="36"/>
          <w:shd w:val="clear" w:color="auto" w:fill="FFFFFF"/>
        </w:rPr>
        <w:t>PYROPTOSIS</w:t>
      </w:r>
    </w:p>
    <w:p w14:paraId="259D2C00" w14:textId="6F864556" w:rsidR="009A3EBE" w:rsidRDefault="009A3EBE" w:rsidP="009A3EBE">
      <w:pPr>
        <w:tabs>
          <w:tab w:val="left" w:pos="1880"/>
        </w:tabs>
        <w:rPr>
          <w:rFonts w:ascii="Cambria" w:hAnsi="Cambria"/>
          <w:b/>
          <w:bCs/>
          <w:color w:val="212121"/>
          <w:sz w:val="36"/>
          <w:szCs w:val="36"/>
          <w:shd w:val="clear" w:color="auto" w:fill="FFFFFF"/>
        </w:rPr>
      </w:pPr>
    </w:p>
    <w:p w14:paraId="547E584B" w14:textId="77777777" w:rsidR="00544E87" w:rsidRDefault="00544E87" w:rsidP="009A3EBE">
      <w:pPr>
        <w:tabs>
          <w:tab w:val="left" w:pos="1880"/>
        </w:tabs>
        <w:rPr>
          <w:rFonts w:ascii="Cambria" w:hAnsi="Cambria"/>
          <w:b/>
          <w:bCs/>
          <w:color w:val="212121"/>
          <w:sz w:val="40"/>
          <w:szCs w:val="40"/>
          <w:shd w:val="clear" w:color="auto" w:fill="FFFFFF"/>
        </w:rPr>
      </w:pPr>
    </w:p>
    <w:p w14:paraId="4CEF8A75" w14:textId="77777777" w:rsidR="00544E87" w:rsidRDefault="00544E87" w:rsidP="009A3EBE">
      <w:pPr>
        <w:tabs>
          <w:tab w:val="left" w:pos="1880"/>
        </w:tabs>
        <w:rPr>
          <w:rFonts w:ascii="Cambria" w:hAnsi="Cambria"/>
          <w:b/>
          <w:bCs/>
          <w:color w:val="212121"/>
          <w:sz w:val="40"/>
          <w:szCs w:val="40"/>
          <w:shd w:val="clear" w:color="auto" w:fill="FFFFFF"/>
        </w:rPr>
      </w:pPr>
    </w:p>
    <w:p w14:paraId="2DADC0C4" w14:textId="77777777" w:rsidR="00544E87" w:rsidRDefault="00544E87" w:rsidP="009A3EBE">
      <w:pPr>
        <w:tabs>
          <w:tab w:val="left" w:pos="1880"/>
        </w:tabs>
        <w:rPr>
          <w:rFonts w:ascii="Cambria" w:hAnsi="Cambria"/>
          <w:b/>
          <w:bCs/>
          <w:color w:val="212121"/>
          <w:sz w:val="40"/>
          <w:szCs w:val="40"/>
          <w:shd w:val="clear" w:color="auto" w:fill="FFFFFF"/>
        </w:rPr>
      </w:pPr>
    </w:p>
    <w:p w14:paraId="1D949FE2" w14:textId="77777777" w:rsidR="00544E87" w:rsidRDefault="00544E87" w:rsidP="009A3EBE">
      <w:pPr>
        <w:tabs>
          <w:tab w:val="left" w:pos="1880"/>
        </w:tabs>
        <w:rPr>
          <w:rFonts w:ascii="Cambria" w:hAnsi="Cambria"/>
          <w:b/>
          <w:bCs/>
          <w:color w:val="212121"/>
          <w:sz w:val="40"/>
          <w:szCs w:val="40"/>
          <w:shd w:val="clear" w:color="auto" w:fill="FFFFFF"/>
        </w:rPr>
      </w:pPr>
    </w:p>
    <w:p w14:paraId="7BB56042" w14:textId="77777777" w:rsidR="00544E87" w:rsidRDefault="00544E87" w:rsidP="009A3EBE">
      <w:pPr>
        <w:tabs>
          <w:tab w:val="left" w:pos="1880"/>
        </w:tabs>
        <w:rPr>
          <w:rFonts w:ascii="Cambria" w:hAnsi="Cambria"/>
          <w:b/>
          <w:bCs/>
          <w:color w:val="212121"/>
          <w:sz w:val="40"/>
          <w:szCs w:val="40"/>
          <w:shd w:val="clear" w:color="auto" w:fill="FFFFFF"/>
        </w:rPr>
      </w:pPr>
    </w:p>
    <w:p w14:paraId="0031B9B9" w14:textId="77777777" w:rsidR="00544E87" w:rsidRDefault="00544E87" w:rsidP="009A3EBE">
      <w:pPr>
        <w:tabs>
          <w:tab w:val="left" w:pos="1880"/>
        </w:tabs>
        <w:rPr>
          <w:rFonts w:ascii="Cambria" w:hAnsi="Cambria"/>
          <w:b/>
          <w:bCs/>
          <w:color w:val="212121"/>
          <w:sz w:val="40"/>
          <w:szCs w:val="40"/>
          <w:shd w:val="clear" w:color="auto" w:fill="FFFFFF"/>
        </w:rPr>
      </w:pPr>
    </w:p>
    <w:p w14:paraId="56FD249B" w14:textId="452F2C00" w:rsidR="00085CCA" w:rsidRDefault="00085CCA" w:rsidP="009A3EBE">
      <w:pPr>
        <w:tabs>
          <w:tab w:val="left" w:pos="1880"/>
        </w:tabs>
        <w:rPr>
          <w:rFonts w:ascii="Cambria" w:hAnsi="Cambria"/>
          <w:b/>
          <w:bCs/>
          <w:color w:val="212121"/>
          <w:sz w:val="40"/>
          <w:szCs w:val="40"/>
          <w:shd w:val="clear" w:color="auto" w:fill="FFFFFF"/>
        </w:rPr>
      </w:pPr>
    </w:p>
    <w:p w14:paraId="3DB7C98D" w14:textId="77777777" w:rsidR="00085CCA" w:rsidRDefault="00085CCA" w:rsidP="009A3EBE">
      <w:pPr>
        <w:tabs>
          <w:tab w:val="left" w:pos="1880"/>
        </w:tabs>
        <w:rPr>
          <w:rFonts w:ascii="Cambria" w:hAnsi="Cambria"/>
          <w:b/>
          <w:bCs/>
          <w:color w:val="212121"/>
          <w:sz w:val="40"/>
          <w:szCs w:val="40"/>
          <w:shd w:val="clear" w:color="auto" w:fill="FFFFFF"/>
        </w:rPr>
      </w:pPr>
    </w:p>
    <w:p w14:paraId="08945FEB" w14:textId="77777777" w:rsidR="00085CCA" w:rsidRDefault="00085CCA" w:rsidP="009A3EBE">
      <w:pPr>
        <w:tabs>
          <w:tab w:val="left" w:pos="1880"/>
        </w:tabs>
        <w:rPr>
          <w:rFonts w:ascii="Cambria" w:hAnsi="Cambria"/>
          <w:b/>
          <w:bCs/>
          <w:color w:val="212121"/>
          <w:sz w:val="40"/>
          <w:szCs w:val="40"/>
          <w:shd w:val="clear" w:color="auto" w:fill="FFFFFF"/>
        </w:rPr>
      </w:pPr>
    </w:p>
    <w:p w14:paraId="3E63617B" w14:textId="77777777" w:rsidR="00085CCA" w:rsidRDefault="00085CCA" w:rsidP="009A3EBE">
      <w:pPr>
        <w:tabs>
          <w:tab w:val="left" w:pos="1880"/>
        </w:tabs>
        <w:rPr>
          <w:rFonts w:ascii="Cambria" w:hAnsi="Cambria"/>
          <w:b/>
          <w:bCs/>
          <w:color w:val="212121"/>
          <w:sz w:val="40"/>
          <w:szCs w:val="40"/>
          <w:shd w:val="clear" w:color="auto" w:fill="FFFFFF"/>
        </w:rPr>
      </w:pPr>
    </w:p>
    <w:p w14:paraId="05686167" w14:textId="3F30636F" w:rsidR="009A3EBE" w:rsidRDefault="00085CCA" w:rsidP="009A3EBE">
      <w:pPr>
        <w:tabs>
          <w:tab w:val="left" w:pos="1880"/>
        </w:tabs>
        <w:rPr>
          <w:rFonts w:ascii="Cambria" w:hAnsi="Cambria"/>
          <w:b/>
          <w:bCs/>
          <w:color w:val="212121"/>
          <w:sz w:val="40"/>
          <w:szCs w:val="40"/>
          <w:shd w:val="clear" w:color="auto" w:fill="FFFFFF"/>
        </w:rPr>
      </w:pPr>
      <w:r>
        <w:rPr>
          <w:rFonts w:ascii="Cambria" w:hAnsi="Cambria"/>
          <w:b/>
          <w:bCs/>
          <w:color w:val="212121"/>
          <w:sz w:val="40"/>
          <w:szCs w:val="40"/>
          <w:shd w:val="clear" w:color="auto" w:fill="FFFFFF"/>
        </w:rPr>
        <w:lastRenderedPageBreak/>
        <w:t>R</w:t>
      </w:r>
      <w:r w:rsidR="009A3EBE" w:rsidRPr="009A3EBE">
        <w:rPr>
          <w:rFonts w:ascii="Cambria" w:hAnsi="Cambria"/>
          <w:b/>
          <w:bCs/>
          <w:color w:val="212121"/>
          <w:sz w:val="40"/>
          <w:szCs w:val="40"/>
          <w:shd w:val="clear" w:color="auto" w:fill="FFFFFF"/>
        </w:rPr>
        <w:t>EFERENCES:</w:t>
      </w:r>
    </w:p>
    <w:p w14:paraId="02321CC5" w14:textId="77777777" w:rsidR="009A3EBE" w:rsidRPr="009A3EBE" w:rsidRDefault="009A3EBE" w:rsidP="009A3EBE">
      <w:pPr>
        <w:shd w:val="clear" w:color="auto" w:fill="FFFFFF"/>
        <w:spacing w:line="240" w:lineRule="auto"/>
        <w:rPr>
          <w:rFonts w:ascii="Cambria" w:eastAsia="Times New Roman" w:hAnsi="Cambria" w:cs="Times New Roman"/>
          <w:color w:val="212121"/>
          <w:sz w:val="28"/>
          <w:szCs w:val="28"/>
          <w:lang w:eastAsia="en-IN"/>
        </w:rPr>
      </w:pPr>
      <w:r w:rsidRPr="009A3EBE">
        <w:rPr>
          <w:rFonts w:ascii="Cambria" w:eastAsia="Times New Roman" w:hAnsi="Cambria" w:cs="Times New Roman"/>
          <w:color w:val="212121"/>
          <w:sz w:val="28"/>
          <w:szCs w:val="28"/>
          <w:lang w:eastAsia="en-IN"/>
        </w:rPr>
        <w:t>1. </w:t>
      </w:r>
      <w:proofErr w:type="spellStart"/>
      <w:r w:rsidRPr="009A3EBE">
        <w:rPr>
          <w:rFonts w:ascii="Cambria" w:eastAsia="Times New Roman" w:hAnsi="Cambria" w:cs="Times New Roman"/>
          <w:color w:val="212121"/>
          <w:sz w:val="28"/>
          <w:szCs w:val="28"/>
          <w:lang w:eastAsia="en-IN"/>
        </w:rPr>
        <w:t>Melino</w:t>
      </w:r>
      <w:proofErr w:type="spellEnd"/>
      <w:r w:rsidRPr="009A3EBE">
        <w:rPr>
          <w:rFonts w:ascii="Cambria" w:eastAsia="Times New Roman" w:hAnsi="Cambria" w:cs="Times New Roman"/>
          <w:color w:val="212121"/>
          <w:sz w:val="28"/>
          <w:szCs w:val="28"/>
          <w:lang w:eastAsia="en-IN"/>
        </w:rPr>
        <w:t xml:space="preserve"> G. The Sirens’ song. </w:t>
      </w:r>
      <w:r w:rsidRPr="009A3EBE">
        <w:rPr>
          <w:rFonts w:ascii="Cambria" w:eastAsia="Times New Roman" w:hAnsi="Cambria" w:cs="Times New Roman"/>
          <w:i/>
          <w:iCs/>
          <w:color w:val="212121"/>
          <w:sz w:val="28"/>
          <w:szCs w:val="28"/>
          <w:lang w:eastAsia="en-IN"/>
        </w:rPr>
        <w:t>Nature. </w:t>
      </w:r>
      <w:r w:rsidRPr="009A3EBE">
        <w:rPr>
          <w:rFonts w:ascii="Cambria" w:eastAsia="Times New Roman" w:hAnsi="Cambria" w:cs="Times New Roman"/>
          <w:color w:val="212121"/>
          <w:sz w:val="28"/>
          <w:szCs w:val="28"/>
          <w:lang w:eastAsia="en-IN"/>
        </w:rPr>
        <w:t>2001;412:23. [</w:t>
      </w:r>
      <w:hyperlink r:id="rId28" w:history="1">
        <w:r w:rsidRPr="009A3EBE">
          <w:rPr>
            <w:rFonts w:ascii="Cambria" w:eastAsia="Times New Roman" w:hAnsi="Cambria" w:cs="Times New Roman"/>
            <w:color w:val="376FAA"/>
            <w:sz w:val="28"/>
            <w:szCs w:val="28"/>
            <w:u w:val="single"/>
            <w:lang w:eastAsia="en-IN"/>
          </w:rPr>
          <w:t>PubMed</w:t>
        </w:r>
      </w:hyperlink>
      <w:r w:rsidRPr="009A3EBE">
        <w:rPr>
          <w:rFonts w:ascii="Cambria" w:eastAsia="Times New Roman" w:hAnsi="Cambria" w:cs="Times New Roman"/>
          <w:color w:val="212121"/>
          <w:sz w:val="28"/>
          <w:szCs w:val="28"/>
          <w:lang w:eastAsia="en-IN"/>
        </w:rPr>
        <w:t>] [</w:t>
      </w:r>
      <w:hyperlink r:id="rId29" w:tgtFrame="_blank" w:history="1">
        <w:r w:rsidRPr="009A3EBE">
          <w:rPr>
            <w:rFonts w:ascii="Cambria" w:eastAsia="Times New Roman" w:hAnsi="Cambria" w:cs="Times New Roman"/>
            <w:color w:val="376FAA"/>
            <w:sz w:val="28"/>
            <w:szCs w:val="28"/>
            <w:u w:val="single"/>
            <w:lang w:eastAsia="en-IN"/>
          </w:rPr>
          <w:t>Google Scholar</w:t>
        </w:r>
      </w:hyperlink>
      <w:r w:rsidRPr="009A3EBE">
        <w:rPr>
          <w:rFonts w:ascii="Cambria" w:eastAsia="Times New Roman" w:hAnsi="Cambria" w:cs="Times New Roman"/>
          <w:color w:val="212121"/>
          <w:sz w:val="28"/>
          <w:szCs w:val="28"/>
          <w:lang w:eastAsia="en-IN"/>
        </w:rPr>
        <w:t>]</w:t>
      </w:r>
    </w:p>
    <w:p w14:paraId="57865C33" w14:textId="77777777" w:rsidR="009A3EBE" w:rsidRPr="009A3EBE" w:rsidRDefault="009A3EBE" w:rsidP="009A3EBE">
      <w:pPr>
        <w:shd w:val="clear" w:color="auto" w:fill="FFFFFF"/>
        <w:spacing w:line="240" w:lineRule="auto"/>
        <w:rPr>
          <w:rFonts w:ascii="Cambria" w:eastAsia="Times New Roman" w:hAnsi="Cambria" w:cs="Times New Roman"/>
          <w:color w:val="212121"/>
          <w:sz w:val="28"/>
          <w:szCs w:val="28"/>
          <w:lang w:eastAsia="en-IN"/>
        </w:rPr>
      </w:pPr>
      <w:r w:rsidRPr="009A3EBE">
        <w:rPr>
          <w:rFonts w:ascii="Cambria" w:eastAsia="Times New Roman" w:hAnsi="Cambria" w:cs="Times New Roman"/>
          <w:color w:val="212121"/>
          <w:sz w:val="28"/>
          <w:szCs w:val="28"/>
          <w:lang w:eastAsia="en-IN"/>
        </w:rPr>
        <w:t>2. Kroemer G, El-</w:t>
      </w:r>
      <w:proofErr w:type="spellStart"/>
      <w:r w:rsidRPr="009A3EBE">
        <w:rPr>
          <w:rFonts w:ascii="Cambria" w:eastAsia="Times New Roman" w:hAnsi="Cambria" w:cs="Times New Roman"/>
          <w:color w:val="212121"/>
          <w:sz w:val="28"/>
          <w:szCs w:val="28"/>
          <w:lang w:eastAsia="en-IN"/>
        </w:rPr>
        <w:t>Deiry</w:t>
      </w:r>
      <w:proofErr w:type="spellEnd"/>
      <w:r w:rsidRPr="009A3EBE">
        <w:rPr>
          <w:rFonts w:ascii="Cambria" w:eastAsia="Times New Roman" w:hAnsi="Cambria" w:cs="Times New Roman"/>
          <w:color w:val="212121"/>
          <w:sz w:val="28"/>
          <w:szCs w:val="28"/>
          <w:lang w:eastAsia="en-IN"/>
        </w:rPr>
        <w:t xml:space="preserve"> WS, </w:t>
      </w:r>
      <w:proofErr w:type="spellStart"/>
      <w:r w:rsidRPr="009A3EBE">
        <w:rPr>
          <w:rFonts w:ascii="Cambria" w:eastAsia="Times New Roman" w:hAnsi="Cambria" w:cs="Times New Roman"/>
          <w:color w:val="212121"/>
          <w:sz w:val="28"/>
          <w:szCs w:val="28"/>
          <w:lang w:eastAsia="en-IN"/>
        </w:rPr>
        <w:t>Golstein</w:t>
      </w:r>
      <w:proofErr w:type="spellEnd"/>
      <w:r w:rsidRPr="009A3EBE">
        <w:rPr>
          <w:rFonts w:ascii="Cambria" w:eastAsia="Times New Roman" w:hAnsi="Cambria" w:cs="Times New Roman"/>
          <w:color w:val="212121"/>
          <w:sz w:val="28"/>
          <w:szCs w:val="28"/>
          <w:lang w:eastAsia="en-IN"/>
        </w:rPr>
        <w:t xml:space="preserve"> P, Peter ME, Vaux D, </w:t>
      </w:r>
      <w:proofErr w:type="spellStart"/>
      <w:r w:rsidRPr="009A3EBE">
        <w:rPr>
          <w:rFonts w:ascii="Cambria" w:eastAsia="Times New Roman" w:hAnsi="Cambria" w:cs="Times New Roman"/>
          <w:color w:val="212121"/>
          <w:sz w:val="28"/>
          <w:szCs w:val="28"/>
          <w:lang w:eastAsia="en-IN"/>
        </w:rPr>
        <w:t>Vandenabeele</w:t>
      </w:r>
      <w:proofErr w:type="spellEnd"/>
      <w:r w:rsidRPr="009A3EBE">
        <w:rPr>
          <w:rFonts w:ascii="Cambria" w:eastAsia="Times New Roman" w:hAnsi="Cambria" w:cs="Times New Roman"/>
          <w:color w:val="212121"/>
          <w:sz w:val="28"/>
          <w:szCs w:val="28"/>
          <w:lang w:eastAsia="en-IN"/>
        </w:rPr>
        <w:t xml:space="preserve"> P, et al. Classification of cell death: recommendations of the Nomenclature Committee on Cell Death. </w:t>
      </w:r>
      <w:r w:rsidRPr="009A3EBE">
        <w:rPr>
          <w:rFonts w:ascii="Cambria" w:eastAsia="Times New Roman" w:hAnsi="Cambria" w:cs="Times New Roman"/>
          <w:i/>
          <w:iCs/>
          <w:color w:val="212121"/>
          <w:sz w:val="28"/>
          <w:szCs w:val="28"/>
          <w:lang w:eastAsia="en-IN"/>
        </w:rPr>
        <w:t>Cell Death Differ. </w:t>
      </w:r>
      <w:r w:rsidRPr="009A3EBE">
        <w:rPr>
          <w:rFonts w:ascii="Cambria" w:eastAsia="Times New Roman" w:hAnsi="Cambria" w:cs="Times New Roman"/>
          <w:color w:val="212121"/>
          <w:sz w:val="28"/>
          <w:szCs w:val="28"/>
          <w:lang w:eastAsia="en-IN"/>
        </w:rPr>
        <w:t>2005;12(</w:t>
      </w:r>
      <w:proofErr w:type="spellStart"/>
      <w:r w:rsidRPr="009A3EBE">
        <w:rPr>
          <w:rFonts w:ascii="Cambria" w:eastAsia="Times New Roman" w:hAnsi="Cambria" w:cs="Times New Roman"/>
          <w:color w:val="212121"/>
          <w:sz w:val="28"/>
          <w:szCs w:val="28"/>
          <w:lang w:eastAsia="en-IN"/>
        </w:rPr>
        <w:t>Suppl</w:t>
      </w:r>
      <w:proofErr w:type="spellEnd"/>
      <w:r w:rsidRPr="009A3EBE">
        <w:rPr>
          <w:rFonts w:ascii="Cambria" w:eastAsia="Times New Roman" w:hAnsi="Cambria" w:cs="Times New Roman"/>
          <w:color w:val="212121"/>
          <w:sz w:val="28"/>
          <w:szCs w:val="28"/>
          <w:lang w:eastAsia="en-IN"/>
        </w:rPr>
        <w:t xml:space="preserve"> 2):1463–1467. [</w:t>
      </w:r>
      <w:hyperlink r:id="rId30" w:history="1">
        <w:r w:rsidRPr="009A3EBE">
          <w:rPr>
            <w:rFonts w:ascii="Cambria" w:eastAsia="Times New Roman" w:hAnsi="Cambria" w:cs="Times New Roman"/>
            <w:color w:val="376FAA"/>
            <w:sz w:val="28"/>
            <w:szCs w:val="28"/>
            <w:u w:val="single"/>
            <w:lang w:eastAsia="en-IN"/>
          </w:rPr>
          <w:t>PubMed</w:t>
        </w:r>
      </w:hyperlink>
      <w:r w:rsidRPr="009A3EBE">
        <w:rPr>
          <w:rFonts w:ascii="Cambria" w:eastAsia="Times New Roman" w:hAnsi="Cambria" w:cs="Times New Roman"/>
          <w:color w:val="212121"/>
          <w:sz w:val="28"/>
          <w:szCs w:val="28"/>
          <w:lang w:eastAsia="en-IN"/>
        </w:rPr>
        <w:t>] [</w:t>
      </w:r>
      <w:hyperlink r:id="rId31" w:tgtFrame="_blank" w:history="1">
        <w:r w:rsidRPr="009A3EBE">
          <w:rPr>
            <w:rFonts w:ascii="Cambria" w:eastAsia="Times New Roman" w:hAnsi="Cambria" w:cs="Times New Roman"/>
            <w:color w:val="376FAA"/>
            <w:sz w:val="28"/>
            <w:szCs w:val="28"/>
            <w:u w:val="single"/>
            <w:lang w:eastAsia="en-IN"/>
          </w:rPr>
          <w:t>Google Scholar</w:t>
        </w:r>
      </w:hyperlink>
      <w:r w:rsidRPr="009A3EBE">
        <w:rPr>
          <w:rFonts w:ascii="Cambria" w:eastAsia="Times New Roman" w:hAnsi="Cambria" w:cs="Times New Roman"/>
          <w:color w:val="212121"/>
          <w:sz w:val="28"/>
          <w:szCs w:val="28"/>
          <w:lang w:eastAsia="en-IN"/>
        </w:rPr>
        <w:t>]</w:t>
      </w:r>
    </w:p>
    <w:p w14:paraId="588BF7EE" w14:textId="77777777" w:rsidR="009A3EBE" w:rsidRPr="009A3EBE" w:rsidRDefault="009A3EBE" w:rsidP="009A3EBE">
      <w:pPr>
        <w:shd w:val="clear" w:color="auto" w:fill="FFFFFF"/>
        <w:spacing w:line="240" w:lineRule="auto"/>
        <w:rPr>
          <w:rFonts w:ascii="Cambria" w:eastAsia="Times New Roman" w:hAnsi="Cambria" w:cs="Times New Roman"/>
          <w:color w:val="212121"/>
          <w:sz w:val="28"/>
          <w:szCs w:val="28"/>
          <w:lang w:eastAsia="en-IN"/>
        </w:rPr>
      </w:pPr>
      <w:r w:rsidRPr="009A3EBE">
        <w:rPr>
          <w:rFonts w:ascii="Cambria" w:eastAsia="Times New Roman" w:hAnsi="Cambria" w:cs="Times New Roman"/>
          <w:color w:val="212121"/>
          <w:sz w:val="28"/>
          <w:szCs w:val="28"/>
          <w:lang w:eastAsia="en-IN"/>
        </w:rPr>
        <w:t>3. </w:t>
      </w:r>
      <w:proofErr w:type="spellStart"/>
      <w:r w:rsidRPr="009A3EBE">
        <w:rPr>
          <w:rFonts w:ascii="Cambria" w:eastAsia="Times New Roman" w:hAnsi="Cambria" w:cs="Times New Roman"/>
          <w:color w:val="212121"/>
          <w:sz w:val="28"/>
          <w:szCs w:val="28"/>
          <w:lang w:eastAsia="en-IN"/>
        </w:rPr>
        <w:t>Tasdemir</w:t>
      </w:r>
      <w:proofErr w:type="spellEnd"/>
      <w:r w:rsidRPr="009A3EBE">
        <w:rPr>
          <w:rFonts w:ascii="Cambria" w:eastAsia="Times New Roman" w:hAnsi="Cambria" w:cs="Times New Roman"/>
          <w:color w:val="212121"/>
          <w:sz w:val="28"/>
          <w:szCs w:val="28"/>
          <w:lang w:eastAsia="en-IN"/>
        </w:rPr>
        <w:t xml:space="preserve"> E, </w:t>
      </w:r>
      <w:proofErr w:type="spellStart"/>
      <w:r w:rsidRPr="009A3EBE">
        <w:rPr>
          <w:rFonts w:ascii="Cambria" w:eastAsia="Times New Roman" w:hAnsi="Cambria" w:cs="Times New Roman"/>
          <w:color w:val="212121"/>
          <w:sz w:val="28"/>
          <w:szCs w:val="28"/>
          <w:lang w:eastAsia="en-IN"/>
        </w:rPr>
        <w:t>Galluzzi</w:t>
      </w:r>
      <w:proofErr w:type="spellEnd"/>
      <w:r w:rsidRPr="009A3EBE">
        <w:rPr>
          <w:rFonts w:ascii="Cambria" w:eastAsia="Times New Roman" w:hAnsi="Cambria" w:cs="Times New Roman"/>
          <w:color w:val="212121"/>
          <w:sz w:val="28"/>
          <w:szCs w:val="28"/>
          <w:lang w:eastAsia="en-IN"/>
        </w:rPr>
        <w:t xml:space="preserve"> L, </w:t>
      </w:r>
      <w:proofErr w:type="spellStart"/>
      <w:r w:rsidRPr="009A3EBE">
        <w:rPr>
          <w:rFonts w:ascii="Cambria" w:eastAsia="Times New Roman" w:hAnsi="Cambria" w:cs="Times New Roman"/>
          <w:color w:val="212121"/>
          <w:sz w:val="28"/>
          <w:szCs w:val="28"/>
          <w:lang w:eastAsia="en-IN"/>
        </w:rPr>
        <w:t>Maiuri</w:t>
      </w:r>
      <w:proofErr w:type="spellEnd"/>
      <w:r w:rsidRPr="009A3EBE">
        <w:rPr>
          <w:rFonts w:ascii="Cambria" w:eastAsia="Times New Roman" w:hAnsi="Cambria" w:cs="Times New Roman"/>
          <w:color w:val="212121"/>
          <w:sz w:val="28"/>
          <w:szCs w:val="28"/>
          <w:lang w:eastAsia="en-IN"/>
        </w:rPr>
        <w:t xml:space="preserve"> MC, Criollo A, Vitale I, </w:t>
      </w:r>
      <w:proofErr w:type="spellStart"/>
      <w:r w:rsidRPr="009A3EBE">
        <w:rPr>
          <w:rFonts w:ascii="Cambria" w:eastAsia="Times New Roman" w:hAnsi="Cambria" w:cs="Times New Roman"/>
          <w:color w:val="212121"/>
          <w:sz w:val="28"/>
          <w:szCs w:val="28"/>
          <w:lang w:eastAsia="en-IN"/>
        </w:rPr>
        <w:t>Hangen</w:t>
      </w:r>
      <w:proofErr w:type="spellEnd"/>
      <w:r w:rsidRPr="009A3EBE">
        <w:rPr>
          <w:rFonts w:ascii="Cambria" w:eastAsia="Times New Roman" w:hAnsi="Cambria" w:cs="Times New Roman"/>
          <w:color w:val="212121"/>
          <w:sz w:val="28"/>
          <w:szCs w:val="28"/>
          <w:lang w:eastAsia="en-IN"/>
        </w:rPr>
        <w:t xml:space="preserve"> E, et al. Methods for assessing autophagy and autophagic cell death. </w:t>
      </w:r>
      <w:r w:rsidRPr="009A3EBE">
        <w:rPr>
          <w:rFonts w:ascii="Cambria" w:eastAsia="Times New Roman" w:hAnsi="Cambria" w:cs="Times New Roman"/>
          <w:i/>
          <w:iCs/>
          <w:color w:val="212121"/>
          <w:sz w:val="28"/>
          <w:szCs w:val="28"/>
          <w:lang w:eastAsia="en-IN"/>
        </w:rPr>
        <w:t>Methods Mol Biol. </w:t>
      </w:r>
      <w:proofErr w:type="gramStart"/>
      <w:r w:rsidRPr="009A3EBE">
        <w:rPr>
          <w:rFonts w:ascii="Cambria" w:eastAsia="Times New Roman" w:hAnsi="Cambria" w:cs="Times New Roman"/>
          <w:color w:val="212121"/>
          <w:sz w:val="28"/>
          <w:szCs w:val="28"/>
          <w:lang w:eastAsia="en-IN"/>
        </w:rPr>
        <w:t>2008;445:29</w:t>
      </w:r>
      <w:proofErr w:type="gramEnd"/>
      <w:r w:rsidRPr="009A3EBE">
        <w:rPr>
          <w:rFonts w:ascii="Cambria" w:eastAsia="Times New Roman" w:hAnsi="Cambria" w:cs="Times New Roman"/>
          <w:color w:val="212121"/>
          <w:sz w:val="28"/>
          <w:szCs w:val="28"/>
          <w:lang w:eastAsia="en-IN"/>
        </w:rPr>
        <w:t>–76. [</w:t>
      </w:r>
      <w:hyperlink r:id="rId32" w:history="1">
        <w:r w:rsidRPr="009A3EBE">
          <w:rPr>
            <w:rFonts w:ascii="Cambria" w:eastAsia="Times New Roman" w:hAnsi="Cambria" w:cs="Times New Roman"/>
            <w:color w:val="376FAA"/>
            <w:sz w:val="28"/>
            <w:szCs w:val="28"/>
            <w:u w:val="single"/>
            <w:lang w:eastAsia="en-IN"/>
          </w:rPr>
          <w:t>PubMed</w:t>
        </w:r>
      </w:hyperlink>
      <w:r w:rsidRPr="009A3EBE">
        <w:rPr>
          <w:rFonts w:ascii="Cambria" w:eastAsia="Times New Roman" w:hAnsi="Cambria" w:cs="Times New Roman"/>
          <w:color w:val="212121"/>
          <w:sz w:val="28"/>
          <w:szCs w:val="28"/>
          <w:lang w:eastAsia="en-IN"/>
        </w:rPr>
        <w:t>] [</w:t>
      </w:r>
      <w:hyperlink r:id="rId33" w:tgtFrame="_blank" w:history="1">
        <w:r w:rsidRPr="009A3EBE">
          <w:rPr>
            <w:rFonts w:ascii="Cambria" w:eastAsia="Times New Roman" w:hAnsi="Cambria" w:cs="Times New Roman"/>
            <w:color w:val="376FAA"/>
            <w:sz w:val="28"/>
            <w:szCs w:val="28"/>
            <w:u w:val="single"/>
            <w:lang w:eastAsia="en-IN"/>
          </w:rPr>
          <w:t>Google Scholar</w:t>
        </w:r>
      </w:hyperlink>
      <w:r w:rsidRPr="009A3EBE">
        <w:rPr>
          <w:rFonts w:ascii="Cambria" w:eastAsia="Times New Roman" w:hAnsi="Cambria" w:cs="Times New Roman"/>
          <w:color w:val="212121"/>
          <w:sz w:val="28"/>
          <w:szCs w:val="28"/>
          <w:lang w:eastAsia="en-IN"/>
        </w:rPr>
        <w:t>]</w:t>
      </w:r>
    </w:p>
    <w:p w14:paraId="0CB3496B" w14:textId="77777777" w:rsidR="009A3EBE" w:rsidRPr="009A3EBE" w:rsidRDefault="009A3EBE" w:rsidP="009A3EBE">
      <w:pPr>
        <w:shd w:val="clear" w:color="auto" w:fill="FFFFFF"/>
        <w:spacing w:line="240" w:lineRule="auto"/>
        <w:rPr>
          <w:rFonts w:ascii="Cambria" w:eastAsia="Times New Roman" w:hAnsi="Cambria" w:cs="Times New Roman"/>
          <w:color w:val="212121"/>
          <w:sz w:val="28"/>
          <w:szCs w:val="28"/>
          <w:lang w:eastAsia="en-IN"/>
        </w:rPr>
      </w:pPr>
      <w:r w:rsidRPr="009A3EBE">
        <w:rPr>
          <w:rFonts w:ascii="Cambria" w:eastAsia="Times New Roman" w:hAnsi="Cambria" w:cs="Times New Roman"/>
          <w:color w:val="212121"/>
          <w:sz w:val="28"/>
          <w:szCs w:val="28"/>
          <w:lang w:eastAsia="en-IN"/>
        </w:rPr>
        <w:t>4. </w:t>
      </w:r>
      <w:proofErr w:type="spellStart"/>
      <w:r w:rsidRPr="009A3EBE">
        <w:rPr>
          <w:rFonts w:ascii="Cambria" w:eastAsia="Times New Roman" w:hAnsi="Cambria" w:cs="Times New Roman"/>
          <w:color w:val="212121"/>
          <w:sz w:val="28"/>
          <w:szCs w:val="28"/>
          <w:lang w:eastAsia="en-IN"/>
        </w:rPr>
        <w:t>Golstein</w:t>
      </w:r>
      <w:proofErr w:type="spellEnd"/>
      <w:r w:rsidRPr="009A3EBE">
        <w:rPr>
          <w:rFonts w:ascii="Cambria" w:eastAsia="Times New Roman" w:hAnsi="Cambria" w:cs="Times New Roman"/>
          <w:color w:val="212121"/>
          <w:sz w:val="28"/>
          <w:szCs w:val="28"/>
          <w:lang w:eastAsia="en-IN"/>
        </w:rPr>
        <w:t xml:space="preserve"> P, Kroemer G. Cell death by necrosis: towards a molecular definition. </w:t>
      </w:r>
      <w:r w:rsidRPr="009A3EBE">
        <w:rPr>
          <w:rFonts w:ascii="Cambria" w:eastAsia="Times New Roman" w:hAnsi="Cambria" w:cs="Times New Roman"/>
          <w:i/>
          <w:iCs/>
          <w:color w:val="212121"/>
          <w:sz w:val="28"/>
          <w:szCs w:val="28"/>
          <w:lang w:eastAsia="en-IN"/>
        </w:rPr>
        <w:t xml:space="preserve">Trends </w:t>
      </w:r>
      <w:proofErr w:type="spellStart"/>
      <w:r w:rsidRPr="009A3EBE">
        <w:rPr>
          <w:rFonts w:ascii="Cambria" w:eastAsia="Times New Roman" w:hAnsi="Cambria" w:cs="Times New Roman"/>
          <w:i/>
          <w:iCs/>
          <w:color w:val="212121"/>
          <w:sz w:val="28"/>
          <w:szCs w:val="28"/>
          <w:lang w:eastAsia="en-IN"/>
        </w:rPr>
        <w:t>Biochem</w:t>
      </w:r>
      <w:proofErr w:type="spellEnd"/>
      <w:r w:rsidRPr="009A3EBE">
        <w:rPr>
          <w:rFonts w:ascii="Cambria" w:eastAsia="Times New Roman" w:hAnsi="Cambria" w:cs="Times New Roman"/>
          <w:i/>
          <w:iCs/>
          <w:color w:val="212121"/>
          <w:sz w:val="28"/>
          <w:szCs w:val="28"/>
          <w:lang w:eastAsia="en-IN"/>
        </w:rPr>
        <w:t xml:space="preserve"> Sci. </w:t>
      </w:r>
      <w:proofErr w:type="gramStart"/>
      <w:r w:rsidRPr="009A3EBE">
        <w:rPr>
          <w:rFonts w:ascii="Cambria" w:eastAsia="Times New Roman" w:hAnsi="Cambria" w:cs="Times New Roman"/>
          <w:color w:val="212121"/>
          <w:sz w:val="28"/>
          <w:szCs w:val="28"/>
          <w:lang w:eastAsia="en-IN"/>
        </w:rPr>
        <w:t>2007;32:37</w:t>
      </w:r>
      <w:proofErr w:type="gramEnd"/>
      <w:r w:rsidRPr="009A3EBE">
        <w:rPr>
          <w:rFonts w:ascii="Cambria" w:eastAsia="Times New Roman" w:hAnsi="Cambria" w:cs="Times New Roman"/>
          <w:color w:val="212121"/>
          <w:sz w:val="28"/>
          <w:szCs w:val="28"/>
          <w:lang w:eastAsia="en-IN"/>
        </w:rPr>
        <w:t>–43. [</w:t>
      </w:r>
      <w:hyperlink r:id="rId34" w:history="1">
        <w:r w:rsidRPr="009A3EBE">
          <w:rPr>
            <w:rFonts w:ascii="Cambria" w:eastAsia="Times New Roman" w:hAnsi="Cambria" w:cs="Times New Roman"/>
            <w:color w:val="376FAA"/>
            <w:sz w:val="28"/>
            <w:szCs w:val="28"/>
            <w:u w:val="single"/>
            <w:lang w:eastAsia="en-IN"/>
          </w:rPr>
          <w:t>PubMed</w:t>
        </w:r>
      </w:hyperlink>
      <w:r w:rsidRPr="009A3EBE">
        <w:rPr>
          <w:rFonts w:ascii="Cambria" w:eastAsia="Times New Roman" w:hAnsi="Cambria" w:cs="Times New Roman"/>
          <w:color w:val="212121"/>
          <w:sz w:val="28"/>
          <w:szCs w:val="28"/>
          <w:lang w:eastAsia="en-IN"/>
        </w:rPr>
        <w:t>] [</w:t>
      </w:r>
      <w:hyperlink r:id="rId35" w:tgtFrame="_blank" w:history="1">
        <w:r w:rsidRPr="009A3EBE">
          <w:rPr>
            <w:rFonts w:ascii="Cambria" w:eastAsia="Times New Roman" w:hAnsi="Cambria" w:cs="Times New Roman"/>
            <w:color w:val="376FAA"/>
            <w:sz w:val="28"/>
            <w:szCs w:val="28"/>
            <w:u w:val="single"/>
            <w:lang w:eastAsia="en-IN"/>
          </w:rPr>
          <w:t>Google Scholar</w:t>
        </w:r>
      </w:hyperlink>
      <w:r w:rsidRPr="009A3EBE">
        <w:rPr>
          <w:rFonts w:ascii="Cambria" w:eastAsia="Times New Roman" w:hAnsi="Cambria" w:cs="Times New Roman"/>
          <w:color w:val="212121"/>
          <w:sz w:val="28"/>
          <w:szCs w:val="28"/>
          <w:lang w:eastAsia="en-IN"/>
        </w:rPr>
        <w:t>]</w:t>
      </w:r>
    </w:p>
    <w:p w14:paraId="7D33CDB8" w14:textId="7E6EC8DF" w:rsidR="009A3EBE" w:rsidRPr="00544E87" w:rsidRDefault="00544E87" w:rsidP="009A3EBE">
      <w:pPr>
        <w:tabs>
          <w:tab w:val="left" w:pos="1880"/>
        </w:tabs>
        <w:rPr>
          <w:rFonts w:ascii="Cambria" w:hAnsi="Cambria"/>
          <w:b/>
          <w:bCs/>
          <w:color w:val="212121"/>
          <w:sz w:val="44"/>
          <w:szCs w:val="44"/>
          <w:shd w:val="clear" w:color="auto" w:fill="FFFFFF"/>
        </w:rPr>
      </w:pPr>
      <w:r w:rsidRPr="00544E87">
        <w:rPr>
          <w:rFonts w:ascii="Segoe UI" w:hAnsi="Segoe UI" w:cs="Segoe UI"/>
          <w:color w:val="222222"/>
          <w:sz w:val="28"/>
          <w:szCs w:val="28"/>
          <w:shd w:val="clear" w:color="auto" w:fill="FFFFFF"/>
        </w:rPr>
        <w:t xml:space="preserve">5. </w:t>
      </w:r>
      <w:r w:rsidRPr="00544E87">
        <w:rPr>
          <w:rFonts w:ascii="Segoe UI" w:hAnsi="Segoe UI" w:cs="Segoe UI"/>
          <w:color w:val="222222"/>
          <w:sz w:val="28"/>
          <w:szCs w:val="28"/>
          <w:shd w:val="clear" w:color="auto" w:fill="FFFFFF"/>
        </w:rPr>
        <w:t>Friedlander, A. M. Macrophages are sensitive to anthrax lethal toxin through an acid-dependent process. </w:t>
      </w:r>
      <w:r w:rsidRPr="00544E87">
        <w:rPr>
          <w:rFonts w:ascii="Segoe UI" w:hAnsi="Segoe UI" w:cs="Segoe UI"/>
          <w:i/>
          <w:iCs/>
          <w:color w:val="222222"/>
          <w:sz w:val="28"/>
          <w:szCs w:val="28"/>
          <w:shd w:val="clear" w:color="auto" w:fill="FFFFFF"/>
        </w:rPr>
        <w:t>J. Biol. Chem.</w:t>
      </w:r>
      <w:r w:rsidRPr="00544E87">
        <w:rPr>
          <w:rFonts w:ascii="Segoe UI" w:hAnsi="Segoe UI" w:cs="Segoe UI"/>
          <w:color w:val="222222"/>
          <w:sz w:val="28"/>
          <w:szCs w:val="28"/>
          <w:shd w:val="clear" w:color="auto" w:fill="FFFFFF"/>
        </w:rPr>
        <w:t> </w:t>
      </w:r>
      <w:r w:rsidRPr="00544E87">
        <w:rPr>
          <w:rFonts w:ascii="Segoe UI" w:hAnsi="Segoe UI" w:cs="Segoe UI"/>
          <w:b/>
          <w:bCs/>
          <w:color w:val="222222"/>
          <w:sz w:val="28"/>
          <w:szCs w:val="28"/>
          <w:shd w:val="clear" w:color="auto" w:fill="FFFFFF"/>
        </w:rPr>
        <w:t>261</w:t>
      </w:r>
      <w:r w:rsidRPr="00544E87">
        <w:rPr>
          <w:rFonts w:ascii="Segoe UI" w:hAnsi="Segoe UI" w:cs="Segoe UI"/>
          <w:color w:val="222222"/>
          <w:sz w:val="28"/>
          <w:szCs w:val="28"/>
          <w:shd w:val="clear" w:color="auto" w:fill="FFFFFF"/>
        </w:rPr>
        <w:t>, 7123–7126 (1986)</w:t>
      </w:r>
    </w:p>
    <w:p w14:paraId="3561DE3B" w14:textId="3DDAD1D4" w:rsidR="00544E87" w:rsidRPr="00544E87" w:rsidRDefault="00544E87" w:rsidP="00544E87">
      <w:pPr>
        <w:shd w:val="clear" w:color="auto" w:fill="FFFFFF"/>
        <w:spacing w:line="240" w:lineRule="auto"/>
        <w:rPr>
          <w:rFonts w:ascii="Cambria" w:eastAsia="Times New Roman" w:hAnsi="Cambria" w:cs="Times New Roman"/>
          <w:color w:val="212121"/>
          <w:sz w:val="28"/>
          <w:szCs w:val="28"/>
          <w:lang w:eastAsia="en-IN"/>
        </w:rPr>
      </w:pPr>
      <w:r w:rsidRPr="00544E87">
        <w:rPr>
          <w:rFonts w:ascii="Cambria" w:eastAsia="Times New Roman" w:hAnsi="Cambria" w:cs="Times New Roman"/>
          <w:color w:val="212121"/>
          <w:sz w:val="28"/>
          <w:szCs w:val="28"/>
          <w:lang w:eastAsia="en-IN"/>
        </w:rPr>
        <w:t>6</w:t>
      </w:r>
      <w:r w:rsidRPr="00544E87">
        <w:rPr>
          <w:rFonts w:ascii="Cambria" w:eastAsia="Times New Roman" w:hAnsi="Cambria" w:cs="Times New Roman"/>
          <w:color w:val="212121"/>
          <w:sz w:val="28"/>
          <w:szCs w:val="28"/>
          <w:lang w:eastAsia="en-IN"/>
        </w:rPr>
        <w:t>. </w:t>
      </w:r>
      <w:proofErr w:type="spellStart"/>
      <w:r w:rsidRPr="00544E87">
        <w:rPr>
          <w:rFonts w:ascii="Cambria" w:eastAsia="Times New Roman" w:hAnsi="Cambria" w:cs="Times New Roman"/>
          <w:color w:val="212121"/>
          <w:sz w:val="28"/>
          <w:szCs w:val="28"/>
          <w:lang w:eastAsia="en-IN"/>
        </w:rPr>
        <w:t>Galluzzi</w:t>
      </w:r>
      <w:proofErr w:type="spellEnd"/>
      <w:r w:rsidRPr="00544E87">
        <w:rPr>
          <w:rFonts w:ascii="Cambria" w:eastAsia="Times New Roman" w:hAnsi="Cambria" w:cs="Times New Roman"/>
          <w:color w:val="212121"/>
          <w:sz w:val="28"/>
          <w:szCs w:val="28"/>
          <w:lang w:eastAsia="en-IN"/>
        </w:rPr>
        <w:t xml:space="preserve"> L, et al. Molecular mechanisms of cell death: recommendations of the Nomenclature Committee on Cell Death 2018. </w:t>
      </w:r>
      <w:r w:rsidRPr="00544E87">
        <w:rPr>
          <w:rFonts w:ascii="Cambria" w:eastAsia="Times New Roman" w:hAnsi="Cambria" w:cs="Times New Roman"/>
          <w:i/>
          <w:iCs/>
          <w:color w:val="212121"/>
          <w:sz w:val="28"/>
          <w:szCs w:val="28"/>
          <w:lang w:eastAsia="en-IN"/>
        </w:rPr>
        <w:t>Cell Death Differ. </w:t>
      </w:r>
      <w:r w:rsidRPr="00544E87">
        <w:rPr>
          <w:rFonts w:ascii="Cambria" w:eastAsia="Times New Roman" w:hAnsi="Cambria" w:cs="Times New Roman"/>
          <w:color w:val="212121"/>
          <w:sz w:val="28"/>
          <w:szCs w:val="28"/>
          <w:lang w:eastAsia="en-IN"/>
        </w:rPr>
        <w:t xml:space="preserve">2018;25(3):486–541. </w:t>
      </w:r>
      <w:proofErr w:type="spellStart"/>
      <w:r w:rsidRPr="00544E87">
        <w:rPr>
          <w:rFonts w:ascii="Cambria" w:eastAsia="Times New Roman" w:hAnsi="Cambria" w:cs="Times New Roman"/>
          <w:color w:val="212121"/>
          <w:sz w:val="28"/>
          <w:szCs w:val="28"/>
          <w:lang w:eastAsia="en-IN"/>
        </w:rPr>
        <w:t>doi</w:t>
      </w:r>
      <w:proofErr w:type="spellEnd"/>
      <w:r w:rsidRPr="00544E87">
        <w:rPr>
          <w:rFonts w:ascii="Cambria" w:eastAsia="Times New Roman" w:hAnsi="Cambria" w:cs="Times New Roman"/>
          <w:color w:val="212121"/>
          <w:sz w:val="28"/>
          <w:szCs w:val="28"/>
          <w:lang w:eastAsia="en-IN"/>
        </w:rPr>
        <w:t>: 10.1038/s41418-017-0012-4. [</w:t>
      </w:r>
      <w:hyperlink r:id="rId36" w:history="1">
        <w:r w:rsidRPr="00544E87">
          <w:rPr>
            <w:rFonts w:ascii="Cambria" w:eastAsia="Times New Roman" w:hAnsi="Cambria" w:cs="Times New Roman"/>
            <w:color w:val="376FAA"/>
            <w:sz w:val="28"/>
            <w:szCs w:val="28"/>
            <w:u w:val="single"/>
            <w:lang w:eastAsia="en-IN"/>
          </w:rPr>
          <w:t>PMC free article</w:t>
        </w:r>
      </w:hyperlink>
      <w:r w:rsidRPr="00544E87">
        <w:rPr>
          <w:rFonts w:ascii="Cambria" w:eastAsia="Times New Roman" w:hAnsi="Cambria" w:cs="Times New Roman"/>
          <w:color w:val="212121"/>
          <w:sz w:val="28"/>
          <w:szCs w:val="28"/>
          <w:lang w:eastAsia="en-IN"/>
        </w:rPr>
        <w:t>] [</w:t>
      </w:r>
      <w:hyperlink r:id="rId37" w:history="1">
        <w:r w:rsidRPr="00544E87">
          <w:rPr>
            <w:rFonts w:ascii="Cambria" w:eastAsia="Times New Roman" w:hAnsi="Cambria" w:cs="Times New Roman"/>
            <w:color w:val="376FAA"/>
            <w:sz w:val="28"/>
            <w:szCs w:val="28"/>
            <w:u w:val="single"/>
            <w:lang w:eastAsia="en-IN"/>
          </w:rPr>
          <w:t>PubMed</w:t>
        </w:r>
      </w:hyperlink>
      <w:r w:rsidRPr="00544E87">
        <w:rPr>
          <w:rFonts w:ascii="Cambria" w:eastAsia="Times New Roman" w:hAnsi="Cambria" w:cs="Times New Roman"/>
          <w:color w:val="212121"/>
          <w:sz w:val="28"/>
          <w:szCs w:val="28"/>
          <w:lang w:eastAsia="en-IN"/>
        </w:rPr>
        <w:t>] [</w:t>
      </w:r>
      <w:proofErr w:type="spellStart"/>
      <w:r w:rsidRPr="00544E87">
        <w:rPr>
          <w:rFonts w:ascii="Cambria" w:eastAsia="Times New Roman" w:hAnsi="Cambria" w:cs="Times New Roman"/>
          <w:color w:val="212121"/>
          <w:sz w:val="28"/>
          <w:szCs w:val="28"/>
          <w:lang w:eastAsia="en-IN"/>
        </w:rPr>
        <w:fldChar w:fldCharType="begin"/>
      </w:r>
      <w:r w:rsidRPr="00544E87">
        <w:rPr>
          <w:rFonts w:ascii="Cambria" w:eastAsia="Times New Roman" w:hAnsi="Cambria" w:cs="Times New Roman"/>
          <w:color w:val="212121"/>
          <w:sz w:val="28"/>
          <w:szCs w:val="28"/>
          <w:lang w:eastAsia="en-IN"/>
        </w:rPr>
        <w:instrText xml:space="preserve"> HYPERLINK "https://dx.doi.org/10.1038%2Fs41418-017-0012-4" \t "_blank" </w:instrText>
      </w:r>
      <w:r w:rsidRPr="00544E87">
        <w:rPr>
          <w:rFonts w:ascii="Cambria" w:eastAsia="Times New Roman" w:hAnsi="Cambria" w:cs="Times New Roman"/>
          <w:color w:val="212121"/>
          <w:sz w:val="28"/>
          <w:szCs w:val="28"/>
          <w:lang w:eastAsia="en-IN"/>
        </w:rPr>
        <w:fldChar w:fldCharType="separate"/>
      </w:r>
      <w:r w:rsidRPr="00544E87">
        <w:rPr>
          <w:rFonts w:ascii="Cambria" w:eastAsia="Times New Roman" w:hAnsi="Cambria" w:cs="Times New Roman"/>
          <w:color w:val="376FAA"/>
          <w:sz w:val="28"/>
          <w:szCs w:val="28"/>
          <w:u w:val="single"/>
          <w:lang w:eastAsia="en-IN"/>
        </w:rPr>
        <w:t>CrossRef</w:t>
      </w:r>
      <w:proofErr w:type="spellEnd"/>
      <w:r w:rsidRPr="00544E87">
        <w:rPr>
          <w:rFonts w:ascii="Cambria" w:eastAsia="Times New Roman" w:hAnsi="Cambria" w:cs="Times New Roman"/>
          <w:color w:val="212121"/>
          <w:sz w:val="28"/>
          <w:szCs w:val="28"/>
          <w:lang w:eastAsia="en-IN"/>
        </w:rPr>
        <w:fldChar w:fldCharType="end"/>
      </w:r>
      <w:r w:rsidRPr="00544E87">
        <w:rPr>
          <w:rFonts w:ascii="Cambria" w:eastAsia="Times New Roman" w:hAnsi="Cambria" w:cs="Times New Roman"/>
          <w:color w:val="212121"/>
          <w:sz w:val="28"/>
          <w:szCs w:val="28"/>
          <w:lang w:eastAsia="en-IN"/>
        </w:rPr>
        <w:t>] [</w:t>
      </w:r>
      <w:hyperlink r:id="rId38" w:tgtFrame="_blank" w:history="1">
        <w:r w:rsidRPr="00544E87">
          <w:rPr>
            <w:rFonts w:ascii="Cambria" w:eastAsia="Times New Roman" w:hAnsi="Cambria" w:cs="Times New Roman"/>
            <w:color w:val="376FAA"/>
            <w:sz w:val="28"/>
            <w:szCs w:val="28"/>
            <w:u w:val="single"/>
            <w:lang w:eastAsia="en-IN"/>
          </w:rPr>
          <w:t>Google Scholar</w:t>
        </w:r>
      </w:hyperlink>
      <w:r w:rsidRPr="00544E87">
        <w:rPr>
          <w:rFonts w:ascii="Cambria" w:eastAsia="Times New Roman" w:hAnsi="Cambria" w:cs="Times New Roman"/>
          <w:color w:val="212121"/>
          <w:sz w:val="28"/>
          <w:szCs w:val="28"/>
          <w:lang w:eastAsia="en-IN"/>
        </w:rPr>
        <w:t>]</w:t>
      </w:r>
    </w:p>
    <w:p w14:paraId="0697581A" w14:textId="271A34E9" w:rsidR="00544E87" w:rsidRPr="00544E87" w:rsidRDefault="00544E87" w:rsidP="00544E87">
      <w:pPr>
        <w:shd w:val="clear" w:color="auto" w:fill="FFFFFF"/>
        <w:spacing w:line="240" w:lineRule="auto"/>
        <w:rPr>
          <w:rFonts w:ascii="Cambria" w:eastAsia="Times New Roman" w:hAnsi="Cambria" w:cs="Times New Roman"/>
          <w:color w:val="212121"/>
          <w:sz w:val="28"/>
          <w:szCs w:val="28"/>
          <w:lang w:eastAsia="en-IN"/>
        </w:rPr>
      </w:pPr>
      <w:r w:rsidRPr="00544E87">
        <w:rPr>
          <w:rFonts w:ascii="Cambria" w:eastAsia="Times New Roman" w:hAnsi="Cambria" w:cs="Times New Roman"/>
          <w:color w:val="212121"/>
          <w:sz w:val="28"/>
          <w:szCs w:val="28"/>
          <w:lang w:eastAsia="en-IN"/>
        </w:rPr>
        <w:t>7</w:t>
      </w:r>
      <w:r w:rsidRPr="00544E87">
        <w:rPr>
          <w:rFonts w:ascii="Cambria" w:eastAsia="Times New Roman" w:hAnsi="Cambria" w:cs="Times New Roman"/>
          <w:color w:val="212121"/>
          <w:sz w:val="28"/>
          <w:szCs w:val="28"/>
          <w:lang w:eastAsia="en-IN"/>
        </w:rPr>
        <w:t>. </w:t>
      </w:r>
      <w:proofErr w:type="spellStart"/>
      <w:r w:rsidRPr="00544E87">
        <w:rPr>
          <w:rFonts w:ascii="Cambria" w:eastAsia="Times New Roman" w:hAnsi="Cambria" w:cs="Times New Roman"/>
          <w:color w:val="212121"/>
          <w:sz w:val="28"/>
          <w:szCs w:val="28"/>
          <w:lang w:eastAsia="en-IN"/>
        </w:rPr>
        <w:t>Galluzzi</w:t>
      </w:r>
      <w:proofErr w:type="spellEnd"/>
      <w:r w:rsidRPr="00544E87">
        <w:rPr>
          <w:rFonts w:ascii="Cambria" w:eastAsia="Times New Roman" w:hAnsi="Cambria" w:cs="Times New Roman"/>
          <w:color w:val="212121"/>
          <w:sz w:val="28"/>
          <w:szCs w:val="28"/>
          <w:lang w:eastAsia="en-IN"/>
        </w:rPr>
        <w:t xml:space="preserve"> L, et al. Cell death modalities: classification and pathophysiological implications. </w:t>
      </w:r>
      <w:r w:rsidRPr="00544E87">
        <w:rPr>
          <w:rFonts w:ascii="Cambria" w:eastAsia="Times New Roman" w:hAnsi="Cambria" w:cs="Times New Roman"/>
          <w:i/>
          <w:iCs/>
          <w:color w:val="212121"/>
          <w:sz w:val="28"/>
          <w:szCs w:val="28"/>
          <w:lang w:eastAsia="en-IN"/>
        </w:rPr>
        <w:t>Cell Death Differ. </w:t>
      </w:r>
      <w:r w:rsidRPr="00544E87">
        <w:rPr>
          <w:rFonts w:ascii="Cambria" w:eastAsia="Times New Roman" w:hAnsi="Cambria" w:cs="Times New Roman"/>
          <w:color w:val="212121"/>
          <w:sz w:val="28"/>
          <w:szCs w:val="28"/>
          <w:lang w:eastAsia="en-IN"/>
        </w:rPr>
        <w:t xml:space="preserve">2007;14(7):1237–1243. </w:t>
      </w:r>
      <w:proofErr w:type="spellStart"/>
      <w:r w:rsidRPr="00544E87">
        <w:rPr>
          <w:rFonts w:ascii="Cambria" w:eastAsia="Times New Roman" w:hAnsi="Cambria" w:cs="Times New Roman"/>
          <w:color w:val="212121"/>
          <w:sz w:val="28"/>
          <w:szCs w:val="28"/>
          <w:lang w:eastAsia="en-IN"/>
        </w:rPr>
        <w:t>doi</w:t>
      </w:r>
      <w:proofErr w:type="spellEnd"/>
      <w:r w:rsidRPr="00544E87">
        <w:rPr>
          <w:rFonts w:ascii="Cambria" w:eastAsia="Times New Roman" w:hAnsi="Cambria" w:cs="Times New Roman"/>
          <w:color w:val="212121"/>
          <w:sz w:val="28"/>
          <w:szCs w:val="28"/>
          <w:lang w:eastAsia="en-IN"/>
        </w:rPr>
        <w:t>: 10.1038/sj.cdd.4402148. [</w:t>
      </w:r>
      <w:hyperlink r:id="rId39" w:history="1">
        <w:r w:rsidRPr="00544E87">
          <w:rPr>
            <w:rFonts w:ascii="Cambria" w:eastAsia="Times New Roman" w:hAnsi="Cambria" w:cs="Times New Roman"/>
            <w:color w:val="376FAA"/>
            <w:sz w:val="28"/>
            <w:szCs w:val="28"/>
            <w:u w:val="single"/>
            <w:lang w:eastAsia="en-IN"/>
          </w:rPr>
          <w:t>PubMed</w:t>
        </w:r>
      </w:hyperlink>
      <w:r w:rsidRPr="00544E87">
        <w:rPr>
          <w:rFonts w:ascii="Cambria" w:eastAsia="Times New Roman" w:hAnsi="Cambria" w:cs="Times New Roman"/>
          <w:color w:val="212121"/>
          <w:sz w:val="28"/>
          <w:szCs w:val="28"/>
          <w:lang w:eastAsia="en-IN"/>
        </w:rPr>
        <w:t>] [</w:t>
      </w:r>
      <w:proofErr w:type="spellStart"/>
      <w:r w:rsidRPr="00544E87">
        <w:rPr>
          <w:rFonts w:ascii="Cambria" w:eastAsia="Times New Roman" w:hAnsi="Cambria" w:cs="Times New Roman"/>
          <w:color w:val="212121"/>
          <w:sz w:val="28"/>
          <w:szCs w:val="28"/>
          <w:lang w:eastAsia="en-IN"/>
        </w:rPr>
        <w:fldChar w:fldCharType="begin"/>
      </w:r>
      <w:r w:rsidRPr="00544E87">
        <w:rPr>
          <w:rFonts w:ascii="Cambria" w:eastAsia="Times New Roman" w:hAnsi="Cambria" w:cs="Times New Roman"/>
          <w:color w:val="212121"/>
          <w:sz w:val="28"/>
          <w:szCs w:val="28"/>
          <w:lang w:eastAsia="en-IN"/>
        </w:rPr>
        <w:instrText xml:space="preserve"> HYPERLINK "https://dx.doi.org/10.1038%2Fsj.cdd.4402148" \t "_blank" </w:instrText>
      </w:r>
      <w:r w:rsidRPr="00544E87">
        <w:rPr>
          <w:rFonts w:ascii="Cambria" w:eastAsia="Times New Roman" w:hAnsi="Cambria" w:cs="Times New Roman"/>
          <w:color w:val="212121"/>
          <w:sz w:val="28"/>
          <w:szCs w:val="28"/>
          <w:lang w:eastAsia="en-IN"/>
        </w:rPr>
        <w:fldChar w:fldCharType="separate"/>
      </w:r>
      <w:r w:rsidRPr="00544E87">
        <w:rPr>
          <w:rFonts w:ascii="Cambria" w:eastAsia="Times New Roman" w:hAnsi="Cambria" w:cs="Times New Roman"/>
          <w:color w:val="376FAA"/>
          <w:sz w:val="28"/>
          <w:szCs w:val="28"/>
          <w:u w:val="single"/>
          <w:lang w:eastAsia="en-IN"/>
        </w:rPr>
        <w:t>CrossRef</w:t>
      </w:r>
      <w:proofErr w:type="spellEnd"/>
      <w:r w:rsidRPr="00544E87">
        <w:rPr>
          <w:rFonts w:ascii="Cambria" w:eastAsia="Times New Roman" w:hAnsi="Cambria" w:cs="Times New Roman"/>
          <w:color w:val="212121"/>
          <w:sz w:val="28"/>
          <w:szCs w:val="28"/>
          <w:lang w:eastAsia="en-IN"/>
        </w:rPr>
        <w:fldChar w:fldCharType="end"/>
      </w:r>
      <w:r w:rsidRPr="00544E87">
        <w:rPr>
          <w:rFonts w:ascii="Cambria" w:eastAsia="Times New Roman" w:hAnsi="Cambria" w:cs="Times New Roman"/>
          <w:color w:val="212121"/>
          <w:sz w:val="28"/>
          <w:szCs w:val="28"/>
          <w:lang w:eastAsia="en-IN"/>
        </w:rPr>
        <w:t>] [</w:t>
      </w:r>
      <w:hyperlink r:id="rId40" w:tgtFrame="_blank" w:history="1">
        <w:r w:rsidRPr="00544E87">
          <w:rPr>
            <w:rFonts w:ascii="Cambria" w:eastAsia="Times New Roman" w:hAnsi="Cambria" w:cs="Times New Roman"/>
            <w:color w:val="376FAA"/>
            <w:sz w:val="28"/>
            <w:szCs w:val="28"/>
            <w:u w:val="single"/>
            <w:lang w:eastAsia="en-IN"/>
          </w:rPr>
          <w:t>Google Scholar</w:t>
        </w:r>
      </w:hyperlink>
      <w:r w:rsidRPr="00544E87">
        <w:rPr>
          <w:rFonts w:ascii="Cambria" w:eastAsia="Times New Roman" w:hAnsi="Cambria" w:cs="Times New Roman"/>
          <w:color w:val="212121"/>
          <w:sz w:val="28"/>
          <w:szCs w:val="28"/>
          <w:lang w:eastAsia="en-IN"/>
        </w:rPr>
        <w:t>]</w:t>
      </w:r>
    </w:p>
    <w:p w14:paraId="771B88AD" w14:textId="6A1853C3" w:rsidR="00544E87" w:rsidRPr="00544E87" w:rsidRDefault="00544E87" w:rsidP="00544E87">
      <w:pPr>
        <w:shd w:val="clear" w:color="auto" w:fill="FFFFFF"/>
        <w:spacing w:line="240" w:lineRule="auto"/>
        <w:rPr>
          <w:rFonts w:ascii="Cambria" w:eastAsia="Times New Roman" w:hAnsi="Cambria" w:cs="Times New Roman"/>
          <w:color w:val="212121"/>
          <w:sz w:val="28"/>
          <w:szCs w:val="28"/>
          <w:lang w:eastAsia="en-IN"/>
        </w:rPr>
      </w:pPr>
      <w:r w:rsidRPr="00544E87">
        <w:rPr>
          <w:rFonts w:ascii="Cambria" w:eastAsia="Times New Roman" w:hAnsi="Cambria" w:cs="Times New Roman"/>
          <w:color w:val="212121"/>
          <w:sz w:val="28"/>
          <w:szCs w:val="28"/>
          <w:lang w:eastAsia="en-IN"/>
        </w:rPr>
        <w:t>8</w:t>
      </w:r>
      <w:r w:rsidRPr="00544E87">
        <w:rPr>
          <w:rFonts w:ascii="Cambria" w:eastAsia="Times New Roman" w:hAnsi="Cambria" w:cs="Times New Roman"/>
          <w:color w:val="212121"/>
          <w:sz w:val="28"/>
          <w:szCs w:val="28"/>
          <w:lang w:eastAsia="en-IN"/>
        </w:rPr>
        <w:t>. </w:t>
      </w:r>
      <w:proofErr w:type="spellStart"/>
      <w:r w:rsidRPr="00544E87">
        <w:rPr>
          <w:rFonts w:ascii="Cambria" w:eastAsia="Times New Roman" w:hAnsi="Cambria" w:cs="Times New Roman"/>
          <w:color w:val="212121"/>
          <w:sz w:val="28"/>
          <w:szCs w:val="28"/>
          <w:lang w:eastAsia="en-IN"/>
        </w:rPr>
        <w:t>Majno</w:t>
      </w:r>
      <w:proofErr w:type="spellEnd"/>
      <w:r w:rsidRPr="00544E87">
        <w:rPr>
          <w:rFonts w:ascii="Cambria" w:eastAsia="Times New Roman" w:hAnsi="Cambria" w:cs="Times New Roman"/>
          <w:color w:val="212121"/>
          <w:sz w:val="28"/>
          <w:szCs w:val="28"/>
          <w:lang w:eastAsia="en-IN"/>
        </w:rPr>
        <w:t xml:space="preserve"> G, Joris I. Apoptosis, </w:t>
      </w:r>
      <w:proofErr w:type="spellStart"/>
      <w:r w:rsidRPr="00544E87">
        <w:rPr>
          <w:rFonts w:ascii="Cambria" w:eastAsia="Times New Roman" w:hAnsi="Cambria" w:cs="Times New Roman"/>
          <w:color w:val="212121"/>
          <w:sz w:val="28"/>
          <w:szCs w:val="28"/>
          <w:lang w:eastAsia="en-IN"/>
        </w:rPr>
        <w:t>oncosis</w:t>
      </w:r>
      <w:proofErr w:type="spellEnd"/>
      <w:r w:rsidRPr="00544E87">
        <w:rPr>
          <w:rFonts w:ascii="Cambria" w:eastAsia="Times New Roman" w:hAnsi="Cambria" w:cs="Times New Roman"/>
          <w:color w:val="212121"/>
          <w:sz w:val="28"/>
          <w:szCs w:val="28"/>
          <w:lang w:eastAsia="en-IN"/>
        </w:rPr>
        <w:t>, and necrosis. An overview of cell death. </w:t>
      </w:r>
      <w:r w:rsidRPr="00544E87">
        <w:rPr>
          <w:rFonts w:ascii="Cambria" w:eastAsia="Times New Roman" w:hAnsi="Cambria" w:cs="Times New Roman"/>
          <w:i/>
          <w:iCs/>
          <w:color w:val="212121"/>
          <w:sz w:val="28"/>
          <w:szCs w:val="28"/>
          <w:lang w:eastAsia="en-IN"/>
        </w:rPr>
        <w:t xml:space="preserve">Am J </w:t>
      </w:r>
      <w:proofErr w:type="spellStart"/>
      <w:r w:rsidRPr="00544E87">
        <w:rPr>
          <w:rFonts w:ascii="Cambria" w:eastAsia="Times New Roman" w:hAnsi="Cambria" w:cs="Times New Roman"/>
          <w:i/>
          <w:iCs/>
          <w:color w:val="212121"/>
          <w:sz w:val="28"/>
          <w:szCs w:val="28"/>
          <w:lang w:eastAsia="en-IN"/>
        </w:rPr>
        <w:t>Pathol</w:t>
      </w:r>
      <w:proofErr w:type="spellEnd"/>
      <w:r w:rsidRPr="00544E87">
        <w:rPr>
          <w:rFonts w:ascii="Cambria" w:eastAsia="Times New Roman" w:hAnsi="Cambria" w:cs="Times New Roman"/>
          <w:i/>
          <w:iCs/>
          <w:color w:val="212121"/>
          <w:sz w:val="28"/>
          <w:szCs w:val="28"/>
          <w:lang w:eastAsia="en-IN"/>
        </w:rPr>
        <w:t>. </w:t>
      </w:r>
      <w:r w:rsidRPr="00544E87">
        <w:rPr>
          <w:rFonts w:ascii="Cambria" w:eastAsia="Times New Roman" w:hAnsi="Cambria" w:cs="Times New Roman"/>
          <w:color w:val="212121"/>
          <w:sz w:val="28"/>
          <w:szCs w:val="28"/>
          <w:lang w:eastAsia="en-IN"/>
        </w:rPr>
        <w:t>1995;146(1):3–15. [</w:t>
      </w:r>
      <w:hyperlink r:id="rId41" w:history="1">
        <w:r w:rsidRPr="00544E87">
          <w:rPr>
            <w:rFonts w:ascii="Cambria" w:eastAsia="Times New Roman" w:hAnsi="Cambria" w:cs="Times New Roman"/>
            <w:color w:val="376FAA"/>
            <w:sz w:val="28"/>
            <w:szCs w:val="28"/>
            <w:u w:val="single"/>
            <w:lang w:eastAsia="en-IN"/>
          </w:rPr>
          <w:t>PMC free article</w:t>
        </w:r>
      </w:hyperlink>
      <w:r w:rsidRPr="00544E87">
        <w:rPr>
          <w:rFonts w:ascii="Cambria" w:eastAsia="Times New Roman" w:hAnsi="Cambria" w:cs="Times New Roman"/>
          <w:color w:val="212121"/>
          <w:sz w:val="28"/>
          <w:szCs w:val="28"/>
          <w:lang w:eastAsia="en-IN"/>
        </w:rPr>
        <w:t>] [</w:t>
      </w:r>
      <w:hyperlink r:id="rId42" w:history="1">
        <w:r w:rsidRPr="00544E87">
          <w:rPr>
            <w:rFonts w:ascii="Cambria" w:eastAsia="Times New Roman" w:hAnsi="Cambria" w:cs="Times New Roman"/>
            <w:color w:val="376FAA"/>
            <w:sz w:val="28"/>
            <w:szCs w:val="28"/>
            <w:u w:val="single"/>
            <w:lang w:eastAsia="en-IN"/>
          </w:rPr>
          <w:t>PubMed</w:t>
        </w:r>
      </w:hyperlink>
      <w:r w:rsidRPr="00544E87">
        <w:rPr>
          <w:rFonts w:ascii="Cambria" w:eastAsia="Times New Roman" w:hAnsi="Cambria" w:cs="Times New Roman"/>
          <w:color w:val="212121"/>
          <w:sz w:val="28"/>
          <w:szCs w:val="28"/>
          <w:lang w:eastAsia="en-IN"/>
        </w:rPr>
        <w:t>] [</w:t>
      </w:r>
      <w:hyperlink r:id="rId43" w:tgtFrame="_blank" w:history="1">
        <w:r w:rsidRPr="00544E87">
          <w:rPr>
            <w:rFonts w:ascii="Cambria" w:eastAsia="Times New Roman" w:hAnsi="Cambria" w:cs="Times New Roman"/>
            <w:color w:val="376FAA"/>
            <w:sz w:val="28"/>
            <w:szCs w:val="28"/>
            <w:u w:val="single"/>
            <w:lang w:eastAsia="en-IN"/>
          </w:rPr>
          <w:t>Google Scholar</w:t>
        </w:r>
      </w:hyperlink>
      <w:r w:rsidRPr="00544E87">
        <w:rPr>
          <w:rFonts w:ascii="Cambria" w:eastAsia="Times New Roman" w:hAnsi="Cambria" w:cs="Times New Roman"/>
          <w:color w:val="212121"/>
          <w:sz w:val="28"/>
          <w:szCs w:val="28"/>
          <w:lang w:eastAsia="en-IN"/>
        </w:rPr>
        <w:t>]</w:t>
      </w:r>
    </w:p>
    <w:p w14:paraId="76574DA1" w14:textId="68812E1D" w:rsidR="00544E87" w:rsidRPr="00544E87" w:rsidRDefault="00544E87" w:rsidP="00544E87">
      <w:pPr>
        <w:shd w:val="clear" w:color="auto" w:fill="FFFFFF"/>
        <w:spacing w:line="240" w:lineRule="auto"/>
        <w:rPr>
          <w:rFonts w:ascii="Cambria" w:eastAsia="Times New Roman" w:hAnsi="Cambria" w:cs="Times New Roman"/>
          <w:color w:val="212121"/>
          <w:sz w:val="28"/>
          <w:szCs w:val="28"/>
          <w:lang w:eastAsia="en-IN"/>
        </w:rPr>
      </w:pPr>
      <w:r w:rsidRPr="00544E87">
        <w:rPr>
          <w:rFonts w:ascii="Cambria" w:eastAsia="Times New Roman" w:hAnsi="Cambria" w:cs="Times New Roman"/>
          <w:color w:val="212121"/>
          <w:sz w:val="28"/>
          <w:szCs w:val="28"/>
          <w:lang w:eastAsia="en-IN"/>
        </w:rPr>
        <w:t>9</w:t>
      </w:r>
      <w:r w:rsidRPr="00544E87">
        <w:rPr>
          <w:rFonts w:ascii="Cambria" w:eastAsia="Times New Roman" w:hAnsi="Cambria" w:cs="Times New Roman"/>
          <w:color w:val="212121"/>
          <w:sz w:val="28"/>
          <w:szCs w:val="28"/>
          <w:lang w:eastAsia="en-IN"/>
        </w:rPr>
        <w:t xml:space="preserve">. Kroemer G, </w:t>
      </w:r>
      <w:proofErr w:type="spellStart"/>
      <w:r w:rsidRPr="00544E87">
        <w:rPr>
          <w:rFonts w:ascii="Cambria" w:eastAsia="Times New Roman" w:hAnsi="Cambria" w:cs="Times New Roman"/>
          <w:color w:val="212121"/>
          <w:sz w:val="28"/>
          <w:szCs w:val="28"/>
          <w:lang w:eastAsia="en-IN"/>
        </w:rPr>
        <w:t>Dallaporta</w:t>
      </w:r>
      <w:proofErr w:type="spellEnd"/>
      <w:r w:rsidRPr="00544E87">
        <w:rPr>
          <w:rFonts w:ascii="Cambria" w:eastAsia="Times New Roman" w:hAnsi="Cambria" w:cs="Times New Roman"/>
          <w:color w:val="212121"/>
          <w:sz w:val="28"/>
          <w:szCs w:val="28"/>
          <w:lang w:eastAsia="en-IN"/>
        </w:rPr>
        <w:t xml:space="preserve"> B, </w:t>
      </w:r>
      <w:proofErr w:type="spellStart"/>
      <w:r w:rsidRPr="00544E87">
        <w:rPr>
          <w:rFonts w:ascii="Cambria" w:eastAsia="Times New Roman" w:hAnsi="Cambria" w:cs="Times New Roman"/>
          <w:color w:val="212121"/>
          <w:sz w:val="28"/>
          <w:szCs w:val="28"/>
          <w:lang w:eastAsia="en-IN"/>
        </w:rPr>
        <w:t>Resche-Rigon</w:t>
      </w:r>
      <w:proofErr w:type="spellEnd"/>
      <w:r w:rsidRPr="00544E87">
        <w:rPr>
          <w:rFonts w:ascii="Cambria" w:eastAsia="Times New Roman" w:hAnsi="Cambria" w:cs="Times New Roman"/>
          <w:color w:val="212121"/>
          <w:sz w:val="28"/>
          <w:szCs w:val="28"/>
          <w:lang w:eastAsia="en-IN"/>
        </w:rPr>
        <w:t xml:space="preserve"> M. The mitochondrial death/life regulator in apoptosis and necrosis. </w:t>
      </w:r>
      <w:proofErr w:type="spellStart"/>
      <w:r w:rsidRPr="00544E87">
        <w:rPr>
          <w:rFonts w:ascii="Cambria" w:eastAsia="Times New Roman" w:hAnsi="Cambria" w:cs="Times New Roman"/>
          <w:i/>
          <w:iCs/>
          <w:color w:val="212121"/>
          <w:sz w:val="28"/>
          <w:szCs w:val="28"/>
          <w:lang w:eastAsia="en-IN"/>
        </w:rPr>
        <w:t>Annu</w:t>
      </w:r>
      <w:proofErr w:type="spellEnd"/>
      <w:r w:rsidRPr="00544E87">
        <w:rPr>
          <w:rFonts w:ascii="Cambria" w:eastAsia="Times New Roman" w:hAnsi="Cambria" w:cs="Times New Roman"/>
          <w:i/>
          <w:iCs/>
          <w:color w:val="212121"/>
          <w:sz w:val="28"/>
          <w:szCs w:val="28"/>
          <w:lang w:eastAsia="en-IN"/>
        </w:rPr>
        <w:t xml:space="preserve"> Rev Physiol. </w:t>
      </w:r>
      <w:proofErr w:type="gramStart"/>
      <w:r w:rsidRPr="00544E87">
        <w:rPr>
          <w:rFonts w:ascii="Cambria" w:eastAsia="Times New Roman" w:hAnsi="Cambria" w:cs="Times New Roman"/>
          <w:color w:val="212121"/>
          <w:sz w:val="28"/>
          <w:szCs w:val="28"/>
          <w:lang w:eastAsia="en-IN"/>
        </w:rPr>
        <w:t>1998;60:619</w:t>
      </w:r>
      <w:proofErr w:type="gramEnd"/>
      <w:r w:rsidRPr="00544E87">
        <w:rPr>
          <w:rFonts w:ascii="Cambria" w:eastAsia="Times New Roman" w:hAnsi="Cambria" w:cs="Times New Roman"/>
          <w:color w:val="212121"/>
          <w:sz w:val="28"/>
          <w:szCs w:val="28"/>
          <w:lang w:eastAsia="en-IN"/>
        </w:rPr>
        <w:t xml:space="preserve">–642. </w:t>
      </w:r>
      <w:proofErr w:type="spellStart"/>
      <w:r w:rsidRPr="00544E87">
        <w:rPr>
          <w:rFonts w:ascii="Cambria" w:eastAsia="Times New Roman" w:hAnsi="Cambria" w:cs="Times New Roman"/>
          <w:color w:val="212121"/>
          <w:sz w:val="28"/>
          <w:szCs w:val="28"/>
          <w:lang w:eastAsia="en-IN"/>
        </w:rPr>
        <w:t>doi</w:t>
      </w:r>
      <w:proofErr w:type="spellEnd"/>
      <w:r w:rsidRPr="00544E87">
        <w:rPr>
          <w:rFonts w:ascii="Cambria" w:eastAsia="Times New Roman" w:hAnsi="Cambria" w:cs="Times New Roman"/>
          <w:color w:val="212121"/>
          <w:sz w:val="28"/>
          <w:szCs w:val="28"/>
          <w:lang w:eastAsia="en-IN"/>
        </w:rPr>
        <w:t>: 10.1146/annurev.physiol.60.1.619. [</w:t>
      </w:r>
      <w:hyperlink r:id="rId44" w:history="1">
        <w:r w:rsidRPr="00544E87">
          <w:rPr>
            <w:rFonts w:ascii="Cambria" w:eastAsia="Times New Roman" w:hAnsi="Cambria" w:cs="Times New Roman"/>
            <w:color w:val="376FAA"/>
            <w:sz w:val="28"/>
            <w:szCs w:val="28"/>
            <w:u w:val="single"/>
            <w:lang w:eastAsia="en-IN"/>
          </w:rPr>
          <w:t>PubMed</w:t>
        </w:r>
      </w:hyperlink>
      <w:r w:rsidRPr="00544E87">
        <w:rPr>
          <w:rFonts w:ascii="Cambria" w:eastAsia="Times New Roman" w:hAnsi="Cambria" w:cs="Times New Roman"/>
          <w:color w:val="212121"/>
          <w:sz w:val="28"/>
          <w:szCs w:val="28"/>
          <w:lang w:eastAsia="en-IN"/>
        </w:rPr>
        <w:t>] [</w:t>
      </w:r>
      <w:proofErr w:type="spellStart"/>
      <w:r w:rsidRPr="00544E87">
        <w:rPr>
          <w:rFonts w:ascii="Cambria" w:eastAsia="Times New Roman" w:hAnsi="Cambria" w:cs="Times New Roman"/>
          <w:color w:val="212121"/>
          <w:sz w:val="28"/>
          <w:szCs w:val="28"/>
          <w:lang w:eastAsia="en-IN"/>
        </w:rPr>
        <w:fldChar w:fldCharType="begin"/>
      </w:r>
      <w:r w:rsidRPr="00544E87">
        <w:rPr>
          <w:rFonts w:ascii="Cambria" w:eastAsia="Times New Roman" w:hAnsi="Cambria" w:cs="Times New Roman"/>
          <w:color w:val="212121"/>
          <w:sz w:val="28"/>
          <w:szCs w:val="28"/>
          <w:lang w:eastAsia="en-IN"/>
        </w:rPr>
        <w:instrText xml:space="preserve"> HYPERLINK "https://dx.doi.org/10.1146%2Fannurev.physiol.60.1.619" \t "_blank" </w:instrText>
      </w:r>
      <w:r w:rsidRPr="00544E87">
        <w:rPr>
          <w:rFonts w:ascii="Cambria" w:eastAsia="Times New Roman" w:hAnsi="Cambria" w:cs="Times New Roman"/>
          <w:color w:val="212121"/>
          <w:sz w:val="28"/>
          <w:szCs w:val="28"/>
          <w:lang w:eastAsia="en-IN"/>
        </w:rPr>
        <w:fldChar w:fldCharType="separate"/>
      </w:r>
      <w:r w:rsidRPr="00544E87">
        <w:rPr>
          <w:rFonts w:ascii="Cambria" w:eastAsia="Times New Roman" w:hAnsi="Cambria" w:cs="Times New Roman"/>
          <w:color w:val="376FAA"/>
          <w:sz w:val="28"/>
          <w:szCs w:val="28"/>
          <w:u w:val="single"/>
          <w:lang w:eastAsia="en-IN"/>
        </w:rPr>
        <w:t>CrossRef</w:t>
      </w:r>
      <w:proofErr w:type="spellEnd"/>
      <w:r w:rsidRPr="00544E87">
        <w:rPr>
          <w:rFonts w:ascii="Cambria" w:eastAsia="Times New Roman" w:hAnsi="Cambria" w:cs="Times New Roman"/>
          <w:color w:val="212121"/>
          <w:sz w:val="28"/>
          <w:szCs w:val="28"/>
          <w:lang w:eastAsia="en-IN"/>
        </w:rPr>
        <w:fldChar w:fldCharType="end"/>
      </w:r>
      <w:r w:rsidRPr="00544E87">
        <w:rPr>
          <w:rFonts w:ascii="Cambria" w:eastAsia="Times New Roman" w:hAnsi="Cambria" w:cs="Times New Roman"/>
          <w:color w:val="212121"/>
          <w:sz w:val="28"/>
          <w:szCs w:val="28"/>
          <w:lang w:eastAsia="en-IN"/>
        </w:rPr>
        <w:t>] [</w:t>
      </w:r>
      <w:hyperlink r:id="rId45" w:tgtFrame="_blank" w:history="1">
        <w:r w:rsidRPr="00544E87">
          <w:rPr>
            <w:rFonts w:ascii="Cambria" w:eastAsia="Times New Roman" w:hAnsi="Cambria" w:cs="Times New Roman"/>
            <w:color w:val="376FAA"/>
            <w:sz w:val="28"/>
            <w:szCs w:val="28"/>
            <w:u w:val="single"/>
            <w:lang w:eastAsia="en-IN"/>
          </w:rPr>
          <w:t>Google Scholar</w:t>
        </w:r>
      </w:hyperlink>
      <w:r w:rsidRPr="00544E87">
        <w:rPr>
          <w:rFonts w:ascii="Cambria" w:eastAsia="Times New Roman" w:hAnsi="Cambria" w:cs="Times New Roman"/>
          <w:color w:val="212121"/>
          <w:sz w:val="28"/>
          <w:szCs w:val="28"/>
          <w:lang w:eastAsia="en-IN"/>
        </w:rPr>
        <w:t>]</w:t>
      </w:r>
    </w:p>
    <w:p w14:paraId="0E4A1233" w14:textId="1296F656" w:rsidR="00544E87" w:rsidRPr="00544E87" w:rsidRDefault="00544E87" w:rsidP="00544E87">
      <w:pPr>
        <w:shd w:val="clear" w:color="auto" w:fill="FFFFFF"/>
        <w:spacing w:line="240" w:lineRule="auto"/>
        <w:rPr>
          <w:rFonts w:ascii="Cambria" w:eastAsia="Times New Roman" w:hAnsi="Cambria" w:cs="Times New Roman"/>
          <w:color w:val="212121"/>
          <w:sz w:val="28"/>
          <w:szCs w:val="28"/>
          <w:lang w:eastAsia="en-IN"/>
        </w:rPr>
      </w:pPr>
      <w:r w:rsidRPr="00544E87">
        <w:rPr>
          <w:rFonts w:ascii="Cambria" w:eastAsia="Times New Roman" w:hAnsi="Cambria" w:cs="Times New Roman"/>
          <w:color w:val="212121"/>
          <w:sz w:val="28"/>
          <w:szCs w:val="28"/>
          <w:lang w:eastAsia="en-IN"/>
        </w:rPr>
        <w:t>10</w:t>
      </w:r>
      <w:r w:rsidRPr="00544E87">
        <w:rPr>
          <w:rFonts w:ascii="Cambria" w:eastAsia="Times New Roman" w:hAnsi="Cambria" w:cs="Times New Roman"/>
          <w:color w:val="212121"/>
          <w:sz w:val="28"/>
          <w:szCs w:val="28"/>
          <w:lang w:eastAsia="en-IN"/>
        </w:rPr>
        <w:t>. </w:t>
      </w:r>
      <w:proofErr w:type="spellStart"/>
      <w:r w:rsidRPr="00544E87">
        <w:rPr>
          <w:rFonts w:ascii="Cambria" w:eastAsia="Times New Roman" w:hAnsi="Cambria" w:cs="Times New Roman"/>
          <w:color w:val="212121"/>
          <w:sz w:val="28"/>
          <w:szCs w:val="28"/>
          <w:lang w:eastAsia="en-IN"/>
        </w:rPr>
        <w:t>Formigli</w:t>
      </w:r>
      <w:proofErr w:type="spellEnd"/>
      <w:r w:rsidRPr="00544E87">
        <w:rPr>
          <w:rFonts w:ascii="Cambria" w:eastAsia="Times New Roman" w:hAnsi="Cambria" w:cs="Times New Roman"/>
          <w:color w:val="212121"/>
          <w:sz w:val="28"/>
          <w:szCs w:val="28"/>
          <w:lang w:eastAsia="en-IN"/>
        </w:rPr>
        <w:t xml:space="preserve"> L, et al. </w:t>
      </w:r>
      <w:proofErr w:type="spellStart"/>
      <w:r w:rsidRPr="00544E87">
        <w:rPr>
          <w:rFonts w:ascii="Cambria" w:eastAsia="Times New Roman" w:hAnsi="Cambria" w:cs="Times New Roman"/>
          <w:color w:val="212121"/>
          <w:sz w:val="28"/>
          <w:szCs w:val="28"/>
          <w:lang w:eastAsia="en-IN"/>
        </w:rPr>
        <w:t>Aponecrosis</w:t>
      </w:r>
      <w:proofErr w:type="spellEnd"/>
      <w:r w:rsidRPr="00544E87">
        <w:rPr>
          <w:rFonts w:ascii="Cambria" w:eastAsia="Times New Roman" w:hAnsi="Cambria" w:cs="Times New Roman"/>
          <w:color w:val="212121"/>
          <w:sz w:val="28"/>
          <w:szCs w:val="28"/>
          <w:lang w:eastAsia="en-IN"/>
        </w:rPr>
        <w:t>: morphological and biochemical exploration of a syncretic process of cell death sharing apoptosis and necrosis. </w:t>
      </w:r>
      <w:r w:rsidRPr="00544E87">
        <w:rPr>
          <w:rFonts w:ascii="Cambria" w:eastAsia="Times New Roman" w:hAnsi="Cambria" w:cs="Times New Roman"/>
          <w:i/>
          <w:iCs/>
          <w:color w:val="212121"/>
          <w:sz w:val="28"/>
          <w:szCs w:val="28"/>
          <w:lang w:eastAsia="en-IN"/>
        </w:rPr>
        <w:t>J Cell Physiol. </w:t>
      </w:r>
      <w:r w:rsidRPr="00544E87">
        <w:rPr>
          <w:rFonts w:ascii="Cambria" w:eastAsia="Times New Roman" w:hAnsi="Cambria" w:cs="Times New Roman"/>
          <w:color w:val="212121"/>
          <w:sz w:val="28"/>
          <w:szCs w:val="28"/>
          <w:lang w:eastAsia="en-IN"/>
        </w:rPr>
        <w:t>2000;182(1):41–49. doi: 10.1002/(SICI)1097-4652(200001)182:1&lt;</w:t>
      </w:r>
      <w:proofErr w:type="gramStart"/>
      <w:r w:rsidRPr="00544E87">
        <w:rPr>
          <w:rFonts w:ascii="Cambria" w:eastAsia="Times New Roman" w:hAnsi="Cambria" w:cs="Times New Roman"/>
          <w:color w:val="212121"/>
          <w:sz w:val="28"/>
          <w:szCs w:val="28"/>
          <w:lang w:eastAsia="en-IN"/>
        </w:rPr>
        <w:t>41::</w:t>
      </w:r>
      <w:proofErr w:type="gramEnd"/>
      <w:r w:rsidRPr="00544E87">
        <w:rPr>
          <w:rFonts w:ascii="Cambria" w:eastAsia="Times New Roman" w:hAnsi="Cambria" w:cs="Times New Roman"/>
          <w:color w:val="212121"/>
          <w:sz w:val="28"/>
          <w:szCs w:val="28"/>
          <w:lang w:eastAsia="en-IN"/>
        </w:rPr>
        <w:t>AID-JCP5&gt;3.0.CO;2-7. [</w:t>
      </w:r>
      <w:hyperlink r:id="rId46" w:history="1">
        <w:r w:rsidRPr="00544E87">
          <w:rPr>
            <w:rFonts w:ascii="Cambria" w:eastAsia="Times New Roman" w:hAnsi="Cambria" w:cs="Times New Roman"/>
            <w:color w:val="376FAA"/>
            <w:sz w:val="28"/>
            <w:szCs w:val="28"/>
            <w:u w:val="single"/>
            <w:lang w:eastAsia="en-IN"/>
          </w:rPr>
          <w:t>PubMed</w:t>
        </w:r>
      </w:hyperlink>
      <w:r w:rsidRPr="00544E87">
        <w:rPr>
          <w:rFonts w:ascii="Cambria" w:eastAsia="Times New Roman" w:hAnsi="Cambria" w:cs="Times New Roman"/>
          <w:color w:val="212121"/>
          <w:sz w:val="28"/>
          <w:szCs w:val="28"/>
          <w:lang w:eastAsia="en-IN"/>
        </w:rPr>
        <w:t>] [</w:t>
      </w:r>
      <w:proofErr w:type="spellStart"/>
      <w:r w:rsidRPr="00544E87">
        <w:rPr>
          <w:rFonts w:ascii="Cambria" w:eastAsia="Times New Roman" w:hAnsi="Cambria" w:cs="Times New Roman"/>
          <w:color w:val="212121"/>
          <w:sz w:val="28"/>
          <w:szCs w:val="28"/>
          <w:lang w:eastAsia="en-IN"/>
        </w:rPr>
        <w:fldChar w:fldCharType="begin"/>
      </w:r>
      <w:r w:rsidRPr="00544E87">
        <w:rPr>
          <w:rFonts w:ascii="Cambria" w:eastAsia="Times New Roman" w:hAnsi="Cambria" w:cs="Times New Roman"/>
          <w:color w:val="212121"/>
          <w:sz w:val="28"/>
          <w:szCs w:val="28"/>
          <w:lang w:eastAsia="en-IN"/>
        </w:rPr>
        <w:instrText xml:space="preserve"> HYPERLINK "https://dx.doi.org/10.1002%2F(SICI)1097-4652(200001)182%3A1%3C41%3A%3AAID-JCP5%3E3.0.CO%3B2-7" \t "_blank" </w:instrText>
      </w:r>
      <w:r w:rsidRPr="00544E87">
        <w:rPr>
          <w:rFonts w:ascii="Cambria" w:eastAsia="Times New Roman" w:hAnsi="Cambria" w:cs="Times New Roman"/>
          <w:color w:val="212121"/>
          <w:sz w:val="28"/>
          <w:szCs w:val="28"/>
          <w:lang w:eastAsia="en-IN"/>
        </w:rPr>
        <w:fldChar w:fldCharType="separate"/>
      </w:r>
      <w:r w:rsidRPr="00544E87">
        <w:rPr>
          <w:rFonts w:ascii="Cambria" w:eastAsia="Times New Roman" w:hAnsi="Cambria" w:cs="Times New Roman"/>
          <w:color w:val="376FAA"/>
          <w:sz w:val="28"/>
          <w:szCs w:val="28"/>
          <w:u w:val="single"/>
          <w:lang w:eastAsia="en-IN"/>
        </w:rPr>
        <w:t>CrossRef</w:t>
      </w:r>
      <w:proofErr w:type="spellEnd"/>
      <w:r w:rsidRPr="00544E87">
        <w:rPr>
          <w:rFonts w:ascii="Cambria" w:eastAsia="Times New Roman" w:hAnsi="Cambria" w:cs="Times New Roman"/>
          <w:color w:val="212121"/>
          <w:sz w:val="28"/>
          <w:szCs w:val="28"/>
          <w:lang w:eastAsia="en-IN"/>
        </w:rPr>
        <w:fldChar w:fldCharType="end"/>
      </w:r>
      <w:r w:rsidRPr="00544E87">
        <w:rPr>
          <w:rFonts w:ascii="Cambria" w:eastAsia="Times New Roman" w:hAnsi="Cambria" w:cs="Times New Roman"/>
          <w:color w:val="212121"/>
          <w:sz w:val="28"/>
          <w:szCs w:val="28"/>
          <w:lang w:eastAsia="en-IN"/>
        </w:rPr>
        <w:t>] [</w:t>
      </w:r>
      <w:hyperlink r:id="rId47" w:tgtFrame="_blank" w:history="1">
        <w:r w:rsidRPr="00544E87">
          <w:rPr>
            <w:rFonts w:ascii="Cambria" w:eastAsia="Times New Roman" w:hAnsi="Cambria" w:cs="Times New Roman"/>
            <w:color w:val="376FAA"/>
            <w:sz w:val="28"/>
            <w:szCs w:val="28"/>
            <w:u w:val="single"/>
            <w:lang w:eastAsia="en-IN"/>
          </w:rPr>
          <w:t>Google Scholar</w:t>
        </w:r>
      </w:hyperlink>
      <w:r w:rsidRPr="00544E87">
        <w:rPr>
          <w:rFonts w:ascii="Cambria" w:eastAsia="Times New Roman" w:hAnsi="Cambria" w:cs="Times New Roman"/>
          <w:color w:val="212121"/>
          <w:sz w:val="28"/>
          <w:szCs w:val="28"/>
          <w:lang w:eastAsia="en-IN"/>
        </w:rPr>
        <w:t>]</w:t>
      </w:r>
      <w:bookmarkEnd w:id="1"/>
    </w:p>
    <w:sectPr w:rsidR="00544E87" w:rsidRPr="00544E87" w:rsidSect="00317B6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870F6" w14:textId="77777777" w:rsidR="006E77C7" w:rsidRDefault="006E77C7" w:rsidP="00317B61">
      <w:pPr>
        <w:spacing w:after="0" w:line="240" w:lineRule="auto"/>
      </w:pPr>
      <w:r>
        <w:separator/>
      </w:r>
    </w:p>
  </w:endnote>
  <w:endnote w:type="continuationSeparator" w:id="0">
    <w:p w14:paraId="0F135C7D" w14:textId="77777777" w:rsidR="006E77C7" w:rsidRDefault="006E77C7" w:rsidP="00317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inpro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21F92" w14:textId="77777777" w:rsidR="006E77C7" w:rsidRDefault="006E77C7" w:rsidP="00317B61">
      <w:pPr>
        <w:spacing w:after="0" w:line="240" w:lineRule="auto"/>
      </w:pPr>
      <w:r>
        <w:separator/>
      </w:r>
    </w:p>
  </w:footnote>
  <w:footnote w:type="continuationSeparator" w:id="0">
    <w:p w14:paraId="41CECEB7" w14:textId="77777777" w:rsidR="006E77C7" w:rsidRDefault="006E77C7" w:rsidP="00317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60A0"/>
    <w:multiLevelType w:val="hybridMultilevel"/>
    <w:tmpl w:val="A07424D4"/>
    <w:lvl w:ilvl="0" w:tplc="687254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433502"/>
    <w:multiLevelType w:val="hybridMultilevel"/>
    <w:tmpl w:val="BA7842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5C6A7B"/>
    <w:multiLevelType w:val="hybridMultilevel"/>
    <w:tmpl w:val="4808B74E"/>
    <w:lvl w:ilvl="0" w:tplc="C8920D78">
      <w:start w:val="1"/>
      <w:numFmt w:val="decimal"/>
      <w:lvlText w:val="%1."/>
      <w:lvlJc w:val="left"/>
      <w:pPr>
        <w:ind w:left="785"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C67B52"/>
    <w:multiLevelType w:val="hybridMultilevel"/>
    <w:tmpl w:val="A1B8A792"/>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4" w15:restartNumberingAfterBreak="0">
    <w:nsid w:val="613E52C4"/>
    <w:multiLevelType w:val="hybridMultilevel"/>
    <w:tmpl w:val="5784D844"/>
    <w:lvl w:ilvl="0" w:tplc="6872546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5E7F91"/>
    <w:multiLevelType w:val="hybridMultilevel"/>
    <w:tmpl w:val="5784D8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E73E49"/>
    <w:multiLevelType w:val="hybridMultilevel"/>
    <w:tmpl w:val="0E1A5C20"/>
    <w:lvl w:ilvl="0" w:tplc="3D80C0B8">
      <w:start w:val="1"/>
      <w:numFmt w:val="decimal"/>
      <w:lvlText w:val="%1."/>
      <w:lvlJc w:val="left"/>
      <w:pPr>
        <w:ind w:left="1145" w:hanging="360"/>
      </w:pPr>
      <w:rPr>
        <w:rFonts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7" w15:restartNumberingAfterBreak="0">
    <w:nsid w:val="7DDF398F"/>
    <w:multiLevelType w:val="hybridMultilevel"/>
    <w:tmpl w:val="D958A2BA"/>
    <w:lvl w:ilvl="0" w:tplc="687254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566042">
    <w:abstractNumId w:val="1"/>
  </w:num>
  <w:num w:numId="2" w16cid:durableId="217860395">
    <w:abstractNumId w:val="4"/>
  </w:num>
  <w:num w:numId="3" w16cid:durableId="632060278">
    <w:abstractNumId w:val="5"/>
  </w:num>
  <w:num w:numId="4" w16cid:durableId="1774781769">
    <w:abstractNumId w:val="7"/>
  </w:num>
  <w:num w:numId="5" w16cid:durableId="1271670791">
    <w:abstractNumId w:val="0"/>
  </w:num>
  <w:num w:numId="6" w16cid:durableId="985234399">
    <w:abstractNumId w:val="2"/>
  </w:num>
  <w:num w:numId="7" w16cid:durableId="1797022697">
    <w:abstractNumId w:val="6"/>
  </w:num>
  <w:num w:numId="8" w16cid:durableId="596211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23C5"/>
    <w:rsid w:val="00085CCA"/>
    <w:rsid w:val="0008776B"/>
    <w:rsid w:val="000F307F"/>
    <w:rsid w:val="0014380F"/>
    <w:rsid w:val="00150ACE"/>
    <w:rsid w:val="00173525"/>
    <w:rsid w:val="00197D8D"/>
    <w:rsid w:val="001C70E6"/>
    <w:rsid w:val="00200AE5"/>
    <w:rsid w:val="002A0C9A"/>
    <w:rsid w:val="002D46A9"/>
    <w:rsid w:val="00317B61"/>
    <w:rsid w:val="00462F24"/>
    <w:rsid w:val="004823C5"/>
    <w:rsid w:val="004E3CEB"/>
    <w:rsid w:val="00524B86"/>
    <w:rsid w:val="00544E87"/>
    <w:rsid w:val="005C4F53"/>
    <w:rsid w:val="006129CA"/>
    <w:rsid w:val="006C2A14"/>
    <w:rsid w:val="006E77C7"/>
    <w:rsid w:val="006E7C22"/>
    <w:rsid w:val="00705A22"/>
    <w:rsid w:val="007A20AC"/>
    <w:rsid w:val="00985C99"/>
    <w:rsid w:val="009A3EBE"/>
    <w:rsid w:val="00A64EBA"/>
    <w:rsid w:val="00AE02A7"/>
    <w:rsid w:val="00C35D45"/>
    <w:rsid w:val="00C50FDA"/>
    <w:rsid w:val="00C628EE"/>
    <w:rsid w:val="00C8553D"/>
    <w:rsid w:val="00D47B77"/>
    <w:rsid w:val="00DA7DF3"/>
    <w:rsid w:val="00DE01D1"/>
    <w:rsid w:val="00EB2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F018"/>
  <w15:docId w15:val="{59BFC559-F1C3-4975-A4B6-62BEB8E62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FDA"/>
  </w:style>
  <w:style w:type="paragraph" w:styleId="Heading1">
    <w:name w:val="heading 1"/>
    <w:basedOn w:val="Normal"/>
    <w:next w:val="Normal"/>
    <w:link w:val="Heading1Char"/>
    <w:uiPriority w:val="9"/>
    <w:qFormat/>
    <w:rsid w:val="002D46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E02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1C70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DF3"/>
    <w:pPr>
      <w:ind w:left="720"/>
      <w:contextualSpacing/>
    </w:pPr>
  </w:style>
  <w:style w:type="paragraph" w:styleId="Header">
    <w:name w:val="header"/>
    <w:basedOn w:val="Normal"/>
    <w:link w:val="HeaderChar"/>
    <w:uiPriority w:val="99"/>
    <w:unhideWhenUsed/>
    <w:rsid w:val="00317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B61"/>
  </w:style>
  <w:style w:type="paragraph" w:styleId="Footer">
    <w:name w:val="footer"/>
    <w:basedOn w:val="Normal"/>
    <w:link w:val="FooterChar"/>
    <w:uiPriority w:val="99"/>
    <w:unhideWhenUsed/>
    <w:rsid w:val="00317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B61"/>
  </w:style>
  <w:style w:type="character" w:styleId="Hyperlink">
    <w:name w:val="Hyperlink"/>
    <w:basedOn w:val="DefaultParagraphFont"/>
    <w:uiPriority w:val="99"/>
    <w:unhideWhenUsed/>
    <w:rsid w:val="006C2A14"/>
    <w:rPr>
      <w:color w:val="0000FF"/>
      <w:u w:val="single"/>
    </w:rPr>
  </w:style>
  <w:style w:type="character" w:styleId="FollowedHyperlink">
    <w:name w:val="FollowedHyperlink"/>
    <w:basedOn w:val="DefaultParagraphFont"/>
    <w:uiPriority w:val="99"/>
    <w:semiHidden/>
    <w:unhideWhenUsed/>
    <w:rsid w:val="002A0C9A"/>
    <w:rPr>
      <w:color w:val="954F72" w:themeColor="followedHyperlink"/>
      <w:u w:val="single"/>
    </w:rPr>
  </w:style>
  <w:style w:type="character" w:customStyle="1" w:styleId="Heading4Char">
    <w:name w:val="Heading 4 Char"/>
    <w:basedOn w:val="DefaultParagraphFont"/>
    <w:link w:val="Heading4"/>
    <w:uiPriority w:val="9"/>
    <w:rsid w:val="001C70E6"/>
    <w:rPr>
      <w:rFonts w:ascii="Times New Roman" w:eastAsia="Times New Roman" w:hAnsi="Times New Roman" w:cs="Times New Roman"/>
      <w:b/>
      <w:bCs/>
      <w:sz w:val="24"/>
      <w:szCs w:val="24"/>
      <w:lang w:eastAsia="en-IN"/>
    </w:rPr>
  </w:style>
  <w:style w:type="character" w:styleId="UnresolvedMention">
    <w:name w:val="Unresolved Mention"/>
    <w:basedOn w:val="DefaultParagraphFont"/>
    <w:uiPriority w:val="99"/>
    <w:semiHidden/>
    <w:unhideWhenUsed/>
    <w:rsid w:val="00150ACE"/>
    <w:rPr>
      <w:color w:val="605E5C"/>
      <w:shd w:val="clear" w:color="auto" w:fill="E1DFDD"/>
    </w:rPr>
  </w:style>
  <w:style w:type="character" w:customStyle="1" w:styleId="Heading2Char">
    <w:name w:val="Heading 2 Char"/>
    <w:basedOn w:val="DefaultParagraphFont"/>
    <w:link w:val="Heading2"/>
    <w:uiPriority w:val="9"/>
    <w:semiHidden/>
    <w:rsid w:val="00AE02A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46A9"/>
    <w:rPr>
      <w:rFonts w:asciiTheme="majorHAnsi" w:eastAsiaTheme="majorEastAsia" w:hAnsiTheme="majorHAnsi" w:cstheme="majorBidi"/>
      <w:color w:val="2F5496" w:themeColor="accent1" w:themeShade="BF"/>
      <w:sz w:val="32"/>
      <w:szCs w:val="32"/>
    </w:rPr>
  </w:style>
  <w:style w:type="character" w:customStyle="1" w:styleId="citation">
    <w:name w:val="citation"/>
    <w:basedOn w:val="DefaultParagraphFont"/>
    <w:rsid w:val="009A3EBE"/>
  </w:style>
  <w:style w:type="character" w:customStyle="1" w:styleId="ref-journal">
    <w:name w:val="ref-journal"/>
    <w:basedOn w:val="DefaultParagraphFont"/>
    <w:rsid w:val="009A3EBE"/>
  </w:style>
  <w:style w:type="character" w:customStyle="1" w:styleId="ref-vol">
    <w:name w:val="ref-vol"/>
    <w:basedOn w:val="DefaultParagraphFont"/>
    <w:rsid w:val="009A3EBE"/>
  </w:style>
  <w:style w:type="character" w:customStyle="1" w:styleId="nowrap">
    <w:name w:val="nowrap"/>
    <w:basedOn w:val="DefaultParagraphFont"/>
    <w:rsid w:val="009A3EBE"/>
  </w:style>
  <w:style w:type="character" w:customStyle="1" w:styleId="element-citation">
    <w:name w:val="element-citation"/>
    <w:basedOn w:val="DefaultParagraphFont"/>
    <w:rsid w:val="00544E87"/>
  </w:style>
  <w:style w:type="paragraph" w:styleId="BodyText">
    <w:name w:val="Body Text"/>
    <w:basedOn w:val="Normal"/>
    <w:link w:val="BodyTextChar"/>
    <w:uiPriority w:val="1"/>
    <w:qFormat/>
    <w:rsid w:val="006129C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129CA"/>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6129CA"/>
    <w:pPr>
      <w:widowControl w:val="0"/>
      <w:autoSpaceDE w:val="0"/>
      <w:autoSpaceDN w:val="0"/>
      <w:spacing w:before="81" w:after="0" w:line="240" w:lineRule="auto"/>
      <w:ind w:left="1705" w:right="1723"/>
      <w:jc w:val="center"/>
    </w:pPr>
    <w:rPr>
      <w:rFonts w:ascii="Times New Roman" w:eastAsia="Times New Roman" w:hAnsi="Times New Roman" w:cs="Times New Roman"/>
      <w:b/>
      <w:bCs/>
      <w:sz w:val="56"/>
      <w:szCs w:val="56"/>
      <w:lang w:val="en-US"/>
    </w:rPr>
  </w:style>
  <w:style w:type="character" w:customStyle="1" w:styleId="TitleChar">
    <w:name w:val="Title Char"/>
    <w:basedOn w:val="DefaultParagraphFont"/>
    <w:link w:val="Title"/>
    <w:uiPriority w:val="10"/>
    <w:rsid w:val="006129CA"/>
    <w:rPr>
      <w:rFonts w:ascii="Times New Roman" w:eastAsia="Times New Roman" w:hAnsi="Times New Roman" w:cs="Times New Roman"/>
      <w:b/>
      <w:bCs/>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5758">
      <w:bodyDiv w:val="1"/>
      <w:marLeft w:val="0"/>
      <w:marRight w:val="0"/>
      <w:marTop w:val="0"/>
      <w:marBottom w:val="0"/>
      <w:divBdr>
        <w:top w:val="none" w:sz="0" w:space="0" w:color="auto"/>
        <w:left w:val="none" w:sz="0" w:space="0" w:color="auto"/>
        <w:bottom w:val="none" w:sz="0" w:space="0" w:color="auto"/>
        <w:right w:val="none" w:sz="0" w:space="0" w:color="auto"/>
      </w:divBdr>
    </w:div>
    <w:div w:id="137109617">
      <w:bodyDiv w:val="1"/>
      <w:marLeft w:val="0"/>
      <w:marRight w:val="0"/>
      <w:marTop w:val="0"/>
      <w:marBottom w:val="0"/>
      <w:divBdr>
        <w:top w:val="none" w:sz="0" w:space="0" w:color="auto"/>
        <w:left w:val="none" w:sz="0" w:space="0" w:color="auto"/>
        <w:bottom w:val="none" w:sz="0" w:space="0" w:color="auto"/>
        <w:right w:val="none" w:sz="0" w:space="0" w:color="auto"/>
      </w:divBdr>
    </w:div>
    <w:div w:id="164706994">
      <w:bodyDiv w:val="1"/>
      <w:marLeft w:val="0"/>
      <w:marRight w:val="0"/>
      <w:marTop w:val="0"/>
      <w:marBottom w:val="0"/>
      <w:divBdr>
        <w:top w:val="none" w:sz="0" w:space="0" w:color="auto"/>
        <w:left w:val="none" w:sz="0" w:space="0" w:color="auto"/>
        <w:bottom w:val="none" w:sz="0" w:space="0" w:color="auto"/>
        <w:right w:val="none" w:sz="0" w:space="0" w:color="auto"/>
      </w:divBdr>
    </w:div>
    <w:div w:id="173961559">
      <w:bodyDiv w:val="1"/>
      <w:marLeft w:val="0"/>
      <w:marRight w:val="0"/>
      <w:marTop w:val="0"/>
      <w:marBottom w:val="0"/>
      <w:divBdr>
        <w:top w:val="none" w:sz="0" w:space="0" w:color="auto"/>
        <w:left w:val="none" w:sz="0" w:space="0" w:color="auto"/>
        <w:bottom w:val="none" w:sz="0" w:space="0" w:color="auto"/>
        <w:right w:val="none" w:sz="0" w:space="0" w:color="auto"/>
      </w:divBdr>
    </w:div>
    <w:div w:id="228269089">
      <w:bodyDiv w:val="1"/>
      <w:marLeft w:val="0"/>
      <w:marRight w:val="0"/>
      <w:marTop w:val="0"/>
      <w:marBottom w:val="0"/>
      <w:divBdr>
        <w:top w:val="none" w:sz="0" w:space="0" w:color="auto"/>
        <w:left w:val="none" w:sz="0" w:space="0" w:color="auto"/>
        <w:bottom w:val="none" w:sz="0" w:space="0" w:color="auto"/>
        <w:right w:val="none" w:sz="0" w:space="0" w:color="auto"/>
      </w:divBdr>
    </w:div>
    <w:div w:id="349533651">
      <w:bodyDiv w:val="1"/>
      <w:marLeft w:val="0"/>
      <w:marRight w:val="0"/>
      <w:marTop w:val="0"/>
      <w:marBottom w:val="0"/>
      <w:divBdr>
        <w:top w:val="none" w:sz="0" w:space="0" w:color="auto"/>
        <w:left w:val="none" w:sz="0" w:space="0" w:color="auto"/>
        <w:bottom w:val="none" w:sz="0" w:space="0" w:color="auto"/>
        <w:right w:val="none" w:sz="0" w:space="0" w:color="auto"/>
      </w:divBdr>
    </w:div>
    <w:div w:id="534974039">
      <w:bodyDiv w:val="1"/>
      <w:marLeft w:val="0"/>
      <w:marRight w:val="0"/>
      <w:marTop w:val="0"/>
      <w:marBottom w:val="0"/>
      <w:divBdr>
        <w:top w:val="none" w:sz="0" w:space="0" w:color="auto"/>
        <w:left w:val="none" w:sz="0" w:space="0" w:color="auto"/>
        <w:bottom w:val="none" w:sz="0" w:space="0" w:color="auto"/>
        <w:right w:val="none" w:sz="0" w:space="0" w:color="auto"/>
      </w:divBdr>
    </w:div>
    <w:div w:id="869075999">
      <w:bodyDiv w:val="1"/>
      <w:marLeft w:val="0"/>
      <w:marRight w:val="0"/>
      <w:marTop w:val="0"/>
      <w:marBottom w:val="0"/>
      <w:divBdr>
        <w:top w:val="none" w:sz="0" w:space="0" w:color="auto"/>
        <w:left w:val="none" w:sz="0" w:space="0" w:color="auto"/>
        <w:bottom w:val="none" w:sz="0" w:space="0" w:color="auto"/>
        <w:right w:val="none" w:sz="0" w:space="0" w:color="auto"/>
      </w:divBdr>
    </w:div>
    <w:div w:id="1153788933">
      <w:bodyDiv w:val="1"/>
      <w:marLeft w:val="0"/>
      <w:marRight w:val="0"/>
      <w:marTop w:val="0"/>
      <w:marBottom w:val="0"/>
      <w:divBdr>
        <w:top w:val="none" w:sz="0" w:space="0" w:color="auto"/>
        <w:left w:val="none" w:sz="0" w:space="0" w:color="auto"/>
        <w:bottom w:val="none" w:sz="0" w:space="0" w:color="auto"/>
        <w:right w:val="none" w:sz="0" w:space="0" w:color="auto"/>
      </w:divBdr>
    </w:div>
    <w:div w:id="1182278270">
      <w:bodyDiv w:val="1"/>
      <w:marLeft w:val="0"/>
      <w:marRight w:val="0"/>
      <w:marTop w:val="0"/>
      <w:marBottom w:val="0"/>
      <w:divBdr>
        <w:top w:val="none" w:sz="0" w:space="0" w:color="auto"/>
        <w:left w:val="none" w:sz="0" w:space="0" w:color="auto"/>
        <w:bottom w:val="none" w:sz="0" w:space="0" w:color="auto"/>
        <w:right w:val="none" w:sz="0" w:space="0" w:color="auto"/>
      </w:divBdr>
    </w:div>
    <w:div w:id="1382291890">
      <w:bodyDiv w:val="1"/>
      <w:marLeft w:val="0"/>
      <w:marRight w:val="0"/>
      <w:marTop w:val="0"/>
      <w:marBottom w:val="0"/>
      <w:divBdr>
        <w:top w:val="none" w:sz="0" w:space="0" w:color="auto"/>
        <w:left w:val="none" w:sz="0" w:space="0" w:color="auto"/>
        <w:bottom w:val="none" w:sz="0" w:space="0" w:color="auto"/>
        <w:right w:val="none" w:sz="0" w:space="0" w:color="auto"/>
      </w:divBdr>
    </w:div>
    <w:div w:id="1417358433">
      <w:bodyDiv w:val="1"/>
      <w:marLeft w:val="0"/>
      <w:marRight w:val="0"/>
      <w:marTop w:val="0"/>
      <w:marBottom w:val="0"/>
      <w:divBdr>
        <w:top w:val="none" w:sz="0" w:space="0" w:color="auto"/>
        <w:left w:val="none" w:sz="0" w:space="0" w:color="auto"/>
        <w:bottom w:val="none" w:sz="0" w:space="0" w:color="auto"/>
        <w:right w:val="none" w:sz="0" w:space="0" w:color="auto"/>
      </w:divBdr>
    </w:div>
    <w:div w:id="1447190524">
      <w:bodyDiv w:val="1"/>
      <w:marLeft w:val="0"/>
      <w:marRight w:val="0"/>
      <w:marTop w:val="0"/>
      <w:marBottom w:val="0"/>
      <w:divBdr>
        <w:top w:val="none" w:sz="0" w:space="0" w:color="auto"/>
        <w:left w:val="none" w:sz="0" w:space="0" w:color="auto"/>
        <w:bottom w:val="none" w:sz="0" w:space="0" w:color="auto"/>
        <w:right w:val="none" w:sz="0" w:space="0" w:color="auto"/>
      </w:divBdr>
    </w:div>
    <w:div w:id="1480030006">
      <w:bodyDiv w:val="1"/>
      <w:marLeft w:val="0"/>
      <w:marRight w:val="0"/>
      <w:marTop w:val="0"/>
      <w:marBottom w:val="0"/>
      <w:divBdr>
        <w:top w:val="none" w:sz="0" w:space="0" w:color="auto"/>
        <w:left w:val="none" w:sz="0" w:space="0" w:color="auto"/>
        <w:bottom w:val="none" w:sz="0" w:space="0" w:color="auto"/>
        <w:right w:val="none" w:sz="0" w:space="0" w:color="auto"/>
      </w:divBdr>
    </w:div>
    <w:div w:id="1516261745">
      <w:bodyDiv w:val="1"/>
      <w:marLeft w:val="0"/>
      <w:marRight w:val="0"/>
      <w:marTop w:val="0"/>
      <w:marBottom w:val="0"/>
      <w:divBdr>
        <w:top w:val="none" w:sz="0" w:space="0" w:color="auto"/>
        <w:left w:val="none" w:sz="0" w:space="0" w:color="auto"/>
        <w:bottom w:val="none" w:sz="0" w:space="0" w:color="auto"/>
        <w:right w:val="none" w:sz="0" w:space="0" w:color="auto"/>
      </w:divBdr>
    </w:div>
    <w:div w:id="1582062316">
      <w:bodyDiv w:val="1"/>
      <w:marLeft w:val="0"/>
      <w:marRight w:val="0"/>
      <w:marTop w:val="0"/>
      <w:marBottom w:val="0"/>
      <w:divBdr>
        <w:top w:val="none" w:sz="0" w:space="0" w:color="auto"/>
        <w:left w:val="none" w:sz="0" w:space="0" w:color="auto"/>
        <w:bottom w:val="none" w:sz="0" w:space="0" w:color="auto"/>
        <w:right w:val="none" w:sz="0" w:space="0" w:color="auto"/>
      </w:divBdr>
    </w:div>
    <w:div w:id="1751388390">
      <w:bodyDiv w:val="1"/>
      <w:marLeft w:val="0"/>
      <w:marRight w:val="0"/>
      <w:marTop w:val="0"/>
      <w:marBottom w:val="0"/>
      <w:divBdr>
        <w:top w:val="none" w:sz="0" w:space="0" w:color="auto"/>
        <w:left w:val="none" w:sz="0" w:space="0" w:color="auto"/>
        <w:bottom w:val="none" w:sz="0" w:space="0" w:color="auto"/>
        <w:right w:val="none" w:sz="0" w:space="0" w:color="auto"/>
      </w:divBdr>
      <w:divsChild>
        <w:div w:id="163133105">
          <w:marLeft w:val="0"/>
          <w:marRight w:val="0"/>
          <w:marTop w:val="200"/>
          <w:marBottom w:val="200"/>
          <w:divBdr>
            <w:top w:val="none" w:sz="0" w:space="0" w:color="auto"/>
            <w:left w:val="none" w:sz="0" w:space="0" w:color="auto"/>
            <w:bottom w:val="none" w:sz="0" w:space="0" w:color="auto"/>
            <w:right w:val="none" w:sz="0" w:space="0" w:color="auto"/>
          </w:divBdr>
        </w:div>
        <w:div w:id="722827421">
          <w:marLeft w:val="0"/>
          <w:marRight w:val="0"/>
          <w:marTop w:val="200"/>
          <w:marBottom w:val="200"/>
          <w:divBdr>
            <w:top w:val="none" w:sz="0" w:space="0" w:color="auto"/>
            <w:left w:val="none" w:sz="0" w:space="0" w:color="auto"/>
            <w:bottom w:val="none" w:sz="0" w:space="0" w:color="auto"/>
            <w:right w:val="none" w:sz="0" w:space="0" w:color="auto"/>
          </w:divBdr>
        </w:div>
        <w:div w:id="1492989022">
          <w:marLeft w:val="0"/>
          <w:marRight w:val="0"/>
          <w:marTop w:val="200"/>
          <w:marBottom w:val="200"/>
          <w:divBdr>
            <w:top w:val="none" w:sz="0" w:space="0" w:color="auto"/>
            <w:left w:val="none" w:sz="0" w:space="0" w:color="auto"/>
            <w:bottom w:val="none" w:sz="0" w:space="0" w:color="auto"/>
            <w:right w:val="none" w:sz="0" w:space="0" w:color="auto"/>
          </w:divBdr>
        </w:div>
        <w:div w:id="127941442">
          <w:marLeft w:val="0"/>
          <w:marRight w:val="0"/>
          <w:marTop w:val="200"/>
          <w:marBottom w:val="200"/>
          <w:divBdr>
            <w:top w:val="none" w:sz="0" w:space="0" w:color="auto"/>
            <w:left w:val="none" w:sz="0" w:space="0" w:color="auto"/>
            <w:bottom w:val="none" w:sz="0" w:space="0" w:color="auto"/>
            <w:right w:val="none" w:sz="0" w:space="0" w:color="auto"/>
          </w:divBdr>
        </w:div>
      </w:divsChild>
    </w:div>
    <w:div w:id="1791241039">
      <w:bodyDiv w:val="1"/>
      <w:marLeft w:val="0"/>
      <w:marRight w:val="0"/>
      <w:marTop w:val="0"/>
      <w:marBottom w:val="0"/>
      <w:divBdr>
        <w:top w:val="none" w:sz="0" w:space="0" w:color="auto"/>
        <w:left w:val="none" w:sz="0" w:space="0" w:color="auto"/>
        <w:bottom w:val="none" w:sz="0" w:space="0" w:color="auto"/>
        <w:right w:val="none" w:sz="0" w:space="0" w:color="auto"/>
      </w:divBdr>
    </w:div>
    <w:div w:id="1848861042">
      <w:bodyDiv w:val="1"/>
      <w:marLeft w:val="0"/>
      <w:marRight w:val="0"/>
      <w:marTop w:val="0"/>
      <w:marBottom w:val="0"/>
      <w:divBdr>
        <w:top w:val="none" w:sz="0" w:space="0" w:color="auto"/>
        <w:left w:val="none" w:sz="0" w:space="0" w:color="auto"/>
        <w:bottom w:val="none" w:sz="0" w:space="0" w:color="auto"/>
        <w:right w:val="none" w:sz="0" w:space="0" w:color="auto"/>
      </w:divBdr>
      <w:divsChild>
        <w:div w:id="437527490">
          <w:marLeft w:val="0"/>
          <w:marRight w:val="0"/>
          <w:marTop w:val="200"/>
          <w:marBottom w:val="200"/>
          <w:divBdr>
            <w:top w:val="none" w:sz="0" w:space="0" w:color="auto"/>
            <w:left w:val="none" w:sz="0" w:space="0" w:color="auto"/>
            <w:bottom w:val="none" w:sz="0" w:space="0" w:color="auto"/>
            <w:right w:val="none" w:sz="0" w:space="0" w:color="auto"/>
          </w:divBdr>
        </w:div>
        <w:div w:id="1417287625">
          <w:marLeft w:val="0"/>
          <w:marRight w:val="0"/>
          <w:marTop w:val="200"/>
          <w:marBottom w:val="200"/>
          <w:divBdr>
            <w:top w:val="none" w:sz="0" w:space="0" w:color="auto"/>
            <w:left w:val="none" w:sz="0" w:space="0" w:color="auto"/>
            <w:bottom w:val="none" w:sz="0" w:space="0" w:color="auto"/>
            <w:right w:val="none" w:sz="0" w:space="0" w:color="auto"/>
          </w:divBdr>
        </w:div>
        <w:div w:id="2050103723">
          <w:marLeft w:val="0"/>
          <w:marRight w:val="0"/>
          <w:marTop w:val="200"/>
          <w:marBottom w:val="200"/>
          <w:divBdr>
            <w:top w:val="none" w:sz="0" w:space="0" w:color="auto"/>
            <w:left w:val="none" w:sz="0" w:space="0" w:color="auto"/>
            <w:bottom w:val="none" w:sz="0" w:space="0" w:color="auto"/>
            <w:right w:val="none" w:sz="0" w:space="0" w:color="auto"/>
          </w:divBdr>
        </w:div>
        <w:div w:id="1261765116">
          <w:marLeft w:val="0"/>
          <w:marRight w:val="0"/>
          <w:marTop w:val="200"/>
          <w:marBottom w:val="200"/>
          <w:divBdr>
            <w:top w:val="none" w:sz="0" w:space="0" w:color="auto"/>
            <w:left w:val="none" w:sz="0" w:space="0" w:color="auto"/>
            <w:bottom w:val="none" w:sz="0" w:space="0" w:color="auto"/>
            <w:right w:val="none" w:sz="0" w:space="0" w:color="auto"/>
          </w:divBdr>
        </w:div>
        <w:div w:id="930893612">
          <w:marLeft w:val="0"/>
          <w:marRight w:val="0"/>
          <w:marTop w:val="200"/>
          <w:marBottom w:val="2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pandidos-publications.com/10.3892/ijmm.2021.4922" TargetMode="External"/><Relationship Id="rId18" Type="http://schemas.openxmlformats.org/officeDocument/2006/relationships/hyperlink" Target="https://www.nature.com/articles/s41392-021-00507-5" TargetMode="External"/><Relationship Id="rId26" Type="http://schemas.openxmlformats.org/officeDocument/2006/relationships/hyperlink" Target="https://www.nature.com/articles/s41392-021-00507-5" TargetMode="External"/><Relationship Id="rId39" Type="http://schemas.openxmlformats.org/officeDocument/2006/relationships/hyperlink" Target="https://www.ncbi.nlm.nih.gov/pubmed/17431418" TargetMode="External"/><Relationship Id="rId21" Type="http://schemas.openxmlformats.org/officeDocument/2006/relationships/hyperlink" Target="https://www.ncbi.nlm.nih.gov/pmc/articles/PMC2744427/" TargetMode="External"/><Relationship Id="rId34" Type="http://schemas.openxmlformats.org/officeDocument/2006/relationships/hyperlink" Target="https://www.ncbi.nlm.nih.gov/pubmed/17141506" TargetMode="External"/><Relationship Id="rId42" Type="http://schemas.openxmlformats.org/officeDocument/2006/relationships/hyperlink" Target="https://www.ncbi.nlm.nih.gov/pubmed/7856735" TargetMode="External"/><Relationship Id="rId47" Type="http://schemas.openxmlformats.org/officeDocument/2006/relationships/hyperlink" Target="https://scholar.google.com/scholar_lookup?journal=J+Cell+Physiol&amp;title=Aponecrosis:+morphological+and+biochemical+exploration+of+a+syncretic+process+of+cell+death+sharing+apoptosis+and+necrosis&amp;author=L+Formigli&amp;volume=182&amp;issue=1&amp;publication_year=2000&amp;pages=41-49&amp;pmid=10567915&amp;doi=10.1002/(SICI)1097-4652(200001)182:1%3C41::AID-JCP5%3E3.0.CO;2-7&am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scholar.google.com/scholar_lookup?journal=Nature&amp;title=The+Sirens%E2%80%99+song&amp;author=G+Melino&amp;volume=412&amp;publication_year=2001&amp;pages=23&amp;pmid=11452281&amp;" TargetMode="External"/><Relationship Id="rId11" Type="http://schemas.openxmlformats.org/officeDocument/2006/relationships/hyperlink" Target="https://www.spandidos-publications.com/10.3892/ijmm.2021.4922" TargetMode="External"/><Relationship Id="rId24" Type="http://schemas.openxmlformats.org/officeDocument/2006/relationships/hyperlink" Target="https://jeccr.biomedcentral.com/articles/10.1186/1756-9966-30-87" TargetMode="External"/><Relationship Id="rId32" Type="http://schemas.openxmlformats.org/officeDocument/2006/relationships/hyperlink" Target="https://www.ncbi.nlm.nih.gov/pubmed/18425442" TargetMode="External"/><Relationship Id="rId37" Type="http://schemas.openxmlformats.org/officeDocument/2006/relationships/hyperlink" Target="https://www.ncbi.nlm.nih.gov/pubmed/29362479" TargetMode="External"/><Relationship Id="rId40" Type="http://schemas.openxmlformats.org/officeDocument/2006/relationships/hyperlink" Target="https://scholar.google.com/scholar_lookup?journal=Cell+Death+Differ&amp;title=Cell+death+modalities:+classification+and+pathophysiological+implications&amp;author=L+Galluzzi&amp;volume=14&amp;issue=7&amp;publication_year=2007&amp;pages=1237-1243&amp;pmid=17431418&amp;doi=10.1038/sj.cdd.4402148&amp;" TargetMode="External"/><Relationship Id="rId45" Type="http://schemas.openxmlformats.org/officeDocument/2006/relationships/hyperlink" Target="https://scholar.google.com/scholar_lookup?journal=Annu+Rev+Physiol&amp;title=The+mitochondrial+death/life+regulator+in+apoptosis+and+necrosis&amp;author=G+Kroemer&amp;author=B+Dallaporta&amp;author=M+Resche-Rigon&amp;volume=60&amp;publication_year=1998&amp;pages=619-642&amp;pmid=9558479&amp;doi=10.1146/annurev.physiol.60.1.619&amp;" TargetMode="External"/><Relationship Id="rId5" Type="http://schemas.openxmlformats.org/officeDocument/2006/relationships/webSettings" Target="webSettings.xml"/><Relationship Id="rId15" Type="http://schemas.openxmlformats.org/officeDocument/2006/relationships/hyperlink" Target="https://www.spandidos-publications.com/10.3892/ijmm.2021.4922" TargetMode="External"/><Relationship Id="rId23" Type="http://schemas.openxmlformats.org/officeDocument/2006/relationships/hyperlink" Target="https://www.ncbi.nlm.nih.gov/pmc/articles/PMC6693822/" TargetMode="External"/><Relationship Id="rId28" Type="http://schemas.openxmlformats.org/officeDocument/2006/relationships/hyperlink" Target="https://www.ncbi.nlm.nih.gov/pubmed/11452281" TargetMode="External"/><Relationship Id="rId36" Type="http://schemas.openxmlformats.org/officeDocument/2006/relationships/hyperlink" Target="https://www.ncbi.nlm.nih.gov/pmc/articles/PMC5864239/" TargetMode="External"/><Relationship Id="rId49" Type="http://schemas.openxmlformats.org/officeDocument/2006/relationships/theme" Target="theme/theme1.xml"/><Relationship Id="rId10" Type="http://schemas.openxmlformats.org/officeDocument/2006/relationships/hyperlink" Target="https://www.ncbi.nlm.nih.gov/pmc/articles/PMC2117903/" TargetMode="External"/><Relationship Id="rId19" Type="http://schemas.openxmlformats.org/officeDocument/2006/relationships/hyperlink" Target="https://www.nature.com/articles/nrmicro2070" TargetMode="External"/><Relationship Id="rId31" Type="http://schemas.openxmlformats.org/officeDocument/2006/relationships/hyperlink" Target="https://scholar.google.com/scholar_lookup?journal=Cell+Death+Differ&amp;title=Classification+of+cell+death:+recommendations+of+the+Nomenclature+Committee+on+Cell+Death&amp;author=G+Kroemer&amp;author=WS+El-Deiry&amp;author=P+Golstein&amp;author=ME+Peter&amp;author=D+Vaux&amp;volume=12&amp;issue=Suppl+2&amp;publication_year=2005&amp;pages=1463-1467&amp;pmid=16247491&amp;" TargetMode="External"/><Relationship Id="rId44" Type="http://schemas.openxmlformats.org/officeDocument/2006/relationships/hyperlink" Target="https://www.ncbi.nlm.nih.gov/pubmed/9558479" TargetMode="External"/><Relationship Id="rId4" Type="http://schemas.openxmlformats.org/officeDocument/2006/relationships/settings" Target="settings.xml"/><Relationship Id="rId9" Type="http://schemas.openxmlformats.org/officeDocument/2006/relationships/hyperlink" Target="https://jeccr.biomedcentral.com/articles/10.1186/1756-9966-30-87" TargetMode="External"/><Relationship Id="rId14" Type="http://schemas.openxmlformats.org/officeDocument/2006/relationships/hyperlink" Target="https://www.spandidos-publications.com/10.3892/ijmm.2021.4922" TargetMode="External"/><Relationship Id="rId22" Type="http://schemas.openxmlformats.org/officeDocument/2006/relationships/hyperlink" Target="https://www.nature.com/articles/s41419-019-2094-z" TargetMode="External"/><Relationship Id="rId27" Type="http://schemas.openxmlformats.org/officeDocument/2006/relationships/hyperlink" Target="https://www.ncbi.nlm.nih.gov/pmc/articles/PMC4035222/" TargetMode="External"/><Relationship Id="rId30" Type="http://schemas.openxmlformats.org/officeDocument/2006/relationships/hyperlink" Target="https://www.ncbi.nlm.nih.gov/pubmed/16247491" TargetMode="External"/><Relationship Id="rId35" Type="http://schemas.openxmlformats.org/officeDocument/2006/relationships/hyperlink" Target="https://scholar.google.com/scholar_lookup?journal=Trends+Biochem+Sci&amp;title=Cell+death+by+necrosis:+towards+a+molecular+definition&amp;author=P+Golstein&amp;author=G+Kroemer&amp;volume=32&amp;publication_year=2007&amp;pages=37-43&amp;pmid=17141506&amp;" TargetMode="External"/><Relationship Id="rId43" Type="http://schemas.openxmlformats.org/officeDocument/2006/relationships/hyperlink" Target="https://scholar.google.com/scholar_lookup?journal=Am+J+Pathol&amp;title=Apoptosis,+oncosis,+and+necrosis.+An+overview+of+cell+death&amp;author=G+Majno&amp;author=I+Joris&amp;volume=146&amp;issue=1&amp;publication_year=1995&amp;pages=3-15&amp;pmid=7856735&amp;"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spandidos-publications.com/10.3892/ijmm.2021.4922" TargetMode="External"/><Relationship Id="rId17" Type="http://schemas.openxmlformats.org/officeDocument/2006/relationships/hyperlink" Target="https://www.ncbi.nlm.nih.gov/pmc/articles/PMC4035222/" TargetMode="External"/><Relationship Id="rId25" Type="http://schemas.openxmlformats.org/officeDocument/2006/relationships/hyperlink" Target="https://www.ncbi.nlm.nih.gov/pmc/articles/PMC2117903/" TargetMode="External"/><Relationship Id="rId33" Type="http://schemas.openxmlformats.org/officeDocument/2006/relationships/hyperlink" Target="https://scholar.google.com/scholar_lookup?journal=Methods+Mol+Biol&amp;title=Methods+for+assessing+autophagy+and+autophagic+cell+death&amp;author=E+Tasdemir&amp;author=L+Galluzzi&amp;author=MC+Maiuri&amp;author=A+Criollo&amp;author=I+Vitale&amp;volume=445&amp;publication_year=2008&amp;pages=29-76&amp;pmid=18425442&amp;" TargetMode="External"/><Relationship Id="rId38" Type="http://schemas.openxmlformats.org/officeDocument/2006/relationships/hyperlink" Target="https://scholar.google.com/scholar_lookup?journal=Cell+Death+Differ&amp;title=Molecular+mechanisms+of+cell+death:+recommendations+of+the+Nomenclature+Committee+on+Cell+Death+2018&amp;author=L+Galluzzi&amp;volume=25&amp;issue=3&amp;publication_year=2018&amp;pages=486-541&amp;pmid=29362479&amp;doi=10.1038/s41418-017-0012-4&amp;" TargetMode="External"/><Relationship Id="rId46" Type="http://schemas.openxmlformats.org/officeDocument/2006/relationships/hyperlink" Target="https://www.ncbi.nlm.nih.gov/pubmed/10567915" TargetMode="External"/><Relationship Id="rId20" Type="http://schemas.openxmlformats.org/officeDocument/2006/relationships/hyperlink" Target="https://www.ncbi.nlm.nih.gov/pmc/articles/PMC5416822/" TargetMode="External"/><Relationship Id="rId41" Type="http://schemas.openxmlformats.org/officeDocument/2006/relationships/hyperlink" Target="https://www.ncbi.nlm.nih.gov/pmc/articles/PMC187077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A1C07-03FE-4363-BC4D-3513C6CCD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11</Pages>
  <Words>3122</Words>
  <Characters>17797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TIWARI</dc:creator>
  <cp:keywords/>
  <dc:description/>
  <cp:lastModifiedBy>SHUBHAM TIWARI</cp:lastModifiedBy>
  <cp:revision>2</cp:revision>
  <dcterms:created xsi:type="dcterms:W3CDTF">2022-04-06T16:56:00Z</dcterms:created>
  <dcterms:modified xsi:type="dcterms:W3CDTF">2022-04-07T19:14:00Z</dcterms:modified>
</cp:coreProperties>
</file>