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Antonio Alves Pereira Júnior</w:t>
      </w:r>
    </w:p>
    <w:p>
      <w:r>
        <w:t>Biomédico | Cientista de Dados | Doutorando em Epidemiologia em Saúde Pública</w:t>
      </w:r>
    </w:p>
    <w:p>
      <w:r>
        <w:t>aapereirajunior@gmail.com | (21) 99427-1238 | Rio de Janeiro, RJ (Grajaú)</w:t>
      </w:r>
    </w:p>
    <w:p>
      <w:r>
        <w:t>https://linkedin.com/in/biomedicoantonio | https://github.com/aapereirajunior | http://lattes.cnpq.br/4247489534693174 | https://orcid.org/0000-0002-6484-6991</w:t>
      </w:r>
    </w:p>
    <w:p>
      <w:pPr>
        <w:pStyle w:val="Heading1"/>
      </w:pPr>
      <w:r>
        <w:t>Resumo</w:t>
      </w:r>
    </w:p>
    <w:p>
      <w:r>
        <w:t>Biomédico e Mestre em Ciências Farmacêuticas, doutorando em Epidemiologia em Saúde Pública (ENSP/Fiocruz) e especialista em formação em Informática em Saúde (UNIFESP). Atua desde 2021 no INCQS/Fiocruz no controle de qualidade de imunobiológicos (vacinas e soros hiperimunes) sob ISO/IEC 17025, combinando rigor regulatório com ciência de dados aplicada — incluindo o desenvolvimento ponta a ponta de sistemas próprios em R/Shiny para automação de análises laboratoriais. Também atua em docência e preceptoria em saúde pública e bioestatística, e possui produção científica de mais de 60 itens, incluindo artigos em periódicos internacionais.</w:t>
        <w:br/>
      </w:r>
    </w:p>
    <w:p>
      <w:pPr>
        <w:pStyle w:val="Heading1"/>
      </w:pPr>
      <w:r>
        <w:t>Habilidades</w:t>
      </w:r>
    </w:p>
    <w:p>
      <w:r>
        <w:t>Python, R, SQL, DuckDB (Big Data / consultas otimizadas), Shiny (dashboards e apps web em R), Git / GitHub, RStudio / VS Code, LaTeX / Zotero, GraphPad Prism, Machine Learning e modelagem preditiva aplicada à saúde, Vigilância Sanitária e regulação (ANVISA, OMS/WLA, conceitos de Reliance), Sistemas de gestão da qualidade laboratorial (ABNT NBR ISO/IEC 17025), Controle de qualidade de imunobiológicos (vacinas e soros hiperimunes), Ensaios de potência e toxicológicos (ELISA, ToBi, in vivo, DL50/ED50), Princípios dos 3Rs (Refinamento, Redução, Substituição) em experimentação animal, Epidemiologia e bioestatística (modelos DLNM, estudos caso-cruzado), Técnicas de imunoensaio e biologia molecular (ELISA, Western blot, dot-blot, eletroforese, cultura celular), Tradução de conceitos técnicos complexos para públicos não especializados, Coordenação de estudos colaborativos multicêntricos/internacionais, Docência e preceptoria de profissionais de saúde</w:t>
      </w:r>
    </w:p>
    <w:p>
      <w:pPr>
        <w:pStyle w:val="Heading1"/>
      </w:pPr>
      <w:r>
        <w:t>Experiência</w:t>
      </w:r>
    </w:p>
    <w:p>
      <w:r>
        <w:rPr>
          <w:b/>
          <w:sz w:val="22"/>
        </w:rPr>
        <w:t>Analista de Controle da Qualidade em Saúde (Setor de Soros Antipeçonhentos e Vacinas Bacterianas) — INCQS/Fiocruz — Controle de Qualidade</w:t>
      </w:r>
    </w:p>
    <w:p>
      <w:r>
        <w:t>2021-02 - presente</w:t>
      </w:r>
    </w:p>
    <w:p>
      <w:pPr>
        <w:pStyle w:val="ListBullet"/>
      </w:pPr>
      <w:r>
        <w:t>Operação do sistema de gestão da qualidade laboratorial sob ABNT NBR ISO/IEC 17025, assegurando rastreabilidade e conformidade documental dos ensaios de controle de imunobiológicos fornecidos ao PNI/SUS.</w:t>
      </w:r>
    </w:p>
    <w:p>
      <w:pPr>
        <w:pStyle w:val="ListBullet"/>
      </w:pPr>
      <w:r>
        <w:t>Autoria e controle de 18 Procedimentos Operacionais Padrão (POP) institucionais, cobrindo fluxo de amostras, ensaios de potência (ELISA, ToBi, in vivo), calibração/qualificação de equipamentos e guarda de padrões de referência.</w:t>
      </w:r>
    </w:p>
    <w:p>
      <w:pPr>
        <w:pStyle w:val="ListBullet"/>
      </w:pPr>
      <w:r>
        <w:t>Gestão e guarda dos padrões de referência nacional (venenos botrópico e crotálico), assegurando condições de armazenamento, identidade e rastreabilidade das amostras.</w:t>
      </w:r>
    </w:p>
    <w:p>
      <w:pPr>
        <w:pStyle w:val="ListBullet"/>
      </w:pPr>
      <w:r>
        <w:t>Validação de métodos analíticos e implementação de métodos alternativos in vitro (princípios 3Rs) para ensaios de potência de soros e vacinas, com redução do tempo de ensaio e ganho de robustez — publicado em Toxicon e Biologicals (2025).</w:t>
      </w:r>
    </w:p>
    <w:p>
      <w:pPr>
        <w:pStyle w:val="ListBullet"/>
      </w:pPr>
      <w:r>
        <w:t>Coordenação e participação em estudo colaborativo latino-americano (PANAFTOSA/OPAS, 7 países) de neutralização cruzada de soros antipeçonhentos, incluindo avaliação in loco em instituições como o Instituto Butantan.</w:t>
      </w:r>
    </w:p>
    <w:p>
      <w:pPr>
        <w:pStyle w:val="ListBullet"/>
      </w:pPr>
      <w:r>
        <w:t>Investigação de eventos adversos pós-vacinais e articulação técnica com produtores nacionais e internacionais de imunobiológicos.</w:t>
      </w:r>
    </w:p>
    <w:p>
      <w:pPr>
        <w:pStyle w:val="ListBullet"/>
      </w:pPr>
      <w:r>
        <w:t>Criador do sistema "BioPotency": aplicação web full-stack em R/Shiny para automação de análises de probitos, traduzindo metodologias analíticas complexas em dashboards e relatórios que aceleram o controle de qualidade.</w:t>
      </w:r>
    </w:p>
    <w:p>
      <w:r>
        <w:rPr>
          <w:b/>
          <w:sz w:val="22"/>
        </w:rPr>
        <w:t>Preceptor, Residência Multiprofissional em Vigilância Sanitária e Saúde Pública — INCQS/Fiocruz — Preceptoria</w:t>
      </w:r>
    </w:p>
    <w:p>
      <w:r>
        <w:t>2021 - presente</w:t>
      </w:r>
    </w:p>
    <w:p>
      <w:pPr>
        <w:pStyle w:val="ListBullet"/>
      </w:pPr>
      <w:r>
        <w:t>Supervisão e orientação técnico-científica de residentes de pós-graduação, com acompanhamento de projetos aplicados e desenvolvimento de competências profissionais em saúde pública.</w:t>
      </w:r>
    </w:p>
    <w:p>
      <w:pPr>
        <w:pStyle w:val="ListBullet"/>
      </w:pPr>
      <w:r>
        <w:t>Orientação de 3 monografias de especialização concluídas e 1 em andamento (metrologia, validação e refinamento de ensaios), e participação em 3 bancas examinadoras de defesa (2024-2025).</w:t>
      </w:r>
    </w:p>
    <w:p>
      <w:r>
        <w:rPr>
          <w:b/>
          <w:sz w:val="22"/>
        </w:rPr>
        <w:t>Docente Colaborador — Estatística Aplicada à Pesquisa em Saúde (Estágio em Docência do doutorado) — ENSP–INI/Fiocruz</w:t>
      </w:r>
    </w:p>
    <w:p>
      <w:r>
        <w:t>2025-06 - 2026-06</w:t>
      </w:r>
    </w:p>
    <w:p>
      <w:pPr>
        <w:pStyle w:val="ListBullet"/>
      </w:pPr>
      <w:r>
        <w:t>Lecionou a disciplina de pós-graduação stricto sensu "Estatística Aplicada à Pesquisa em Saúde" para turma de aproximadamente 35 alunos, sob supervisão da Profa. Dra. Raquel de Vasconcellos Carvalhaes de Oliveira.</w:t>
      </w:r>
    </w:p>
    <w:p>
      <w:pPr>
        <w:pStyle w:val="ListBullet"/>
      </w:pPr>
      <w:r>
        <w:t>Condução de monitorias práticas em Estatística e no software R, com elaboração prévia de scripts e resolução guiada de exercícios aplicados à pesquisa em saúde.</w:t>
      </w:r>
    </w:p>
    <w:p>
      <w:pPr>
        <w:pStyle w:val="ListBullet"/>
      </w:pPr>
      <w:r>
        <w:t>Capacitação de pesquisadores de pós-graduação na tradução de grandes volumes de dados complexos em informação qualificada, com foco no impacto clínico e na melhoria do cuidado.</w:t>
      </w:r>
    </w:p>
    <w:p>
      <w:r>
        <w:rPr>
          <w:b/>
          <w:sz w:val="22"/>
        </w:rPr>
        <w:t>Residente — Vigilância Sanitária (Residência Multiprofissional) — IVISA-Rio / SMS-Rio</w:t>
      </w:r>
    </w:p>
    <w:p>
      <w:r>
        <w:t>2022-06 - 2022-12</w:t>
      </w:r>
    </w:p>
    <w:p>
      <w:pPr>
        <w:pStyle w:val="ListBullet"/>
      </w:pPr>
      <w:r>
        <w:t>Realização de inspeções sanitárias in loco em serviços e ambientes de saúde, com verificação de conformidade a normativas e identificação de não conformidades.</w:t>
      </w:r>
    </w:p>
    <w:p>
      <w:pPr>
        <w:pStyle w:val="ListBullet"/>
      </w:pPr>
      <w:r>
        <w:t>Atuação técnica direta na rede da SMS-Rio (Saúde Carioca), no mapeamento de riscos e planejamento em saúde na maior rede pública da América Latina.</w:t>
      </w:r>
    </w:p>
    <w:p>
      <w:r>
        <w:rPr>
          <w:b/>
          <w:sz w:val="22"/>
        </w:rPr>
        <w:t>Estágios em Análises Clínicas e Imunologia / Monitor de Disciplinas de Graduação — UNIFAL/MG</w:t>
      </w:r>
    </w:p>
    <w:p>
      <w:r>
        <w:t>2014 - 2018</w:t>
      </w:r>
    </w:p>
    <w:p>
      <w:pPr>
        <w:pStyle w:val="ListBullet"/>
      </w:pPr>
      <w:r>
        <w:t>Estágios em análises clínicas e imunologia (LACIC/UNIFAL e Hospital Santa Rosália): técnicas de imunoensaio e biologia molecular — ELISA, Western blot, dot-blot, eletroforese, purificação de proteínas/anticorpos e cultura celular.</w:t>
      </w:r>
    </w:p>
    <w:p>
      <w:pPr>
        <w:pStyle w:val="ListBullet"/>
      </w:pPr>
      <w:r>
        <w:t>Monitor bolsista e voluntário em Políticas e Práticas em Saúde Coletiva, Hematologia Clínica e Bioquímica Clínica — elaboração de material de apoio e suporte pedagógico a estudantes de graduação.</w:t>
      </w:r>
    </w:p>
    <w:p>
      <w:pPr>
        <w:pStyle w:val="ListBullet"/>
      </w:pPr>
      <w:r>
        <w:t>Orientação de 2 iniciações científicas de graduandos em Farmácia (bolsas FAPEMIG/CNPq, 2020).</w:t>
      </w:r>
    </w:p>
    <w:p>
      <w:pPr>
        <w:pStyle w:val="ListBullet"/>
      </w:pPr>
      <w:r>
        <w:t>Representante discente titular no Conselho de Ensino, Pesquisa e Extensão (CONSEPE) da UNIFAL-MG (2019) e Coordenador de Extensão do Centro Acadêmico de Biomedicina (2016).</w:t>
      </w:r>
    </w:p>
    <w:p>
      <w:pPr>
        <w:pStyle w:val="Heading1"/>
      </w:pPr>
      <w:r>
        <w:t>Educação</w:t>
      </w:r>
    </w:p>
    <w:p>
      <w:r>
        <w:t>Doutorado em Epidemiologia em Saúde Pública — Escola Nacional de Saúde Pública Sergio Arouca (ENSP/Fiocruz) (2024 - presente (previsão 2027))</w:t>
      </w:r>
    </w:p>
    <w:p>
      <w:r>
        <w:t>Especialização em Informática em Saúde (520h) — tecnologias aplicadas à gestão da informação e de sistemas em saúde, analytics e Big Data — Universidade Federal de São Paulo (UNIFESP) (2025 - presente (previsão 2027))</w:t>
      </w:r>
    </w:p>
    <w:p>
      <w:r>
        <w:t>Mestrado em Ciências Farmacêuticas (bioquímica/farmacologia; validação de métodos e controle de qualidade laboratorial) — Universidade Federal de Alfenas (UNIFAL/MG) (2018 - 2021)</w:t>
      </w:r>
    </w:p>
    <w:p>
      <w:r>
        <w:t>Graduação em Biomedicina — Universidade Federal de Alfenas (UNIFAL/MG) (2014 - 2018)</w:t>
      </w:r>
    </w:p>
    <w:p>
      <w:pPr>
        <w:pStyle w:val="Heading1"/>
      </w:pPr>
      <w:r>
        <w:t>Certificações</w:t>
      </w:r>
    </w:p>
    <w:p>
      <w:pPr>
        <w:pStyle w:val="ListBullet"/>
      </w:pPr>
      <w:r>
        <w:t>ABNT NBR ISO/IEC 17025 — competência de laboratórios de ensaio</w:t>
      </w:r>
    </w:p>
    <w:p>
      <w:pPr>
        <w:pStyle w:val="ListBullet"/>
      </w:pPr>
      <w:r>
        <w:t>Regulamentações Sanitárias e Metrologia</w:t>
      </w:r>
    </w:p>
    <w:p>
      <w:pPr>
        <w:pStyle w:val="ListBullet"/>
      </w:pPr>
      <w:r>
        <w:t>Biossegurança</w:t>
      </w:r>
    </w:p>
    <w:p>
      <w:pPr>
        <w:pStyle w:val="ListBullet"/>
      </w:pPr>
      <w:r>
        <w:t>Métodos alternativos ao uso de animais de laboratório (ICTB/Fiocruz, 45h)</w:t>
      </w:r>
    </w:p>
    <w:p>
      <w:pPr>
        <w:pStyle w:val="ListBullet"/>
      </w:pPr>
      <w:r>
        <w:t>Capacitação no Uso e Manejo de Animais de Laboratório (USP, 15h)</w:t>
      </w:r>
    </w:p>
    <w:p>
      <w:pPr>
        <w:pStyle w:val="ListBullet"/>
      </w:pPr>
      <w:r>
        <w:t>Iniciação em Ciência em Animais de Laboratório (ICTB/Fiocruz, 30h)</w:t>
      </w:r>
    </w:p>
    <w:p>
      <w:pPr>
        <w:pStyle w:val="ListBullet"/>
      </w:pPr>
      <w:r>
        <w:t>Ferramentas de bioinformática aplicadas à saúde (FeSBE, 2020)</w:t>
      </w:r>
    </w:p>
    <w:p>
      <w:pPr>
        <w:pStyle w:val="ListBullet"/>
      </w:pPr>
      <w:r>
        <w:t>Workshop de Inovação em Ciência em Animais de Laboratório - InovaCal (ICTB/Fiocruz, 2022, 8h)</w:t>
      </w:r>
    </w:p>
    <w:p>
      <w:pPr>
        <w:pStyle w:val="Heading1"/>
      </w:pPr>
      <w:r>
        <w:t>Produção Científica</w:t>
      </w:r>
    </w:p>
    <w:p>
      <w:pPr>
        <w:pStyle w:val="ListBullet"/>
      </w:pPr>
      <w:r>
        <w:t>Bacellar DTL, Silva CS, Pereira-Júnior AA, Correa de Moura W, Villas-Boas MHS, Mattos-Guaraldi AL. Diphtheria antitoxin potency assay: an in vitro alternative to the in vivo subcutaneous toxin neutralization test. Biologicals, 2026-02. DOI: 10.1016/j.biologicals.2025.101870</w:t>
      </w:r>
    </w:p>
    <w:p>
      <w:pPr>
        <w:pStyle w:val="ListBullet"/>
      </w:pPr>
      <w:r>
        <w:t>Pereira-Júnior AA, Lima FHD, Martins IF, Fructuoso da Silva RS, Reis Lucas EP. Reducing time in lethality assay (LD50) for Bothrops jararaca and Crotalus durissus terrificus venoms and lethality neutralizing assay (ED50) for their respective antivenoms: A 3Rs-based retrospective data validation. Toxicon, 2025-07. DOI: 10.1016/j.toxicon.2025.108358</w:t>
      </w:r>
    </w:p>
    <w:p>
      <w:pPr>
        <w:pStyle w:val="ListBullet"/>
      </w:pPr>
      <w:r>
        <w:t>Silva AO, Ribeiro JM, Patrocínio TB, Amorim GES, Pereira-Júnior AA, et al. Protective Effects of Kefir Against Unpredictable Chronic Stress Alterations in Mice Central Nervous System, Heart, and Kidney. Probiotics and Antimicrobial Proteins, 2023-04. DOI: 10.1007/s12602-022-10031-9</w:t>
      </w:r>
    </w:p>
    <w:p>
      <w:pPr>
        <w:pStyle w:val="ListBullet"/>
      </w:pPr>
      <w:r>
        <w:t>Pereira Júnior AA, Amorim GES, Garcia RCT, Ribeiro JM, Silva AO, et al. Nicotine exposure through breastfeeding affects brain-derived neurotrophic factor and synaptic proteins levels in the brain of stressed adult female mice. International Journal of Developmental Neuroscience, 2022-12. DOI: 10.1002/jdn.10227</w:t>
      </w:r>
    </w:p>
    <w:p>
      <w:pPr>
        <w:pStyle w:val="ListBullet"/>
      </w:pPr>
      <w:r>
        <w:t>Almeida CAF, Pereira-Junior AA, Rangel JG, Pereira BP, Costa KCM, et al. Ayahuasca, a psychedelic beverage, modulates neuroplasticity induced by ethanol in mice. Behavioural Brain Research, 2022-01. DOI: 10.1016/j.bbr.2021.113546</w:t>
      </w:r>
    </w:p>
    <w:p>
      <w:pPr>
        <w:pStyle w:val="ListBullet"/>
      </w:pPr>
      <w:r>
        <w:t>Antimicrobial stewardship for surgical antibiotic prophylaxis and surgical site infections: a systematic review. International Journal of Clinical Pharmacy, 2021-11. DOI: 10.1007/s11096-021-01358-4</w:t>
      </w:r>
    </w:p>
    <w:p>
      <w:pPr>
        <w:pStyle w:val="ListBullet"/>
      </w:pPr>
      <w:r>
        <w:t>Souza MM, Vechiato FMV, Debarba LK, Leao RM, Dias MVS, Pereira AA, Cruz JC, Elias LLK, Antunes-Rodrigues J, Ruginsk SG. Effects of hyperosmolality on hypothalamic astrocytic area, mRNA expression and glutamate balance in vitro. Neuroscience, 2020-06. DOI: 10.1016/j.neuroscience.2020.06.029</w:t>
      </w:r>
    </w:p>
    <w:p>
      <w:pPr>
        <w:pStyle w:val="Heading1"/>
      </w:pPr>
      <w:r>
        <w:t>Apresentações e Congressos</w:t>
      </w:r>
    </w:p>
    <w:p>
      <w:pPr>
        <w:pStyle w:val="ListBullet"/>
      </w:pPr>
      <w:r>
        <w:t>Apresentação oral — MEDTROP 2025: "Tendência da letalidade por acidentes ofídicos no Brasil (2007-2024) e projeções frente à meta 2030 da OMS".</w:t>
      </w:r>
    </w:p>
    <w:p>
      <w:pPr>
        <w:pStyle w:val="ListBullet"/>
      </w:pPr>
      <w:r>
        <w:t>Pôster — 13º World Congress on Alternatives and Animal Use (2025): "A methodological approach for animal testing refinement validation using retrospective data analysis".</w:t>
      </w:r>
    </w:p>
    <w:p>
      <w:pPr>
        <w:pStyle w:val="ListBullet"/>
      </w:pPr>
      <w:r>
        <w:t>Apresentação — 9º International Symposium on Immunobiologicals (2025): "Immunobiological surveillance of antivenom immunoglobulin use in brazilian venomous animal accidents".</w:t>
      </w:r>
    </w:p>
    <w:p>
      <w:pPr>
        <w:pStyle w:val="ListBullet"/>
      </w:pPr>
      <w:r>
        <w:t>Mais de 45 resumos/apresentações em congressos nacionais e internacionais e 18 Procedimentos Operacionais Padrão institucionais (INCQS/Fiocruz) — mais de 60 produções científicas e técnicas no total.</w:t>
      </w:r>
    </w:p>
    <w:p>
      <w:pPr>
        <w:pStyle w:val="Heading1"/>
      </w:pPr>
      <w:r>
        <w:t>Orientação e Supervisão Acadêmica</w:t>
      </w:r>
    </w:p>
    <w:p>
      <w:pPr>
        <w:pStyle w:val="ListBullet"/>
      </w:pPr>
      <w:r>
        <w:t>Em andamento: Kelly Cristina de Souza — Comparação entre anestesia dissociativa e inalatória na punção cardíaca de cobaias: impacto na viabilidade celular em ensaios in vitro para determinação da potência de vacinas e soros antidiftéricos (Residência Multiprofissional em Saúde, Fiocruz, início 2024).</w:t>
      </w:r>
    </w:p>
    <w:p>
      <w:pPr>
        <w:pStyle w:val="ListBullet"/>
      </w:pPr>
      <w:r>
        <w:t>Concluída (2025): Leticia Santana de Rezende — Estudo colaborativo para calibração do Padrão Nacional de Antitoxina Tetânica (Residência Multiprofissional em Saúde, Fiocruz).</w:t>
      </w:r>
    </w:p>
    <w:p>
      <w:pPr>
        <w:pStyle w:val="ListBullet"/>
      </w:pPr>
      <w:r>
        <w:t>Concluída (2024): Isadora Florentino Martins — Refinamento para os ensaios de potência de soro antidiftérico e componente diftérico em vacinas: estabelecimento de escores clínicos para implementação de ponto final humanitário (Residência Multiprofissional em Saúde, Fiocruz).</w:t>
      </w:r>
    </w:p>
    <w:p>
      <w:pPr>
        <w:pStyle w:val="ListBullet"/>
      </w:pPr>
      <w:r>
        <w:t>Concluída (2021): TCC de Giovana de Cassia Pan e Maria Paula Souza Silva Alves — Padronização de modelos animais de estresse crônico utilizando camundongo Swiss (Graduação em Farmácia, UNIFAL-MG).</w:t>
      </w:r>
    </w:p>
    <w:p>
      <w:pPr>
        <w:pStyle w:val="ListBullet"/>
      </w:pPr>
      <w:r>
        <w:t>Iniciações científicas concluídas (2020): Maria Paula Souza Silva Alves e Giovana de Cassia Pan (Graduação em Farmácia, UNIFAL-MG, bolsas FAPEMIG/CNPq).</w:t>
      </w:r>
    </w:p>
    <w:p>
      <w:pPr>
        <w:pStyle w:val="ListBullet"/>
      </w:pPr>
      <w:r>
        <w:t>Participação em 3 bancas examinadoras de monografia de especialização em Residência Multiprofissional em Saúde (Fiocruz, 2024-2025): controle estatístico de processo, contagem celular (corantes Azul de Tripan e Eritrosina B) e seleção de lote de referência para vacina de hepatite B.</w:t>
      </w:r>
    </w:p>
    <w:p>
      <w:pPr>
        <w:pStyle w:val="Heading1"/>
      </w:pPr>
      <w:r>
        <w:t>Prêmios e Menções Honrosas</w:t>
      </w:r>
    </w:p>
    <w:p>
      <w:pPr>
        <w:pStyle w:val="ListBullet"/>
      </w:pPr>
      <w:r>
        <w:t>Menção Honrosa — Refinamento da punção cardíaca em cobaias (Cavia porcellus) com o uso de anestesia inalatória em substituição à anestesia dissociativa. XI Jornada Científica do INCQS/Fiocruz, 2024.</w:t>
      </w:r>
    </w:p>
    <w:p>
      <w:pPr>
        <w:pStyle w:val="ListBullet"/>
      </w:pPr>
      <w:r>
        <w:t>Menção Honrosa — Implementação dos princípios 3Rs: Redução da duração do teste de letalidade em camundongos para determinação da potência de soros antibotrópicos e anticrotálicos. Simpósio Saúde Pública e Acidentes por Animais Peçonhentos, Instituto Vital Brazil, 2024.</w:t>
      </w:r>
    </w:p>
    <w:p>
      <w:pPr>
        <w:pStyle w:val="ListBullet"/>
      </w:pPr>
      <w:r>
        <w:t>Menção Honrosa — Estabelecimento de escores clínicos e ponto final humanitário para o refinamento dos ensaios de potência de vacinas contra difteria e soros antidiftéricos. VIII Seminário de Ciência e Tecnologia em Biomodelos, ICTB/Fiocruz, 2023.</w:t>
      </w:r>
    </w:p>
    <w:p>
      <w:pPr>
        <w:pStyle w:val="ListBullet"/>
      </w:pPr>
      <w:r>
        <w:t>Menção Honrosa — Exposição combinada a nicotina durante o período pós-natal e na atividade locomotora em camundongos Swiss. VI Simpósio Integrado da UNIFAL-MG, 2020.</w:t>
      </w:r>
    </w:p>
    <w:p>
      <w:pPr>
        <w:pStyle w:val="ListBullet"/>
      </w:pPr>
      <w:r>
        <w:t>Menção Honrosa — Antimicrobial stewardship: garantia de adesão aos protocolos de antibioticoprofilaxia cirúrgica. II Workshop do PPGCF/UNIFAL-MG, 2020.</w:t>
      </w:r>
    </w:p>
    <w:p>
      <w:pPr>
        <w:pStyle w:val="ListBullet"/>
      </w:pPr>
      <w:r>
        <w:t>Menção Honrosa — Efeito do extrato aquoso de Equisetum arvense sobre os parâmetros bioquímicos e hematológicos em ratos com hepatite medicamentosa. IV Jornada de Biomedicina, UNIFAL-MG, 2016.</w:t>
      </w:r>
    </w:p>
    <w:p>
      <w:pPr>
        <w:pStyle w:val="ListBullet"/>
      </w:pPr>
      <w:r>
        <w:t>1º colocado no processo seletivo de Mestrado do Programa de Pós-Graduação em Ciências Farmacêuticas da UNIFAL-MG (2018).</w:t>
      </w:r>
    </w:p>
    <w:p>
      <w:pPr>
        <w:pStyle w:val="Heading1"/>
      </w:pPr>
      <w:r>
        <w:t>Idiomas</w:t>
      </w:r>
    </w:p>
    <w:p>
      <w:r>
        <w:t>Português (nativo), Inglês (avançado), Espanhol (intermediário)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