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81" w:rsidRPr="007C5381" w:rsidRDefault="007C5381" w:rsidP="007C5381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7C5381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Lab: simulation of random variables</w:t>
      </w:r>
    </w:p>
    <w:p w:rsidR="007C5381" w:rsidRPr="007C5381" w:rsidRDefault="007C5381" w:rsidP="007C5381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</w:pPr>
      <w:r w:rsidRPr="007C5381"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  <w:t> </w:t>
      </w:r>
      <w:r w:rsidRPr="007C5381">
        <w:rPr>
          <w:rFonts w:ascii="inherit" w:eastAsia="Times New Roman" w:hAnsi="inherit" w:cs="Helvetica"/>
          <w:color w:val="222222"/>
          <w:sz w:val="13"/>
          <w:lang w:val="en-US" w:eastAsia="ru-RU"/>
        </w:rPr>
        <w:t>Bookmark this page</w:t>
      </w:r>
    </w:p>
    <w:p w:rsidR="007C5381" w:rsidRPr="007C5381" w:rsidRDefault="007C5381" w:rsidP="007C5381">
      <w:pP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color w:val="313131"/>
          <w:kern w:val="36"/>
          <w:sz w:val="26"/>
          <w:szCs w:val="26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kern w:val="36"/>
          <w:sz w:val="26"/>
          <w:szCs w:val="26"/>
          <w:lang w:val="en-US" w:eastAsia="ru-RU"/>
        </w:rPr>
        <w:t xml:space="preserve">Week 1 </w:t>
      </w:r>
      <w:proofErr w:type="gramStart"/>
      <w:r w:rsidRPr="007C5381">
        <w:rPr>
          <w:rFonts w:ascii="Helvetica" w:eastAsia="Times New Roman" w:hAnsi="Helvetica" w:cs="Helvetica"/>
          <w:color w:val="313131"/>
          <w:kern w:val="36"/>
          <w:sz w:val="26"/>
          <w:szCs w:val="26"/>
          <w:lang w:val="en-US" w:eastAsia="ru-RU"/>
        </w:rPr>
        <w:t>Lab :</w:t>
      </w:r>
      <w:proofErr w:type="gramEnd"/>
      <w:r w:rsidRPr="007C5381">
        <w:rPr>
          <w:rFonts w:ascii="Helvetica" w:eastAsia="Times New Roman" w:hAnsi="Helvetica" w:cs="Helvetica"/>
          <w:color w:val="313131"/>
          <w:kern w:val="36"/>
          <w:sz w:val="26"/>
          <w:szCs w:val="26"/>
          <w:lang w:val="en-US" w:eastAsia="ru-RU"/>
        </w:rPr>
        <w:t xml:space="preserve"> simulation of random variables</w:t>
      </w:r>
    </w:p>
    <w:p w:rsidR="007C5381" w:rsidRPr="007C5381" w:rsidRDefault="007C5381" w:rsidP="007C5381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In this first lab, we are going to introduce basics of random variables simulation, focusing on the simulation </w:t>
      </w:r>
      <w:proofErr w:type="spellStart"/>
      <w:r w:rsidRPr="007C5381">
        <w:rPr>
          <w:rFonts w:ascii="Helvetica" w:eastAsia="Times New Roman" w:hAnsi="Helvetica" w:cs="Helvetica"/>
          <w:color w:val="313131"/>
          <w:lang w:val="en-US" w:eastAsia="ru-RU"/>
        </w:rPr>
        <w:t>of</w:t>
      </w:r>
      <w:hyperlink r:id="rId4" w:history="1">
        <w:r w:rsidRPr="007C5381">
          <w:rPr>
            <w:rFonts w:ascii="inherit" w:eastAsia="Times New Roman" w:hAnsi="inherit" w:cs="Helvetica"/>
            <w:color w:val="0075B4"/>
            <w:lang w:val="en-US" w:eastAsia="ru-RU"/>
          </w:rPr>
          <w:t>exponential</w:t>
        </w:r>
        <w:proofErr w:type="spellEnd"/>
      </w:hyperlink>
      <w:r w:rsidRPr="007C5381">
        <w:rPr>
          <w:rFonts w:ascii="Helvetica" w:eastAsia="Times New Roman" w:hAnsi="Helvetica" w:cs="Helvetica"/>
          <w:color w:val="313131"/>
          <w:lang w:val="en-US" w:eastAsia="ru-RU"/>
        </w:rPr>
        <w:t> and </w:t>
      </w:r>
      <w:hyperlink r:id="rId5" w:history="1">
        <w:r w:rsidRPr="007C5381">
          <w:rPr>
            <w:rFonts w:ascii="inherit" w:eastAsia="Times New Roman" w:hAnsi="inherit" w:cs="Helvetica"/>
            <w:color w:val="0075B4"/>
            <w:lang w:val="en-US" w:eastAsia="ru-RU"/>
          </w:rPr>
          <w:t>Poisson</w:t>
        </w:r>
      </w:hyperlink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 distributions, that play a central role in mathematical </w:t>
      </w:r>
      <w:proofErr w:type="spellStart"/>
      <w:r w:rsidRPr="007C5381">
        <w:rPr>
          <w:rFonts w:ascii="Helvetica" w:eastAsia="Times New Roman" w:hAnsi="Helvetica" w:cs="Helvetica"/>
          <w:color w:val="313131"/>
          <w:lang w:val="en-US" w:eastAsia="ru-RU"/>
        </w:rPr>
        <w:t>modelling</w:t>
      </w:r>
      <w:proofErr w:type="spellEnd"/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 of queues. We will see how to draw samples from distributions by the </w:t>
      </w:r>
      <w:hyperlink r:id="rId6" w:history="1">
        <w:r w:rsidRPr="007C5381">
          <w:rPr>
            <w:rFonts w:ascii="inherit" w:eastAsia="Times New Roman" w:hAnsi="inherit" w:cs="Helvetica"/>
            <w:color w:val="0075B4"/>
            <w:lang w:val="en-US" w:eastAsia="ru-RU"/>
          </w:rPr>
          <w:t xml:space="preserve">inverse transform sampling </w:t>
        </w:r>
        <w:proofErr w:type="gramStart"/>
        <w:r w:rsidRPr="007C5381">
          <w:rPr>
            <w:rFonts w:ascii="inherit" w:eastAsia="Times New Roman" w:hAnsi="inherit" w:cs="Helvetica"/>
            <w:color w:val="0075B4"/>
            <w:lang w:val="en-US" w:eastAsia="ru-RU"/>
          </w:rPr>
          <w:t>method </w:t>
        </w:r>
        <w:proofErr w:type="gramEnd"/>
      </w:hyperlink>
      <w:r w:rsidRPr="007C5381">
        <w:rPr>
          <w:rFonts w:ascii="Helvetica" w:eastAsia="Times New Roman" w:hAnsi="Helvetica" w:cs="Helvetica"/>
          <w:color w:val="313131"/>
          <w:lang w:val="en-US" w:eastAsia="ru-RU"/>
        </w:rPr>
        <w:t>, or by using the </w:t>
      </w:r>
      <w:proofErr w:type="spellStart"/>
      <w:r w:rsidRPr="007C5381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instrText xml:space="preserve"> HYPERLINK "https://docs.scipy.org/doc/scipy/reference/stats.html" </w:instrText>
      </w:r>
      <w:r w:rsidRPr="007C5381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r w:rsidRPr="007C5381">
        <w:rPr>
          <w:rFonts w:ascii="inherit" w:eastAsia="Times New Roman" w:hAnsi="inherit" w:cs="Helvetica"/>
          <w:i/>
          <w:iCs/>
          <w:color w:val="0075B4"/>
          <w:lang w:val="en-US" w:eastAsia="ru-RU"/>
        </w:rPr>
        <w:t>Statistics</w:t>
      </w:r>
      <w:r w:rsidRPr="007C5381">
        <w:rPr>
          <w:rFonts w:ascii="inherit" w:eastAsia="Times New Roman" w:hAnsi="inherit" w:cs="Helvetica"/>
          <w:color w:val="0075B4"/>
          <w:lang w:val="en-US" w:eastAsia="ru-RU"/>
        </w:rPr>
        <w:t>sublibrary</w:t>
      </w:r>
      <w:proofErr w:type="spellEnd"/>
      <w:r w:rsidRPr="007C5381">
        <w:rPr>
          <w:rFonts w:ascii="inherit" w:eastAsia="Times New Roman" w:hAnsi="inherit" w:cs="Helvetica"/>
          <w:color w:val="0075B4"/>
          <w:lang w:val="en-US" w:eastAsia="ru-RU"/>
        </w:rPr>
        <w:t xml:space="preserve"> of </w:t>
      </w:r>
      <w:proofErr w:type="spellStart"/>
      <w:r w:rsidRPr="007C5381">
        <w:rPr>
          <w:rFonts w:ascii="inherit" w:eastAsia="Times New Roman" w:hAnsi="inherit" w:cs="Helvetica"/>
          <w:i/>
          <w:iCs/>
          <w:color w:val="0075B4"/>
          <w:lang w:val="en-US" w:eastAsia="ru-RU"/>
        </w:rPr>
        <w:t>Scipy</w:t>
      </w:r>
      <w:proofErr w:type="spellEnd"/>
      <w:r w:rsidRPr="007C5381">
        <w:rPr>
          <w:rFonts w:ascii="Helvetica" w:eastAsia="Times New Roman" w:hAnsi="Helvetica" w:cs="Helvetica"/>
          <w:color w:val="313131"/>
          <w:lang w:eastAsia="ru-RU"/>
        </w:rPr>
        <w:fldChar w:fldCharType="end"/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t>.</w:t>
      </w:r>
    </w:p>
    <w:p w:rsidR="007C5381" w:rsidRPr="007C5381" w:rsidRDefault="007C5381" w:rsidP="007C538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We will use the inverse transform sampling method to draw samples from the exponential distribution. Then we will introduce the Poisson distribution and we will use the Statistics </w:t>
      </w:r>
      <w:proofErr w:type="spellStart"/>
      <w:r w:rsidRPr="007C5381">
        <w:rPr>
          <w:rFonts w:ascii="Helvetica" w:eastAsia="Times New Roman" w:hAnsi="Helvetica" w:cs="Helvetica"/>
          <w:color w:val="313131"/>
          <w:lang w:val="en-US" w:eastAsia="ru-RU"/>
        </w:rPr>
        <w:t>sublibrary</w:t>
      </w:r>
      <w:proofErr w:type="spellEnd"/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 to draw samples from this distribution.</w:t>
      </w:r>
    </w:p>
    <w:p w:rsidR="007C5381" w:rsidRPr="007C5381" w:rsidRDefault="007C5381" w:rsidP="007C538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lang w:val="en-US" w:eastAsia="ru-RU"/>
        </w:rPr>
        <w:t>As explained in the general introduction to the labs (Week 0), to complete a lab, you will have to fill in undefined variables in the code. Then, the code will generate some variables </w:t>
      </w:r>
      <w:r w:rsidRPr="007C5381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Vi</w:t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t>, with </w:t>
      </w:r>
      <w:proofErr w:type="spellStart"/>
      <w:r w:rsidRPr="007C5381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i</w:t>
      </w:r>
      <w:proofErr w:type="spellEnd"/>
      <w:r w:rsidRPr="007C5381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=1,</w:t>
      </w:r>
      <w:proofErr w:type="gramStart"/>
      <w:r w:rsidRPr="007C5381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...</w:t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t> .</w:t>
      </w:r>
      <w:proofErr w:type="gramEnd"/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 You will find all the </w:t>
      </w:r>
      <w:r w:rsidRPr="007C5381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Vi</w:t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t>s generated from your results by running the last code cell of the lab.</w:t>
      </w:r>
    </w:p>
    <w:p w:rsidR="007C5381" w:rsidRPr="007C5381" w:rsidRDefault="007C5381" w:rsidP="007C538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lang w:val="en-US" w:eastAsia="ru-RU"/>
        </w:rPr>
        <w:t>You can check your answers by answering to the exercise at the end of the lab section where you will be asked for the values of the </w:t>
      </w:r>
      <w:r w:rsidRPr="007C5381">
        <w:rPr>
          <w:rFonts w:ascii="Helvetica" w:eastAsia="Times New Roman" w:hAnsi="Helvetica" w:cs="Helvetica"/>
          <w:b/>
          <w:bCs/>
          <w:color w:val="313131"/>
          <w:lang w:val="en-US" w:eastAsia="ru-RU"/>
        </w:rPr>
        <w:t>Vi</w:t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t>s you got.</w:t>
      </w:r>
    </w:p>
    <w:p w:rsidR="007C5381" w:rsidRPr="007C5381" w:rsidRDefault="007C5381" w:rsidP="007C538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lang w:val="en-US" w:eastAsia="ru-RU"/>
        </w:rPr>
        <w:t>The notebook containing the lab of week 1 is available here: </w:t>
      </w:r>
      <w:hyperlink r:id="rId7" w:history="1">
        <w:r w:rsidRPr="007C5381">
          <w:rPr>
            <w:rFonts w:ascii="inherit" w:eastAsia="Times New Roman" w:hAnsi="inherit" w:cs="Helvetica"/>
            <w:color w:val="0075B4"/>
            <w:lang w:val="en-US" w:eastAsia="ru-RU"/>
          </w:rPr>
          <w:t>notebook</w:t>
        </w:r>
      </w:hyperlink>
    </w:p>
    <w:p w:rsidR="007C5381" w:rsidRPr="007C5381" w:rsidRDefault="007C5381" w:rsidP="007C538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lang w:val="en-US" w:eastAsia="ru-RU"/>
        </w:rPr>
      </w:pPr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The </w:t>
      </w:r>
      <w:proofErr w:type="spellStart"/>
      <w:r w:rsidRPr="007C5381">
        <w:rPr>
          <w:rFonts w:ascii="Helvetica" w:eastAsia="Times New Roman" w:hAnsi="Helvetica" w:cs="Helvetica"/>
          <w:color w:val="313131"/>
          <w:lang w:val="en-US" w:eastAsia="ru-RU"/>
        </w:rPr>
        <w:t>pdf</w:t>
      </w:r>
      <w:proofErr w:type="spellEnd"/>
      <w:r w:rsidRPr="007C5381">
        <w:rPr>
          <w:rFonts w:ascii="Helvetica" w:eastAsia="Times New Roman" w:hAnsi="Helvetica" w:cs="Helvetica"/>
          <w:color w:val="313131"/>
          <w:lang w:val="en-US" w:eastAsia="ru-RU"/>
        </w:rPr>
        <w:t xml:space="preserve"> version of the lab of week 1 is available here: </w:t>
      </w:r>
      <w:proofErr w:type="spellStart"/>
      <w:r w:rsidRPr="007C5381">
        <w:rPr>
          <w:rFonts w:ascii="Helvetica" w:eastAsia="Times New Roman" w:hAnsi="Helvetica" w:cs="Helvetica"/>
          <w:color w:val="313131"/>
          <w:lang w:eastAsia="ru-RU"/>
        </w:rPr>
        <w:fldChar w:fldCharType="begin"/>
      </w:r>
      <w:r w:rsidRPr="007C5381">
        <w:rPr>
          <w:rFonts w:ascii="Helvetica" w:eastAsia="Times New Roman" w:hAnsi="Helvetica" w:cs="Helvetica"/>
          <w:color w:val="313131"/>
          <w:lang w:val="en-US" w:eastAsia="ru-RU"/>
        </w:rPr>
        <w:instrText xml:space="preserve"> HYPERLINK "https://prod-edxapp.edx-cdn.org/assets/courseware/v1/6038d6c2caba0f72d16096f3b823439c/asset-v1:IMTx+CS101+1T2018+type@asset+block/Week1_Lab_Random_Variables.pdf" </w:instrText>
      </w:r>
      <w:r w:rsidRPr="007C5381">
        <w:rPr>
          <w:rFonts w:ascii="Helvetica" w:eastAsia="Times New Roman" w:hAnsi="Helvetica" w:cs="Helvetica"/>
          <w:color w:val="313131"/>
          <w:lang w:eastAsia="ru-RU"/>
        </w:rPr>
        <w:fldChar w:fldCharType="separate"/>
      </w:r>
      <w:r w:rsidRPr="007C5381">
        <w:rPr>
          <w:rFonts w:ascii="inherit" w:eastAsia="Times New Roman" w:hAnsi="inherit" w:cs="Helvetica"/>
          <w:color w:val="065683"/>
          <w:u w:val="single"/>
          <w:lang w:val="en-US" w:eastAsia="ru-RU"/>
        </w:rPr>
        <w:t>pdf</w:t>
      </w:r>
      <w:proofErr w:type="spellEnd"/>
      <w:r w:rsidRPr="007C5381">
        <w:rPr>
          <w:rFonts w:ascii="inherit" w:eastAsia="Times New Roman" w:hAnsi="inherit" w:cs="Helvetica"/>
          <w:color w:val="065683"/>
          <w:u w:val="single"/>
          <w:lang w:val="en-US" w:eastAsia="ru-RU"/>
        </w:rPr>
        <w:t xml:space="preserve"> version of the notebook</w:t>
      </w:r>
      <w:r w:rsidRPr="007C5381">
        <w:rPr>
          <w:rFonts w:ascii="Helvetica" w:eastAsia="Times New Roman" w:hAnsi="Helvetica" w:cs="Helvetica"/>
          <w:color w:val="313131"/>
          <w:lang w:eastAsia="ru-RU"/>
        </w:rPr>
        <w:fldChar w:fldCharType="end"/>
      </w:r>
    </w:p>
    <w:p w:rsidR="000A7119" w:rsidRPr="007C5381" w:rsidRDefault="000A7119">
      <w:pPr>
        <w:rPr>
          <w:lang w:val="en-US"/>
        </w:rPr>
      </w:pPr>
    </w:p>
    <w:sectPr w:rsidR="000A7119" w:rsidRPr="007C5381" w:rsidSect="000A7119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1NDS2NLQ0NzYwNTVT0lEKTi0uzszPAykwrAUAxLQEsCwAAAA="/>
  </w:docVars>
  <w:rsids>
    <w:rsidRoot w:val="007C5381"/>
    <w:rsid w:val="000A7119"/>
    <w:rsid w:val="007C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119"/>
  </w:style>
  <w:style w:type="paragraph" w:styleId="1">
    <w:name w:val="heading 1"/>
    <w:basedOn w:val="a"/>
    <w:link w:val="10"/>
    <w:uiPriority w:val="9"/>
    <w:qFormat/>
    <w:rsid w:val="007C5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5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3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7C5381"/>
  </w:style>
  <w:style w:type="paragraph" w:styleId="a3">
    <w:name w:val="Normal (Web)"/>
    <w:basedOn w:val="a"/>
    <w:uiPriority w:val="99"/>
    <w:semiHidden/>
    <w:unhideWhenUsed/>
    <w:rsid w:val="007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53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81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d-edxapp.edx-cdn.org/assets/courseware/v1/6f55ccc9e39fe8ff0471f6cb24527edc/asset-v1:IMTx+CS101+1T2018+type@asset+block/Week1_Lab_Random_Variable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verse_transform_sampling" TargetMode="External"/><Relationship Id="rId5" Type="http://schemas.openxmlformats.org/officeDocument/2006/relationships/hyperlink" Target="https://en.wikipedia.org/wiki/Poisson_distribution" TargetMode="External"/><Relationship Id="rId4" Type="http://schemas.openxmlformats.org/officeDocument/2006/relationships/hyperlink" Target="https://en.wikipedia.org/wiki/Exponential_distribu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2018-03-14T14:29:00Z</dcterms:created>
  <dcterms:modified xsi:type="dcterms:W3CDTF">2018-03-14T14:31:00Z</dcterms:modified>
</cp:coreProperties>
</file>