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B867A" w14:textId="717C2888" w:rsidR="005729D8" w:rsidRDefault="009B579F" w:rsidP="00D4657C">
      <w:pPr>
        <w:rPr>
          <w:rFonts w:asciiTheme="majorBidi" w:hAnsiTheme="majorBidi" w:cstheme="majorBidi"/>
          <w:b/>
          <w:bCs/>
          <w:sz w:val="28"/>
          <w:szCs w:val="28"/>
        </w:rPr>
      </w:pPr>
      <w:r w:rsidRPr="00233EA3">
        <w:rPr>
          <w:rFonts w:asciiTheme="majorBidi" w:hAnsiTheme="majorBidi" w:cstheme="majorBidi"/>
          <w:b/>
          <w:bCs/>
          <w:sz w:val="28"/>
          <w:szCs w:val="28"/>
        </w:rPr>
        <w:t>Understanding</w:t>
      </w:r>
      <w:r w:rsidR="00230A34" w:rsidRPr="00233EA3">
        <w:rPr>
          <w:rFonts w:asciiTheme="majorBidi" w:hAnsiTheme="majorBidi" w:cstheme="majorBidi"/>
          <w:b/>
          <w:bCs/>
          <w:sz w:val="28"/>
          <w:szCs w:val="28"/>
        </w:rPr>
        <w:t xml:space="preserve"> Subjective</w:t>
      </w:r>
      <w:r w:rsidRPr="00233EA3">
        <w:rPr>
          <w:rFonts w:asciiTheme="majorBidi" w:hAnsiTheme="majorBidi" w:cstheme="majorBidi"/>
          <w:b/>
          <w:bCs/>
          <w:sz w:val="28"/>
          <w:szCs w:val="28"/>
        </w:rPr>
        <w:t xml:space="preserve"> </w:t>
      </w:r>
      <w:r w:rsidR="00D4657C" w:rsidRPr="00233EA3">
        <w:rPr>
          <w:rFonts w:asciiTheme="majorBidi" w:hAnsiTheme="majorBidi" w:cstheme="majorBidi"/>
          <w:b/>
          <w:bCs/>
          <w:sz w:val="28"/>
          <w:szCs w:val="28"/>
        </w:rPr>
        <w:t>W</w:t>
      </w:r>
      <w:r w:rsidRPr="00233EA3">
        <w:rPr>
          <w:rFonts w:asciiTheme="majorBidi" w:hAnsiTheme="majorBidi" w:cstheme="majorBidi"/>
          <w:b/>
          <w:bCs/>
          <w:sz w:val="28"/>
          <w:szCs w:val="28"/>
        </w:rPr>
        <w:t>ellbeing</w:t>
      </w:r>
      <w:r w:rsidR="00D4657C" w:rsidRPr="00233EA3">
        <w:rPr>
          <w:rFonts w:asciiTheme="majorBidi" w:hAnsiTheme="majorBidi" w:cstheme="majorBidi"/>
          <w:b/>
          <w:bCs/>
          <w:sz w:val="28"/>
          <w:szCs w:val="28"/>
        </w:rPr>
        <w:t xml:space="preserve">: </w:t>
      </w:r>
      <w:r w:rsidR="00233EA3" w:rsidRPr="00233EA3">
        <w:rPr>
          <w:rFonts w:asciiTheme="majorBidi" w:hAnsiTheme="majorBidi" w:cstheme="majorBidi"/>
          <w:b/>
          <w:bCs/>
          <w:sz w:val="28"/>
          <w:szCs w:val="28"/>
        </w:rPr>
        <w:t>A</w:t>
      </w:r>
      <w:r w:rsidR="00D4657C" w:rsidRPr="00233EA3">
        <w:rPr>
          <w:rFonts w:asciiTheme="majorBidi" w:hAnsiTheme="majorBidi" w:cstheme="majorBidi"/>
          <w:b/>
          <w:bCs/>
          <w:sz w:val="28"/>
          <w:szCs w:val="28"/>
        </w:rPr>
        <w:t xml:space="preserve"> study based on World Value Survey data.</w:t>
      </w:r>
    </w:p>
    <w:p w14:paraId="19A5BEFB" w14:textId="77777777" w:rsidR="00233EA3" w:rsidRPr="00233EA3" w:rsidRDefault="00233EA3" w:rsidP="00D4657C">
      <w:pPr>
        <w:rPr>
          <w:rFonts w:asciiTheme="majorBidi" w:hAnsiTheme="majorBidi" w:cstheme="majorBidi"/>
          <w:b/>
          <w:bCs/>
          <w:sz w:val="28"/>
          <w:szCs w:val="28"/>
        </w:rPr>
      </w:pPr>
    </w:p>
    <w:p w14:paraId="214071CD" w14:textId="6AD78896" w:rsidR="00CF4B65" w:rsidRPr="00686F28" w:rsidRDefault="00C87964" w:rsidP="00233EA3">
      <w:pPr>
        <w:spacing w:line="480" w:lineRule="auto"/>
        <w:rPr>
          <w:rFonts w:asciiTheme="majorBidi" w:hAnsiTheme="majorBidi" w:cstheme="majorBidi"/>
          <w:b/>
          <w:bCs/>
          <w:sz w:val="24"/>
          <w:szCs w:val="24"/>
          <w:u w:val="single"/>
        </w:rPr>
      </w:pPr>
      <w:r w:rsidRPr="00686F28">
        <w:rPr>
          <w:rFonts w:asciiTheme="majorBidi" w:hAnsiTheme="majorBidi" w:cstheme="majorBidi"/>
          <w:b/>
          <w:bCs/>
          <w:sz w:val="24"/>
          <w:szCs w:val="24"/>
          <w:u w:val="single"/>
        </w:rPr>
        <w:t>Introduction</w:t>
      </w:r>
      <w:r w:rsidR="00CF731F" w:rsidRPr="00686F28">
        <w:rPr>
          <w:rFonts w:asciiTheme="majorBidi" w:hAnsiTheme="majorBidi" w:cstheme="majorBidi"/>
          <w:b/>
          <w:bCs/>
          <w:sz w:val="24"/>
          <w:szCs w:val="24"/>
          <w:u w:val="single"/>
        </w:rPr>
        <w:t xml:space="preserve"> and Literature review:</w:t>
      </w:r>
    </w:p>
    <w:p w14:paraId="7501FF44" w14:textId="11852E68" w:rsidR="00CF4B65" w:rsidRDefault="005729D8" w:rsidP="006A3BBF">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The concept of wellbeing</w:t>
      </w:r>
      <w:r w:rsidR="00D4657C">
        <w:rPr>
          <w:rFonts w:asciiTheme="majorBidi" w:hAnsiTheme="majorBidi" w:cstheme="majorBidi"/>
          <w:sz w:val="24"/>
          <w:szCs w:val="24"/>
        </w:rPr>
        <w:t xml:space="preserve"> and life satisfaction has been at the center of understanding</w:t>
      </w:r>
      <w:r w:rsidR="00230A34">
        <w:rPr>
          <w:rFonts w:asciiTheme="majorBidi" w:hAnsiTheme="majorBidi" w:cstheme="majorBidi"/>
          <w:sz w:val="24"/>
          <w:szCs w:val="24"/>
        </w:rPr>
        <w:t xml:space="preserve"> and fostering</w:t>
      </w:r>
      <w:r w:rsidR="00D4657C">
        <w:rPr>
          <w:rFonts w:asciiTheme="majorBidi" w:hAnsiTheme="majorBidi" w:cstheme="majorBidi"/>
          <w:sz w:val="24"/>
          <w:szCs w:val="24"/>
        </w:rPr>
        <w:t xml:space="preserve"> human developm</w:t>
      </w:r>
      <w:r w:rsidR="00230A34">
        <w:rPr>
          <w:rFonts w:asciiTheme="majorBidi" w:hAnsiTheme="majorBidi" w:cstheme="majorBidi"/>
          <w:sz w:val="24"/>
          <w:szCs w:val="24"/>
        </w:rPr>
        <w:t>ent</w:t>
      </w:r>
      <w:r w:rsidR="00D4657C">
        <w:rPr>
          <w:rFonts w:asciiTheme="majorBidi" w:hAnsiTheme="majorBidi" w:cstheme="majorBidi"/>
          <w:sz w:val="24"/>
          <w:szCs w:val="24"/>
        </w:rPr>
        <w:t>.</w:t>
      </w:r>
      <w:r w:rsidR="001E34E9">
        <w:rPr>
          <w:rFonts w:asciiTheme="majorBidi" w:hAnsiTheme="majorBidi" w:cstheme="majorBidi"/>
          <w:sz w:val="24"/>
          <w:szCs w:val="24"/>
        </w:rPr>
        <w:t xml:space="preserve"> </w:t>
      </w:r>
      <w:r w:rsidR="00F828C4">
        <w:rPr>
          <w:rFonts w:asciiTheme="majorBidi" w:hAnsiTheme="majorBidi" w:cstheme="majorBidi"/>
          <w:sz w:val="24"/>
          <w:szCs w:val="24"/>
        </w:rPr>
        <w:t xml:space="preserve">In social sciences, traditionally, </w:t>
      </w:r>
      <w:r w:rsidR="00A51758">
        <w:rPr>
          <w:rFonts w:asciiTheme="majorBidi" w:hAnsiTheme="majorBidi" w:cstheme="majorBidi"/>
          <w:sz w:val="24"/>
          <w:szCs w:val="24"/>
        </w:rPr>
        <w:t>study of</w:t>
      </w:r>
      <w:r w:rsidR="00230A34">
        <w:rPr>
          <w:rFonts w:asciiTheme="majorBidi" w:hAnsiTheme="majorBidi" w:cstheme="majorBidi"/>
          <w:sz w:val="24"/>
          <w:szCs w:val="24"/>
        </w:rPr>
        <w:t xml:space="preserve"> </w:t>
      </w:r>
      <w:r w:rsidR="001E34E9">
        <w:rPr>
          <w:rFonts w:asciiTheme="majorBidi" w:hAnsiTheme="majorBidi" w:cstheme="majorBidi"/>
          <w:sz w:val="24"/>
          <w:szCs w:val="24"/>
        </w:rPr>
        <w:t xml:space="preserve">subjective </w:t>
      </w:r>
      <w:r w:rsidR="00230A34">
        <w:rPr>
          <w:rFonts w:asciiTheme="majorBidi" w:hAnsiTheme="majorBidi" w:cstheme="majorBidi"/>
          <w:sz w:val="24"/>
          <w:szCs w:val="24"/>
        </w:rPr>
        <w:t xml:space="preserve">well-being </w:t>
      </w:r>
      <w:r w:rsidR="00A51758">
        <w:rPr>
          <w:rFonts w:asciiTheme="majorBidi" w:hAnsiTheme="majorBidi" w:cstheme="majorBidi"/>
          <w:sz w:val="24"/>
          <w:szCs w:val="24"/>
        </w:rPr>
        <w:t>has been</w:t>
      </w:r>
      <w:r w:rsidR="00230A34">
        <w:rPr>
          <w:rFonts w:asciiTheme="majorBidi" w:hAnsiTheme="majorBidi" w:cstheme="majorBidi"/>
          <w:sz w:val="24"/>
          <w:szCs w:val="24"/>
        </w:rPr>
        <w:t xml:space="preserve"> exclusively </w:t>
      </w:r>
      <w:r w:rsidR="001E34E9">
        <w:rPr>
          <w:rFonts w:asciiTheme="majorBidi" w:hAnsiTheme="majorBidi" w:cstheme="majorBidi"/>
          <w:sz w:val="24"/>
          <w:szCs w:val="24"/>
        </w:rPr>
        <w:t>seen as</w:t>
      </w:r>
      <w:r w:rsidR="00A51758">
        <w:rPr>
          <w:rFonts w:asciiTheme="majorBidi" w:hAnsiTheme="majorBidi" w:cstheme="majorBidi"/>
          <w:sz w:val="24"/>
          <w:szCs w:val="24"/>
        </w:rPr>
        <w:t xml:space="preserve"> </w:t>
      </w:r>
      <w:r w:rsidR="00230A34">
        <w:rPr>
          <w:rFonts w:asciiTheme="majorBidi" w:hAnsiTheme="majorBidi" w:cstheme="majorBidi"/>
          <w:sz w:val="24"/>
          <w:szCs w:val="24"/>
        </w:rPr>
        <w:t>the domain of psychology</w:t>
      </w:r>
      <w:r w:rsidR="001E34E9">
        <w:rPr>
          <w:rFonts w:asciiTheme="majorBidi" w:hAnsiTheme="majorBidi" w:cstheme="majorBidi"/>
          <w:sz w:val="24"/>
          <w:szCs w:val="24"/>
        </w:rPr>
        <w:t xml:space="preserve"> </w:t>
      </w:r>
      <w:r w:rsidR="00A51758">
        <w:rPr>
          <w:rFonts w:asciiTheme="majorBidi" w:hAnsiTheme="majorBidi" w:cstheme="majorBidi"/>
          <w:sz w:val="24"/>
          <w:szCs w:val="24"/>
        </w:rPr>
        <w:t>however it is important to understand that is an equally the domain of sociology as well</w:t>
      </w:r>
      <w:r w:rsidR="00230A34">
        <w:rPr>
          <w:rFonts w:asciiTheme="majorBidi" w:hAnsiTheme="majorBidi" w:cstheme="majorBidi"/>
          <w:sz w:val="24"/>
          <w:szCs w:val="24"/>
        </w:rPr>
        <w:t>.</w:t>
      </w:r>
      <w:r w:rsidR="00C91262">
        <w:rPr>
          <w:rStyle w:val="FootnoteReference"/>
          <w:rFonts w:asciiTheme="majorBidi" w:hAnsiTheme="majorBidi" w:cstheme="majorBidi"/>
          <w:sz w:val="24"/>
          <w:szCs w:val="24"/>
        </w:rPr>
        <w:footnoteReference w:id="1"/>
      </w:r>
      <w:r w:rsidR="001E34E9">
        <w:rPr>
          <w:rFonts w:asciiTheme="majorBidi" w:hAnsiTheme="majorBidi" w:cstheme="majorBidi"/>
          <w:sz w:val="24"/>
          <w:szCs w:val="24"/>
        </w:rPr>
        <w:t xml:space="preserve"> Primarily, it tells us about the quality of social system people live in. and secondly, it is a determinant of social behavior.</w:t>
      </w:r>
      <w:r w:rsidR="001E34E9">
        <w:rPr>
          <w:rStyle w:val="FootnoteReference"/>
          <w:rFonts w:asciiTheme="majorBidi" w:hAnsiTheme="majorBidi" w:cstheme="majorBidi"/>
          <w:sz w:val="24"/>
          <w:szCs w:val="24"/>
        </w:rPr>
        <w:footnoteReference w:id="2"/>
      </w:r>
      <w:r w:rsidR="00F828C4">
        <w:rPr>
          <w:rFonts w:asciiTheme="majorBidi" w:hAnsiTheme="majorBidi" w:cstheme="majorBidi"/>
          <w:sz w:val="24"/>
          <w:szCs w:val="24"/>
        </w:rPr>
        <w:t xml:space="preserve"> </w:t>
      </w:r>
      <w:r w:rsidR="001E34E9">
        <w:rPr>
          <w:rFonts w:asciiTheme="majorBidi" w:hAnsiTheme="majorBidi" w:cstheme="majorBidi"/>
          <w:sz w:val="24"/>
          <w:szCs w:val="24"/>
        </w:rPr>
        <w:t xml:space="preserve">  </w:t>
      </w:r>
    </w:p>
    <w:p w14:paraId="56A6E448" w14:textId="38239F03" w:rsidR="00F828C4" w:rsidRDefault="00F828C4" w:rsidP="00233EA3">
      <w:pPr>
        <w:spacing w:line="480" w:lineRule="auto"/>
        <w:jc w:val="both"/>
        <w:rPr>
          <w:rFonts w:asciiTheme="majorBidi" w:hAnsiTheme="majorBidi" w:cstheme="majorBidi"/>
          <w:sz w:val="24"/>
          <w:szCs w:val="24"/>
        </w:rPr>
      </w:pPr>
      <w:r>
        <w:rPr>
          <w:rFonts w:asciiTheme="majorBidi" w:hAnsiTheme="majorBidi" w:cstheme="majorBidi"/>
          <w:sz w:val="24"/>
          <w:szCs w:val="24"/>
        </w:rPr>
        <w:tab/>
        <w:t>Sociologically speaking, well-being hasn’t been covered at length. There are several reasons for it. Firstly, it does not correspond to collecti</w:t>
      </w:r>
      <w:r w:rsidR="000E780E">
        <w:rPr>
          <w:rFonts w:asciiTheme="majorBidi" w:hAnsiTheme="majorBidi" w:cstheme="majorBidi"/>
          <w:sz w:val="24"/>
          <w:szCs w:val="24"/>
        </w:rPr>
        <w:t>ve understanding</w:t>
      </w:r>
      <w:r>
        <w:rPr>
          <w:rFonts w:asciiTheme="majorBidi" w:hAnsiTheme="majorBidi" w:cstheme="majorBidi"/>
          <w:sz w:val="24"/>
          <w:szCs w:val="24"/>
        </w:rPr>
        <w:t xml:space="preserve">. Secondly, Sociologists tend to study the ills of society and how to correct them compared to concepts of happiness and life-satisfaction whose definition can be vague and contextual. </w:t>
      </w:r>
      <w:r w:rsidR="000D0FDA">
        <w:rPr>
          <w:rFonts w:asciiTheme="majorBidi" w:hAnsiTheme="majorBidi" w:cstheme="majorBidi"/>
          <w:sz w:val="24"/>
          <w:szCs w:val="24"/>
        </w:rPr>
        <w:t>It can</w:t>
      </w:r>
      <w:r w:rsidR="000E780E">
        <w:rPr>
          <w:rFonts w:asciiTheme="majorBidi" w:hAnsiTheme="majorBidi" w:cstheme="majorBidi"/>
          <w:sz w:val="24"/>
          <w:szCs w:val="24"/>
        </w:rPr>
        <w:t xml:space="preserve"> </w:t>
      </w:r>
      <w:r w:rsidR="000D0FDA">
        <w:rPr>
          <w:rFonts w:asciiTheme="majorBidi" w:hAnsiTheme="majorBidi" w:cstheme="majorBidi"/>
          <w:sz w:val="24"/>
          <w:szCs w:val="24"/>
        </w:rPr>
        <w:t xml:space="preserve">range from </w:t>
      </w:r>
      <w:r w:rsidR="000E780E">
        <w:rPr>
          <w:rFonts w:asciiTheme="majorBidi" w:hAnsiTheme="majorBidi" w:cstheme="majorBidi"/>
          <w:sz w:val="24"/>
          <w:szCs w:val="24"/>
        </w:rPr>
        <w:t>Comte’s definition : “state of intellectual enlightenment with sacral feelings of inclusion that comes from social progress”</w:t>
      </w:r>
      <w:r w:rsidR="000E780E">
        <w:rPr>
          <w:rStyle w:val="FootnoteReference"/>
          <w:rFonts w:asciiTheme="majorBidi" w:hAnsiTheme="majorBidi" w:cstheme="majorBidi"/>
          <w:sz w:val="24"/>
          <w:szCs w:val="24"/>
        </w:rPr>
        <w:footnoteReference w:id="3"/>
      </w:r>
      <w:r w:rsidR="000E780E">
        <w:rPr>
          <w:rFonts w:asciiTheme="majorBidi" w:hAnsiTheme="majorBidi" w:cstheme="majorBidi"/>
          <w:sz w:val="24"/>
          <w:szCs w:val="24"/>
        </w:rPr>
        <w:t xml:space="preserve"> to as vague as “experiencing the level of life satisfaction and the emotions of joy or anxiety”.</w:t>
      </w:r>
      <w:r w:rsidR="000E780E">
        <w:rPr>
          <w:rStyle w:val="FootnoteReference"/>
          <w:rFonts w:asciiTheme="majorBidi" w:hAnsiTheme="majorBidi" w:cstheme="majorBidi"/>
          <w:sz w:val="24"/>
          <w:szCs w:val="24"/>
        </w:rPr>
        <w:footnoteReference w:id="4"/>
      </w:r>
      <w:r w:rsidR="00B82BB6">
        <w:rPr>
          <w:rFonts w:asciiTheme="majorBidi" w:hAnsiTheme="majorBidi" w:cstheme="majorBidi"/>
          <w:sz w:val="24"/>
          <w:szCs w:val="24"/>
        </w:rPr>
        <w:t xml:space="preserve"> For this paper, I will be relying on the definition provided by </w:t>
      </w:r>
      <w:r w:rsidR="0043174B">
        <w:rPr>
          <w:rFonts w:asciiTheme="majorBidi" w:hAnsiTheme="majorBidi" w:cstheme="majorBidi"/>
          <w:sz w:val="24"/>
          <w:szCs w:val="24"/>
        </w:rPr>
        <w:t xml:space="preserve">Ruut </w:t>
      </w:r>
      <w:r w:rsidR="00B82BB6">
        <w:rPr>
          <w:rFonts w:asciiTheme="majorBidi" w:hAnsiTheme="majorBidi" w:cstheme="majorBidi"/>
          <w:sz w:val="24"/>
          <w:szCs w:val="24"/>
        </w:rPr>
        <w:t>Veenhoven</w:t>
      </w:r>
      <w:r w:rsidR="0043174B">
        <w:rPr>
          <w:rFonts w:asciiTheme="majorBidi" w:hAnsiTheme="majorBidi" w:cstheme="majorBidi"/>
          <w:sz w:val="24"/>
          <w:szCs w:val="24"/>
        </w:rPr>
        <w:t>.</w:t>
      </w:r>
      <w:r w:rsidR="000E780E">
        <w:rPr>
          <w:rFonts w:asciiTheme="majorBidi" w:hAnsiTheme="majorBidi" w:cstheme="majorBidi"/>
          <w:sz w:val="24"/>
          <w:szCs w:val="24"/>
        </w:rPr>
        <w:t xml:space="preserve"> </w:t>
      </w:r>
      <w:r w:rsidR="0043174B">
        <w:rPr>
          <w:rFonts w:asciiTheme="majorBidi" w:hAnsiTheme="majorBidi" w:cstheme="majorBidi"/>
          <w:sz w:val="24"/>
          <w:szCs w:val="24"/>
        </w:rPr>
        <w:t xml:space="preserve">According to him, life satisfaction is not merely a cognitive appraisal but at the same time “an overall judgement of life that draws on two sources of information a) contentment and b) hedonic </w:t>
      </w:r>
      <w:r w:rsidR="0043174B">
        <w:rPr>
          <w:rFonts w:asciiTheme="majorBidi" w:hAnsiTheme="majorBidi" w:cstheme="majorBidi"/>
          <w:sz w:val="24"/>
          <w:szCs w:val="24"/>
        </w:rPr>
        <w:lastRenderedPageBreak/>
        <w:t>level  of affect”</w:t>
      </w:r>
      <w:r w:rsidR="0043174B">
        <w:rPr>
          <w:rStyle w:val="FootnoteReference"/>
          <w:rFonts w:asciiTheme="majorBidi" w:hAnsiTheme="majorBidi" w:cstheme="majorBidi"/>
          <w:sz w:val="24"/>
          <w:szCs w:val="24"/>
        </w:rPr>
        <w:footnoteReference w:id="5"/>
      </w:r>
      <w:r w:rsidR="0043174B">
        <w:rPr>
          <w:rStyle w:val="FootnoteReference"/>
          <w:rFonts w:asciiTheme="majorBidi" w:hAnsiTheme="majorBidi" w:cstheme="majorBidi"/>
          <w:sz w:val="24"/>
          <w:szCs w:val="24"/>
        </w:rPr>
        <w:footnoteReference w:id="6"/>
      </w:r>
      <w:r w:rsidR="0043174B">
        <w:rPr>
          <w:rFonts w:asciiTheme="majorBidi" w:hAnsiTheme="majorBidi" w:cstheme="majorBidi"/>
          <w:sz w:val="24"/>
          <w:szCs w:val="24"/>
        </w:rPr>
        <w:t>. Veenhoven considers “Subjective Well-being” as being equivalent to “overall happiness” and “life satisfaction”.</w:t>
      </w:r>
      <w:r w:rsidR="0043174B">
        <w:rPr>
          <w:rStyle w:val="FootnoteReference"/>
          <w:rFonts w:asciiTheme="majorBidi" w:hAnsiTheme="majorBidi" w:cstheme="majorBidi"/>
          <w:sz w:val="24"/>
          <w:szCs w:val="24"/>
        </w:rPr>
        <w:footnoteReference w:id="7"/>
      </w:r>
    </w:p>
    <w:p w14:paraId="3D8C0059" w14:textId="64E3E896" w:rsidR="006E0257" w:rsidRDefault="0043174B" w:rsidP="00233EA3">
      <w:pPr>
        <w:spacing w:line="480" w:lineRule="auto"/>
        <w:jc w:val="both"/>
        <w:rPr>
          <w:rFonts w:asciiTheme="majorBidi" w:hAnsiTheme="majorBidi" w:cstheme="majorBidi"/>
          <w:sz w:val="24"/>
          <w:szCs w:val="24"/>
        </w:rPr>
      </w:pPr>
      <w:r>
        <w:rPr>
          <w:rFonts w:asciiTheme="majorBidi" w:hAnsiTheme="majorBidi" w:cstheme="majorBidi"/>
          <w:sz w:val="24"/>
          <w:szCs w:val="24"/>
        </w:rPr>
        <w:tab/>
        <w:t xml:space="preserve">While framing this paper, or in general understanding subjective well-being, it is important to answer the following questions. Primarily, </w:t>
      </w:r>
      <w:r w:rsidR="00AC775A">
        <w:rPr>
          <w:rFonts w:asciiTheme="majorBidi" w:hAnsiTheme="majorBidi" w:cstheme="majorBidi"/>
          <w:sz w:val="24"/>
          <w:szCs w:val="24"/>
        </w:rPr>
        <w:t xml:space="preserve">what is subjective well-being? Secondly, how do we measure the current level of our well-being? Thirdly, </w:t>
      </w:r>
      <w:r>
        <w:rPr>
          <w:rFonts w:asciiTheme="majorBidi" w:hAnsiTheme="majorBidi" w:cstheme="majorBidi"/>
          <w:sz w:val="24"/>
          <w:szCs w:val="24"/>
        </w:rPr>
        <w:t xml:space="preserve">what are the conditions that foster the growth of subjective well-being in the society? </w:t>
      </w:r>
      <w:r w:rsidR="00AC775A">
        <w:rPr>
          <w:rFonts w:asciiTheme="majorBidi" w:hAnsiTheme="majorBidi" w:cstheme="majorBidi"/>
          <w:sz w:val="24"/>
          <w:szCs w:val="24"/>
        </w:rPr>
        <w:t>And lastly, what are the consequences for subjective well-being in the society?</w:t>
      </w:r>
      <w:r w:rsidR="00AC775A">
        <w:rPr>
          <w:rStyle w:val="FootnoteReference"/>
          <w:rFonts w:asciiTheme="majorBidi" w:hAnsiTheme="majorBidi" w:cstheme="majorBidi"/>
          <w:sz w:val="24"/>
          <w:szCs w:val="24"/>
        </w:rPr>
        <w:footnoteReference w:id="8"/>
      </w:r>
      <w:r w:rsidR="00AC775A">
        <w:rPr>
          <w:rFonts w:asciiTheme="majorBidi" w:hAnsiTheme="majorBidi" w:cstheme="majorBidi"/>
          <w:sz w:val="24"/>
          <w:szCs w:val="24"/>
        </w:rPr>
        <w:t xml:space="preserve"> </w:t>
      </w:r>
      <w:r w:rsidR="005A35DA">
        <w:rPr>
          <w:rFonts w:asciiTheme="majorBidi" w:hAnsiTheme="majorBidi" w:cstheme="majorBidi"/>
          <w:sz w:val="24"/>
          <w:szCs w:val="24"/>
        </w:rPr>
        <w:t xml:space="preserve">The first question has been answered and the others will be explored throughout the paper. </w:t>
      </w:r>
      <w:r w:rsidR="00CB2AC5">
        <w:rPr>
          <w:rFonts w:asciiTheme="majorBidi" w:hAnsiTheme="majorBidi" w:cstheme="majorBidi"/>
          <w:sz w:val="24"/>
          <w:szCs w:val="24"/>
        </w:rPr>
        <w:t xml:space="preserve">Since this paper relies on </w:t>
      </w:r>
      <w:proofErr w:type="spellStart"/>
      <w:r w:rsidR="00CF731F">
        <w:rPr>
          <w:rFonts w:asciiTheme="majorBidi" w:hAnsiTheme="majorBidi" w:cstheme="majorBidi"/>
          <w:sz w:val="24"/>
          <w:szCs w:val="24"/>
        </w:rPr>
        <w:t>Veenhoven’s</w:t>
      </w:r>
      <w:proofErr w:type="spellEnd"/>
      <w:r w:rsidR="00CB2AC5">
        <w:rPr>
          <w:rFonts w:asciiTheme="majorBidi" w:hAnsiTheme="majorBidi" w:cstheme="majorBidi"/>
          <w:sz w:val="24"/>
          <w:szCs w:val="24"/>
        </w:rPr>
        <w:t xml:space="preserve"> conception of subjective well-being which equalizes the term with life-satisfaction</w:t>
      </w:r>
      <w:r w:rsidR="00CF731F">
        <w:rPr>
          <w:rFonts w:asciiTheme="majorBidi" w:hAnsiTheme="majorBidi" w:cstheme="majorBidi"/>
          <w:sz w:val="24"/>
          <w:szCs w:val="24"/>
        </w:rPr>
        <w:t>,</w:t>
      </w:r>
      <w:r w:rsidR="005A35DA">
        <w:rPr>
          <w:rFonts w:asciiTheme="majorBidi" w:hAnsiTheme="majorBidi" w:cstheme="majorBidi"/>
          <w:sz w:val="24"/>
          <w:szCs w:val="24"/>
        </w:rPr>
        <w:t xml:space="preserve"> the terms will be used interchangeably. </w:t>
      </w:r>
      <w:r w:rsidR="003B4F32">
        <w:rPr>
          <w:rFonts w:asciiTheme="majorBidi" w:hAnsiTheme="majorBidi" w:cstheme="majorBidi"/>
          <w:sz w:val="24"/>
          <w:szCs w:val="24"/>
        </w:rPr>
        <w:t>The first surveys in this regard were carried out in the USA, which emphasized on mental health, and subsequently with time the topic became popular and the literature on well-being increased accordingly.</w:t>
      </w:r>
      <w:r w:rsidR="003B4F32">
        <w:rPr>
          <w:rStyle w:val="FootnoteReference"/>
          <w:rFonts w:asciiTheme="majorBidi" w:hAnsiTheme="majorBidi" w:cstheme="majorBidi"/>
          <w:sz w:val="24"/>
          <w:szCs w:val="24"/>
        </w:rPr>
        <w:footnoteReference w:id="9"/>
      </w:r>
    </w:p>
    <w:p w14:paraId="28D19B44" w14:textId="53242E2F" w:rsidR="00E317EC" w:rsidRDefault="0099030B" w:rsidP="006A3BBF">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W</w:t>
      </w:r>
      <w:r w:rsidR="003D4BC7">
        <w:rPr>
          <w:rFonts w:asciiTheme="majorBidi" w:hAnsiTheme="majorBidi" w:cstheme="majorBidi"/>
          <w:sz w:val="24"/>
          <w:szCs w:val="24"/>
        </w:rPr>
        <w:t>ell-being traditionally has been associated with basic objective socio-economic indexes. Objective metrics include Gross Domestic Product (GDP), Physical Quality of Life Index (PQLI), Human Development Index (HDI) etc.</w:t>
      </w:r>
      <w:r w:rsidR="003D4BC7">
        <w:rPr>
          <w:rStyle w:val="FootnoteReference"/>
          <w:rFonts w:asciiTheme="majorBidi" w:hAnsiTheme="majorBidi" w:cstheme="majorBidi"/>
          <w:sz w:val="24"/>
          <w:szCs w:val="24"/>
        </w:rPr>
        <w:footnoteReference w:id="10"/>
      </w:r>
      <w:r w:rsidR="003D4BC7">
        <w:rPr>
          <w:rFonts w:asciiTheme="majorBidi" w:hAnsiTheme="majorBidi" w:cstheme="majorBidi"/>
          <w:sz w:val="24"/>
          <w:szCs w:val="24"/>
        </w:rPr>
        <w:t xml:space="preserve"> All of these methods either involve objective parameters which are insufficient as they don’t account for feelings and emotions.</w:t>
      </w:r>
      <w:r w:rsidR="0076132E">
        <w:rPr>
          <w:rStyle w:val="FootnoteReference"/>
          <w:rFonts w:asciiTheme="majorBidi" w:hAnsiTheme="majorBidi" w:cstheme="majorBidi"/>
          <w:sz w:val="24"/>
          <w:szCs w:val="24"/>
        </w:rPr>
        <w:footnoteReference w:id="11"/>
      </w:r>
      <w:r w:rsidR="003D4BC7">
        <w:rPr>
          <w:rFonts w:asciiTheme="majorBidi" w:hAnsiTheme="majorBidi" w:cstheme="majorBidi"/>
          <w:sz w:val="24"/>
          <w:szCs w:val="24"/>
        </w:rPr>
        <w:t xml:space="preserve"> </w:t>
      </w:r>
      <w:r w:rsidR="0076132E">
        <w:rPr>
          <w:rFonts w:asciiTheme="majorBidi" w:hAnsiTheme="majorBidi" w:cstheme="majorBidi"/>
          <w:sz w:val="24"/>
          <w:szCs w:val="24"/>
        </w:rPr>
        <w:t>T</w:t>
      </w:r>
      <w:r w:rsidR="003D4BC7">
        <w:rPr>
          <w:rFonts w:asciiTheme="majorBidi" w:hAnsiTheme="majorBidi" w:cstheme="majorBidi"/>
          <w:sz w:val="24"/>
          <w:szCs w:val="24"/>
        </w:rPr>
        <w:t>he paper will focus on subjective as well as objective indexes</w:t>
      </w:r>
      <w:r w:rsidR="0076132E">
        <w:rPr>
          <w:rFonts w:asciiTheme="majorBidi" w:hAnsiTheme="majorBidi" w:cstheme="majorBidi"/>
          <w:sz w:val="24"/>
          <w:szCs w:val="24"/>
        </w:rPr>
        <w:t xml:space="preserve"> to measure well-being. Subjective well-being employs a multi-dimensional approach including cognitive judgements of life satisfaction and affective </w:t>
      </w:r>
      <w:r w:rsidR="0076132E">
        <w:rPr>
          <w:rFonts w:asciiTheme="majorBidi" w:hAnsiTheme="majorBidi" w:cstheme="majorBidi"/>
          <w:sz w:val="24"/>
          <w:szCs w:val="24"/>
        </w:rPr>
        <w:lastRenderedPageBreak/>
        <w:t>evaluations of moods and emotions.</w:t>
      </w:r>
      <w:r w:rsidR="0076132E">
        <w:rPr>
          <w:rStyle w:val="FootnoteReference"/>
          <w:rFonts w:asciiTheme="majorBidi" w:hAnsiTheme="majorBidi" w:cstheme="majorBidi"/>
          <w:sz w:val="24"/>
          <w:szCs w:val="24"/>
        </w:rPr>
        <w:footnoteReference w:id="12"/>
      </w:r>
      <w:r w:rsidR="00E317EC">
        <w:rPr>
          <w:rFonts w:asciiTheme="majorBidi" w:hAnsiTheme="majorBidi" w:cstheme="majorBidi"/>
          <w:sz w:val="24"/>
          <w:szCs w:val="24"/>
        </w:rPr>
        <w:t xml:space="preserve"> </w:t>
      </w:r>
      <w:r w:rsidR="00943295">
        <w:rPr>
          <w:rFonts w:asciiTheme="majorBidi" w:hAnsiTheme="majorBidi" w:cstheme="majorBidi"/>
          <w:sz w:val="24"/>
          <w:szCs w:val="24"/>
        </w:rPr>
        <w:t xml:space="preserve">Individual results are key to understanding the well-being of a population. </w:t>
      </w:r>
      <w:r>
        <w:rPr>
          <w:rFonts w:asciiTheme="majorBidi" w:hAnsiTheme="majorBidi" w:cstheme="majorBidi"/>
          <w:sz w:val="24"/>
          <w:szCs w:val="24"/>
        </w:rPr>
        <w:t>This paper relies on the data from the 7</w:t>
      </w:r>
      <w:r w:rsidRPr="00CF731F">
        <w:rPr>
          <w:rFonts w:asciiTheme="majorBidi" w:hAnsiTheme="majorBidi" w:cstheme="majorBidi"/>
          <w:sz w:val="24"/>
          <w:szCs w:val="24"/>
          <w:vertAlign w:val="superscript"/>
        </w:rPr>
        <w:t>th</w:t>
      </w:r>
      <w:r>
        <w:rPr>
          <w:rFonts w:asciiTheme="majorBidi" w:hAnsiTheme="majorBidi" w:cstheme="majorBidi"/>
          <w:sz w:val="24"/>
          <w:szCs w:val="24"/>
        </w:rPr>
        <w:t xml:space="preserve"> edition of World Value Surveys which compiles results from over 64 countries.</w:t>
      </w:r>
      <w:r>
        <w:rPr>
          <w:rStyle w:val="FootnoteReference"/>
          <w:rFonts w:asciiTheme="majorBidi" w:hAnsiTheme="majorBidi" w:cstheme="majorBidi"/>
          <w:sz w:val="24"/>
          <w:szCs w:val="24"/>
        </w:rPr>
        <w:footnoteReference w:id="13"/>
      </w:r>
      <w:r>
        <w:rPr>
          <w:rStyle w:val="FootnoteReference"/>
          <w:rFonts w:asciiTheme="majorBidi" w:hAnsiTheme="majorBidi" w:cstheme="majorBidi"/>
          <w:sz w:val="24"/>
          <w:szCs w:val="24"/>
        </w:rPr>
        <w:footnoteReference w:id="14"/>
      </w:r>
      <w:r>
        <w:rPr>
          <w:rFonts w:asciiTheme="majorBidi" w:hAnsiTheme="majorBidi" w:cstheme="majorBidi"/>
          <w:sz w:val="24"/>
          <w:szCs w:val="24"/>
        </w:rPr>
        <w:t xml:space="preserve"> The recent wave concluded in 2022.</w:t>
      </w:r>
      <w:r>
        <w:rPr>
          <w:rStyle w:val="FootnoteReference"/>
          <w:rFonts w:asciiTheme="majorBidi" w:hAnsiTheme="majorBidi" w:cstheme="majorBidi"/>
          <w:sz w:val="24"/>
          <w:szCs w:val="24"/>
        </w:rPr>
        <w:footnoteReference w:id="15"/>
      </w:r>
      <w:r>
        <w:rPr>
          <w:rFonts w:asciiTheme="majorBidi" w:hAnsiTheme="majorBidi" w:cstheme="majorBidi"/>
          <w:sz w:val="24"/>
          <w:szCs w:val="24"/>
        </w:rPr>
        <w:t xml:space="preserve">  </w:t>
      </w:r>
    </w:p>
    <w:p w14:paraId="765E3A65" w14:textId="3BC430E7" w:rsidR="005B6EDD" w:rsidRPr="00686F28" w:rsidRDefault="00E317EC" w:rsidP="00686F28">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The paper makes certain assumptions </w:t>
      </w:r>
      <w:r w:rsidR="00C051B9">
        <w:rPr>
          <w:rFonts w:asciiTheme="majorBidi" w:hAnsiTheme="majorBidi" w:cstheme="majorBidi"/>
          <w:sz w:val="24"/>
          <w:szCs w:val="24"/>
        </w:rPr>
        <w:t xml:space="preserve">about the variables impacting well-being </w:t>
      </w:r>
      <w:r>
        <w:rPr>
          <w:rFonts w:asciiTheme="majorBidi" w:hAnsiTheme="majorBidi" w:cstheme="majorBidi"/>
          <w:sz w:val="24"/>
          <w:szCs w:val="24"/>
        </w:rPr>
        <w:t xml:space="preserve">and will test them through regression analysis to verify whether they match with the available literature. It is important to keep in mind that subjective well-being also has inherent limitations as we can’t have a similar scale (same questionnaire) to analyze different cultures throughout the world. The paper will however try to minimize it by focusing on questions and response which can be generalized to the maximum extent. </w:t>
      </w:r>
      <w:r w:rsidR="009A2D31">
        <w:rPr>
          <w:rFonts w:asciiTheme="majorBidi" w:hAnsiTheme="majorBidi" w:cstheme="majorBidi"/>
          <w:sz w:val="24"/>
          <w:szCs w:val="24"/>
        </w:rPr>
        <w:t>Economic indicators such as income, class etc.</w:t>
      </w:r>
      <w:r w:rsidR="00C051B9">
        <w:rPr>
          <w:rFonts w:asciiTheme="majorBidi" w:hAnsiTheme="majorBidi" w:cstheme="majorBidi"/>
          <w:sz w:val="24"/>
          <w:szCs w:val="24"/>
        </w:rPr>
        <w:t xml:space="preserve"> </w:t>
      </w:r>
      <w:r w:rsidR="009A2D31">
        <w:rPr>
          <w:rFonts w:asciiTheme="majorBidi" w:hAnsiTheme="majorBidi" w:cstheme="majorBidi"/>
          <w:sz w:val="24"/>
          <w:szCs w:val="24"/>
        </w:rPr>
        <w:t>are</w:t>
      </w:r>
      <w:r w:rsidR="00C051B9">
        <w:rPr>
          <w:rFonts w:asciiTheme="majorBidi" w:hAnsiTheme="majorBidi" w:cstheme="majorBidi"/>
          <w:sz w:val="24"/>
          <w:szCs w:val="24"/>
        </w:rPr>
        <w:t xml:space="preserve"> assumed to be a primary determinant of well-being and life satisfaction; however, </w:t>
      </w:r>
      <w:r w:rsidR="009A2D31">
        <w:rPr>
          <w:rFonts w:asciiTheme="majorBidi" w:hAnsiTheme="majorBidi" w:cstheme="majorBidi"/>
          <w:sz w:val="24"/>
          <w:szCs w:val="24"/>
        </w:rPr>
        <w:t>at times it can be</w:t>
      </w:r>
      <w:r w:rsidR="00C051B9">
        <w:rPr>
          <w:rFonts w:asciiTheme="majorBidi" w:hAnsiTheme="majorBidi" w:cstheme="majorBidi"/>
          <w:sz w:val="24"/>
          <w:szCs w:val="24"/>
        </w:rPr>
        <w:t xml:space="preserve"> relative </w:t>
      </w:r>
      <w:r w:rsidR="009A2D31">
        <w:rPr>
          <w:rFonts w:asciiTheme="majorBidi" w:hAnsiTheme="majorBidi" w:cstheme="majorBidi"/>
          <w:sz w:val="24"/>
          <w:szCs w:val="24"/>
        </w:rPr>
        <w:t>indicators</w:t>
      </w:r>
      <w:r w:rsidR="00C051B9">
        <w:rPr>
          <w:rFonts w:asciiTheme="majorBidi" w:hAnsiTheme="majorBidi" w:cstheme="majorBidi"/>
          <w:sz w:val="24"/>
          <w:szCs w:val="24"/>
        </w:rPr>
        <w:t xml:space="preserve"> which can be more meaningful compared to absolute </w:t>
      </w:r>
      <w:r w:rsidR="009A2D31">
        <w:rPr>
          <w:rFonts w:asciiTheme="majorBidi" w:hAnsiTheme="majorBidi" w:cstheme="majorBidi"/>
          <w:sz w:val="24"/>
          <w:szCs w:val="24"/>
        </w:rPr>
        <w:t>values e.g.  in case of income</w:t>
      </w:r>
      <w:r w:rsidR="00C051B9">
        <w:rPr>
          <w:rFonts w:asciiTheme="majorBidi" w:hAnsiTheme="majorBidi" w:cstheme="majorBidi"/>
          <w:sz w:val="24"/>
          <w:szCs w:val="24"/>
        </w:rPr>
        <w:t>.</w:t>
      </w:r>
      <w:r w:rsidR="00C051B9">
        <w:rPr>
          <w:rStyle w:val="FootnoteReference"/>
          <w:rFonts w:asciiTheme="majorBidi" w:hAnsiTheme="majorBidi" w:cstheme="majorBidi"/>
          <w:sz w:val="24"/>
          <w:szCs w:val="24"/>
        </w:rPr>
        <w:footnoteReference w:id="16"/>
      </w:r>
      <w:r w:rsidR="009A2D31">
        <w:rPr>
          <w:rFonts w:asciiTheme="majorBidi" w:hAnsiTheme="majorBidi" w:cstheme="majorBidi"/>
          <w:sz w:val="24"/>
          <w:szCs w:val="24"/>
        </w:rPr>
        <w:t xml:space="preserve"> The paper will also include norms and values as indicators of subjective well-being as they form a key in understanding human actions and moods.</w:t>
      </w:r>
      <w:r w:rsidR="009A2D31">
        <w:rPr>
          <w:rStyle w:val="FootnoteReference"/>
          <w:rFonts w:asciiTheme="majorBidi" w:hAnsiTheme="majorBidi" w:cstheme="majorBidi"/>
          <w:sz w:val="24"/>
          <w:szCs w:val="24"/>
        </w:rPr>
        <w:footnoteReference w:id="17"/>
      </w:r>
      <w:r w:rsidR="003C7365">
        <w:rPr>
          <w:rFonts w:asciiTheme="majorBidi" w:hAnsiTheme="majorBidi" w:cstheme="majorBidi"/>
          <w:sz w:val="24"/>
          <w:szCs w:val="24"/>
        </w:rPr>
        <w:t xml:space="preserve"> Basic demographic variables such as Age, Sex and marital status are also assumed to have an impact on subjective well-being and will be tested in the regression analysis.</w:t>
      </w:r>
      <w:r w:rsidR="003C7365">
        <w:rPr>
          <w:rStyle w:val="FootnoteReference"/>
          <w:rFonts w:asciiTheme="majorBidi" w:hAnsiTheme="majorBidi" w:cstheme="majorBidi"/>
          <w:sz w:val="24"/>
          <w:szCs w:val="24"/>
        </w:rPr>
        <w:footnoteReference w:id="18"/>
      </w:r>
      <w:r w:rsidR="00137091">
        <w:rPr>
          <w:rFonts w:asciiTheme="majorBidi" w:hAnsiTheme="majorBidi" w:cstheme="majorBidi"/>
          <w:sz w:val="24"/>
          <w:szCs w:val="24"/>
        </w:rPr>
        <w:t xml:space="preserve"> Health</w:t>
      </w:r>
      <w:r w:rsidR="00647D8A">
        <w:rPr>
          <w:rFonts w:asciiTheme="majorBidi" w:hAnsiTheme="majorBidi" w:cstheme="majorBidi"/>
          <w:sz w:val="24"/>
          <w:szCs w:val="24"/>
        </w:rPr>
        <w:t xml:space="preserve">, family values, </w:t>
      </w:r>
      <w:r w:rsidR="00137091">
        <w:rPr>
          <w:rFonts w:asciiTheme="majorBidi" w:hAnsiTheme="majorBidi" w:cstheme="majorBidi"/>
          <w:sz w:val="24"/>
          <w:szCs w:val="24"/>
        </w:rPr>
        <w:t xml:space="preserve"> and trust in </w:t>
      </w:r>
      <w:r w:rsidR="00647D8A">
        <w:rPr>
          <w:rFonts w:asciiTheme="majorBidi" w:hAnsiTheme="majorBidi" w:cstheme="majorBidi"/>
          <w:sz w:val="24"/>
          <w:szCs w:val="24"/>
        </w:rPr>
        <w:t>social and political</w:t>
      </w:r>
      <w:r w:rsidR="00137091">
        <w:rPr>
          <w:rFonts w:asciiTheme="majorBidi" w:hAnsiTheme="majorBidi" w:cstheme="majorBidi"/>
          <w:sz w:val="24"/>
          <w:szCs w:val="24"/>
        </w:rPr>
        <w:t xml:space="preserve"> institutions are also assumed to have a direct relation on well-being of an individual and will be analyzed </w:t>
      </w:r>
      <w:r w:rsidR="00137091">
        <w:rPr>
          <w:rFonts w:asciiTheme="majorBidi" w:hAnsiTheme="majorBidi" w:cstheme="majorBidi"/>
          <w:sz w:val="24"/>
          <w:szCs w:val="24"/>
        </w:rPr>
        <w:lastRenderedPageBreak/>
        <w:t>accordingly.</w:t>
      </w:r>
      <w:r w:rsidR="00137091">
        <w:rPr>
          <w:rStyle w:val="FootnoteReference"/>
          <w:rFonts w:asciiTheme="majorBidi" w:hAnsiTheme="majorBidi" w:cstheme="majorBidi"/>
          <w:sz w:val="24"/>
          <w:szCs w:val="24"/>
        </w:rPr>
        <w:footnoteReference w:id="19"/>
      </w:r>
      <w:r w:rsidR="00647D8A">
        <w:rPr>
          <w:rFonts w:asciiTheme="majorBidi" w:hAnsiTheme="majorBidi" w:cstheme="majorBidi"/>
          <w:sz w:val="24"/>
          <w:szCs w:val="24"/>
        </w:rPr>
        <w:t xml:space="preserve"> With these assumptions on the data from 7</w:t>
      </w:r>
      <w:r w:rsidR="00647D8A" w:rsidRPr="00647D8A">
        <w:rPr>
          <w:rFonts w:asciiTheme="majorBidi" w:hAnsiTheme="majorBidi" w:cstheme="majorBidi"/>
          <w:sz w:val="24"/>
          <w:szCs w:val="24"/>
          <w:vertAlign w:val="superscript"/>
        </w:rPr>
        <w:t>th</w:t>
      </w:r>
      <w:r w:rsidR="00647D8A">
        <w:rPr>
          <w:rFonts w:asciiTheme="majorBidi" w:hAnsiTheme="majorBidi" w:cstheme="majorBidi"/>
          <w:sz w:val="24"/>
          <w:szCs w:val="24"/>
        </w:rPr>
        <w:t xml:space="preserve"> wave of World value Survey the regression results will work in favor of the assumptions in </w:t>
      </w:r>
      <w:r w:rsidR="0069105A">
        <w:rPr>
          <w:rFonts w:asciiTheme="majorBidi" w:hAnsiTheme="majorBidi" w:cstheme="majorBidi"/>
          <w:sz w:val="24"/>
          <w:szCs w:val="24"/>
        </w:rPr>
        <w:t xml:space="preserve">popular </w:t>
      </w:r>
      <w:r w:rsidR="00647D8A">
        <w:rPr>
          <w:rFonts w:asciiTheme="majorBidi" w:hAnsiTheme="majorBidi" w:cstheme="majorBidi"/>
          <w:sz w:val="24"/>
          <w:szCs w:val="24"/>
        </w:rPr>
        <w:t xml:space="preserve">literature. </w:t>
      </w:r>
    </w:p>
    <w:p w14:paraId="683B4732" w14:textId="77777777" w:rsidR="005B6EDD" w:rsidRDefault="005B6EDD" w:rsidP="005B6EDD">
      <w:pPr>
        <w:spacing w:line="240" w:lineRule="auto"/>
        <w:jc w:val="both"/>
        <w:rPr>
          <w:rFonts w:asciiTheme="majorBidi" w:hAnsiTheme="majorBidi" w:cstheme="majorBidi"/>
          <w:b/>
          <w:bCs/>
          <w:sz w:val="24"/>
          <w:szCs w:val="24"/>
          <w:u w:val="single"/>
        </w:rPr>
      </w:pPr>
    </w:p>
    <w:p w14:paraId="6B9AB702" w14:textId="4EDE98A5" w:rsidR="005B6EDD" w:rsidRDefault="005B6EDD" w:rsidP="005B6EDD">
      <w:pPr>
        <w:spacing w:line="240" w:lineRule="auto"/>
        <w:jc w:val="both"/>
        <w:rPr>
          <w:rFonts w:asciiTheme="majorBidi" w:hAnsiTheme="majorBidi" w:cstheme="majorBidi"/>
          <w:b/>
          <w:bCs/>
          <w:sz w:val="24"/>
          <w:szCs w:val="24"/>
          <w:u w:val="single"/>
        </w:rPr>
      </w:pPr>
      <w:r w:rsidRPr="005B6EDD">
        <w:rPr>
          <w:rFonts w:asciiTheme="majorBidi" w:hAnsiTheme="majorBidi" w:cstheme="majorBidi"/>
          <w:b/>
          <w:bCs/>
          <w:sz w:val="24"/>
          <w:szCs w:val="24"/>
          <w:u w:val="single"/>
        </w:rPr>
        <w:t>Data and Methodology</w:t>
      </w:r>
      <w:r w:rsidR="00686F28">
        <w:rPr>
          <w:rFonts w:asciiTheme="majorBidi" w:hAnsiTheme="majorBidi" w:cstheme="majorBidi"/>
          <w:b/>
          <w:bCs/>
          <w:sz w:val="24"/>
          <w:szCs w:val="24"/>
          <w:u w:val="single"/>
        </w:rPr>
        <w:t>:</w:t>
      </w:r>
    </w:p>
    <w:p w14:paraId="1021EBEF" w14:textId="77777777" w:rsidR="00EE4339" w:rsidRDefault="00F743D3" w:rsidP="00686F28">
      <w:pPr>
        <w:spacing w:line="480" w:lineRule="auto"/>
        <w:jc w:val="both"/>
        <w:rPr>
          <w:rFonts w:asciiTheme="majorBidi" w:hAnsiTheme="majorBidi" w:cstheme="majorBidi"/>
          <w:sz w:val="24"/>
          <w:szCs w:val="24"/>
        </w:rPr>
      </w:pPr>
      <w:r>
        <w:rPr>
          <w:rFonts w:asciiTheme="majorBidi" w:hAnsiTheme="majorBidi" w:cstheme="majorBidi"/>
          <w:sz w:val="24"/>
          <w:szCs w:val="24"/>
        </w:rPr>
        <w:t>Starting from 1981, t</w:t>
      </w:r>
      <w:r w:rsidRPr="00F743D3">
        <w:rPr>
          <w:rFonts w:asciiTheme="majorBidi" w:hAnsiTheme="majorBidi" w:cstheme="majorBidi"/>
          <w:sz w:val="24"/>
          <w:szCs w:val="24"/>
        </w:rPr>
        <w:t>he</w:t>
      </w:r>
      <w:r>
        <w:rPr>
          <w:rFonts w:asciiTheme="majorBidi" w:hAnsiTheme="majorBidi" w:cstheme="majorBidi"/>
          <w:sz w:val="24"/>
          <w:szCs w:val="24"/>
        </w:rPr>
        <w:t xml:space="preserve"> World Value Survey has been conducting surveys encompasses questions on a wide range of topics; social, cultural, political, economic, religious values etc. of the respondents.</w:t>
      </w:r>
      <w:r w:rsidR="00230741">
        <w:rPr>
          <w:rStyle w:val="FootnoteReference"/>
          <w:rFonts w:asciiTheme="majorBidi" w:hAnsiTheme="majorBidi" w:cstheme="majorBidi"/>
          <w:sz w:val="24"/>
          <w:szCs w:val="24"/>
        </w:rPr>
        <w:footnoteReference w:id="20"/>
      </w:r>
      <w:r w:rsidR="00230741">
        <w:rPr>
          <w:rFonts w:asciiTheme="majorBidi" w:hAnsiTheme="majorBidi" w:cstheme="majorBidi"/>
          <w:sz w:val="24"/>
          <w:szCs w:val="24"/>
        </w:rPr>
        <w:t xml:space="preserve"> It is one of the most coherent and consistent available data sources that focus on places around the world. This paper focuses on the latest edition starting from mid-2017 to the end of 2021.</w:t>
      </w:r>
    </w:p>
    <w:p w14:paraId="4DC2CDEC" w14:textId="1E70D534" w:rsidR="00EE4339" w:rsidRDefault="00EE4339" w:rsidP="00686F28">
      <w:pPr>
        <w:spacing w:line="480" w:lineRule="auto"/>
        <w:ind w:firstLine="720"/>
        <w:jc w:val="both"/>
        <w:rPr>
          <w:rFonts w:ascii="Times New Roman" w:hAnsi="Times New Roman" w:cs="Times New Roman"/>
          <w:sz w:val="24"/>
          <w:szCs w:val="24"/>
        </w:rPr>
      </w:pPr>
      <w:r>
        <w:rPr>
          <w:rFonts w:asciiTheme="majorBidi" w:hAnsiTheme="majorBidi" w:cstheme="majorBidi"/>
          <w:sz w:val="24"/>
          <w:szCs w:val="24"/>
        </w:rPr>
        <w:t>This paper on subjective well-being analyzes the topic through a range of variables. The dependent variable is Q49 of the survey which goes as follows “</w:t>
      </w:r>
      <w:r w:rsidRPr="00F478DD">
        <w:rPr>
          <w:rFonts w:ascii="Times New Roman" w:hAnsi="Times New Roman" w:cs="Times New Roman"/>
          <w:sz w:val="24"/>
          <w:szCs w:val="24"/>
        </w:rPr>
        <w:t>All things considered, how satisfied are you with your life as a whole these days</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21"/>
      </w:r>
      <w:r>
        <w:rPr>
          <w:rFonts w:ascii="Times New Roman" w:hAnsi="Times New Roman" w:cs="Times New Roman"/>
          <w:sz w:val="24"/>
          <w:szCs w:val="24"/>
        </w:rPr>
        <w:t xml:space="preserve"> The scale of answer ranges from one to ten; one indicating lowest satisfaction and ten complete satisfactions.</w:t>
      </w:r>
    </w:p>
    <w:p w14:paraId="79136F6B" w14:textId="77777777" w:rsidR="00EE4339" w:rsidRDefault="00EE4339" w:rsidP="00686F2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independent variables start from basic demographics such as Age (Q262), Sex (Q260), marital status (Q273). Other variables inform economic, </w:t>
      </w:r>
      <w:proofErr w:type="gramStart"/>
      <w:r>
        <w:rPr>
          <w:rFonts w:ascii="Times New Roman" w:hAnsi="Times New Roman" w:cs="Times New Roman"/>
          <w:sz w:val="24"/>
          <w:szCs w:val="24"/>
        </w:rPr>
        <w:t>religious</w:t>
      </w:r>
      <w:proofErr w:type="gramEnd"/>
      <w:r>
        <w:rPr>
          <w:rFonts w:ascii="Times New Roman" w:hAnsi="Times New Roman" w:cs="Times New Roman"/>
          <w:sz w:val="24"/>
          <w:szCs w:val="24"/>
        </w:rPr>
        <w:t xml:space="preserve"> and political attitudes of the respondent.</w:t>
      </w:r>
    </w:p>
    <w:p w14:paraId="44EEE6C7" w14:textId="338D4C0C" w:rsidR="00F77DC7" w:rsidRDefault="00F77DC7" w:rsidP="00EE4339">
      <w:pPr>
        <w:spacing w:line="240" w:lineRule="auto"/>
        <w:ind w:firstLine="720"/>
        <w:jc w:val="both"/>
        <w:rPr>
          <w:rFonts w:ascii="Times New Roman" w:hAnsi="Times New Roman" w:cs="Times New Roman"/>
          <w:sz w:val="24"/>
          <w:szCs w:val="24"/>
        </w:rPr>
      </w:pPr>
      <w:r w:rsidRPr="006671CD">
        <w:rPr>
          <w:rFonts w:ascii="Times New Roman" w:hAnsi="Times New Roman" w:cs="Times New Roman"/>
          <w:sz w:val="18"/>
          <w:szCs w:val="18"/>
        </w:rPr>
        <w:t>Table</w:t>
      </w:r>
      <w:r>
        <w:rPr>
          <w:rFonts w:ascii="Times New Roman" w:hAnsi="Times New Roman" w:cs="Times New Roman"/>
          <w:sz w:val="18"/>
          <w:szCs w:val="18"/>
        </w:rPr>
        <w:t xml:space="preserve"> 1</w:t>
      </w:r>
      <w:r w:rsidRPr="0083709E">
        <w:rPr>
          <w:rFonts w:ascii="Times New Roman" w:hAnsi="Times New Roman" w:cs="Times New Roman"/>
          <w:b/>
          <w:bCs/>
          <w:sz w:val="18"/>
          <w:szCs w:val="18"/>
        </w:rPr>
        <w:t xml:space="preserve">. </w:t>
      </w:r>
      <w:r>
        <w:rPr>
          <w:rFonts w:ascii="Times New Roman" w:hAnsi="Times New Roman" w:cs="Times New Roman"/>
          <w:b/>
          <w:bCs/>
          <w:sz w:val="18"/>
          <w:szCs w:val="18"/>
        </w:rPr>
        <w:t>Variables involved in the model.</w:t>
      </w:r>
    </w:p>
    <w:tbl>
      <w:tblPr>
        <w:tblStyle w:val="TableGrid"/>
        <w:tblW w:w="9576" w:type="dxa"/>
        <w:tblLook w:val="04A0" w:firstRow="1" w:lastRow="0" w:firstColumn="1" w:lastColumn="0" w:noHBand="0" w:noVBand="1"/>
      </w:tblPr>
      <w:tblGrid>
        <w:gridCol w:w="1483"/>
        <w:gridCol w:w="6113"/>
        <w:gridCol w:w="1980"/>
      </w:tblGrid>
      <w:tr w:rsidR="00B166EB" w14:paraId="4E752EA9" w14:textId="77777777" w:rsidTr="00B166EB">
        <w:trPr>
          <w:trHeight w:val="278"/>
        </w:trPr>
        <w:tc>
          <w:tcPr>
            <w:tcW w:w="1450" w:type="dxa"/>
          </w:tcPr>
          <w:p w14:paraId="2A9968A6" w14:textId="50FF2439" w:rsidR="00EE4339" w:rsidRPr="00EE4339" w:rsidRDefault="00EE4339" w:rsidP="00EE4339">
            <w:pPr>
              <w:jc w:val="both"/>
              <w:rPr>
                <w:rFonts w:asciiTheme="majorBidi" w:hAnsiTheme="majorBidi" w:cstheme="majorBidi"/>
                <w:b/>
                <w:bCs/>
                <w:sz w:val="24"/>
                <w:szCs w:val="24"/>
              </w:rPr>
            </w:pPr>
            <w:r w:rsidRPr="00EE4339">
              <w:rPr>
                <w:rFonts w:asciiTheme="majorBidi" w:hAnsiTheme="majorBidi" w:cstheme="majorBidi"/>
                <w:b/>
                <w:bCs/>
                <w:sz w:val="24"/>
                <w:szCs w:val="24"/>
              </w:rPr>
              <w:t>Variable</w:t>
            </w:r>
          </w:p>
        </w:tc>
        <w:tc>
          <w:tcPr>
            <w:tcW w:w="6142" w:type="dxa"/>
          </w:tcPr>
          <w:p w14:paraId="5A508511" w14:textId="400C8FEC" w:rsidR="00EE4339" w:rsidRDefault="00EE4339" w:rsidP="00EE4339">
            <w:pPr>
              <w:jc w:val="both"/>
              <w:rPr>
                <w:rFonts w:asciiTheme="majorBidi" w:hAnsiTheme="majorBidi" w:cstheme="majorBidi"/>
                <w:sz w:val="24"/>
                <w:szCs w:val="24"/>
              </w:rPr>
            </w:pPr>
            <w:r>
              <w:rPr>
                <w:rFonts w:asciiTheme="majorBidi" w:hAnsiTheme="majorBidi" w:cstheme="majorBidi"/>
                <w:sz w:val="24"/>
                <w:szCs w:val="24"/>
              </w:rPr>
              <w:t>Question</w:t>
            </w:r>
          </w:p>
        </w:tc>
        <w:tc>
          <w:tcPr>
            <w:tcW w:w="1984" w:type="dxa"/>
          </w:tcPr>
          <w:p w14:paraId="5E0DB211" w14:textId="244F5CA1" w:rsidR="00EE4339" w:rsidRDefault="00EE4339" w:rsidP="00EE4339">
            <w:pPr>
              <w:jc w:val="both"/>
              <w:rPr>
                <w:rFonts w:asciiTheme="majorBidi" w:hAnsiTheme="majorBidi" w:cstheme="majorBidi"/>
                <w:sz w:val="24"/>
                <w:szCs w:val="24"/>
              </w:rPr>
            </w:pPr>
            <w:r>
              <w:rPr>
                <w:rFonts w:asciiTheme="majorBidi" w:hAnsiTheme="majorBidi" w:cstheme="majorBidi"/>
                <w:sz w:val="24"/>
                <w:szCs w:val="24"/>
              </w:rPr>
              <w:t>Variable type</w:t>
            </w:r>
          </w:p>
        </w:tc>
      </w:tr>
      <w:tr w:rsidR="00B166EB" w14:paraId="40D01F62" w14:textId="77777777" w:rsidTr="00B166EB">
        <w:trPr>
          <w:trHeight w:val="547"/>
        </w:trPr>
        <w:tc>
          <w:tcPr>
            <w:tcW w:w="1450" w:type="dxa"/>
          </w:tcPr>
          <w:p w14:paraId="008BE63C" w14:textId="557C0780" w:rsidR="00EE4339" w:rsidRDefault="00EE4339" w:rsidP="00EE4339">
            <w:pPr>
              <w:jc w:val="both"/>
              <w:rPr>
                <w:rFonts w:asciiTheme="majorBidi" w:hAnsiTheme="majorBidi" w:cstheme="majorBidi"/>
                <w:sz w:val="24"/>
                <w:szCs w:val="24"/>
              </w:rPr>
            </w:pPr>
            <w:r>
              <w:rPr>
                <w:rFonts w:asciiTheme="majorBidi" w:hAnsiTheme="majorBidi" w:cstheme="majorBidi"/>
                <w:sz w:val="24"/>
                <w:szCs w:val="24"/>
              </w:rPr>
              <w:t>Q</w:t>
            </w:r>
            <w:r w:rsidR="00B166EB">
              <w:rPr>
                <w:rFonts w:asciiTheme="majorBidi" w:hAnsiTheme="majorBidi" w:cstheme="majorBidi"/>
                <w:sz w:val="24"/>
                <w:szCs w:val="24"/>
              </w:rPr>
              <w:t xml:space="preserve">49 </w:t>
            </w:r>
            <w:r w:rsidR="00B166EB" w:rsidRPr="00F62514">
              <w:rPr>
                <w:rFonts w:asciiTheme="majorBidi" w:hAnsiTheme="majorBidi" w:cstheme="majorBidi"/>
                <w:b/>
                <w:bCs/>
                <w:sz w:val="24"/>
                <w:szCs w:val="24"/>
              </w:rPr>
              <w:t>(Dependent)</w:t>
            </w:r>
          </w:p>
        </w:tc>
        <w:tc>
          <w:tcPr>
            <w:tcW w:w="6142" w:type="dxa"/>
          </w:tcPr>
          <w:p w14:paraId="120C414C" w14:textId="2AD4E2A9" w:rsidR="00EE4339" w:rsidRDefault="00B166EB" w:rsidP="00EE4339">
            <w:pPr>
              <w:jc w:val="both"/>
              <w:rPr>
                <w:rFonts w:asciiTheme="majorBidi" w:hAnsiTheme="majorBidi" w:cstheme="majorBidi"/>
                <w:sz w:val="24"/>
                <w:szCs w:val="24"/>
              </w:rPr>
            </w:pPr>
            <w:r>
              <w:rPr>
                <w:rFonts w:asciiTheme="majorBidi" w:hAnsiTheme="majorBidi" w:cstheme="majorBidi"/>
                <w:sz w:val="24"/>
                <w:szCs w:val="24"/>
              </w:rPr>
              <w:t>Life satisfaction on range of 1-10 (1; low ; 10 high)</w:t>
            </w:r>
          </w:p>
        </w:tc>
        <w:tc>
          <w:tcPr>
            <w:tcW w:w="1984" w:type="dxa"/>
          </w:tcPr>
          <w:p w14:paraId="7B31CE9C" w14:textId="6C78993F" w:rsidR="00EE4339" w:rsidRDefault="00B166EB" w:rsidP="00EE4339">
            <w:pPr>
              <w:jc w:val="both"/>
              <w:rPr>
                <w:rFonts w:asciiTheme="majorBidi" w:hAnsiTheme="majorBidi" w:cstheme="majorBidi"/>
                <w:sz w:val="24"/>
                <w:szCs w:val="24"/>
              </w:rPr>
            </w:pPr>
            <w:r>
              <w:rPr>
                <w:rFonts w:asciiTheme="majorBidi" w:hAnsiTheme="majorBidi" w:cstheme="majorBidi"/>
                <w:sz w:val="24"/>
                <w:szCs w:val="24"/>
              </w:rPr>
              <w:t>Ordinal</w:t>
            </w:r>
          </w:p>
        </w:tc>
      </w:tr>
      <w:tr w:rsidR="00B166EB" w14:paraId="4013A57F" w14:textId="77777777" w:rsidTr="00B166EB">
        <w:trPr>
          <w:trHeight w:val="267"/>
        </w:trPr>
        <w:tc>
          <w:tcPr>
            <w:tcW w:w="1450" w:type="dxa"/>
          </w:tcPr>
          <w:p w14:paraId="0B50D9A2" w14:textId="05877650" w:rsidR="00EE4339" w:rsidRDefault="00B166EB" w:rsidP="00EE4339">
            <w:pPr>
              <w:jc w:val="both"/>
              <w:rPr>
                <w:rFonts w:asciiTheme="majorBidi" w:hAnsiTheme="majorBidi" w:cstheme="majorBidi"/>
                <w:sz w:val="24"/>
                <w:szCs w:val="24"/>
              </w:rPr>
            </w:pPr>
            <w:r>
              <w:rPr>
                <w:rFonts w:asciiTheme="majorBidi" w:hAnsiTheme="majorBidi" w:cstheme="majorBidi"/>
                <w:sz w:val="24"/>
                <w:szCs w:val="24"/>
              </w:rPr>
              <w:t>Q262</w:t>
            </w:r>
          </w:p>
        </w:tc>
        <w:tc>
          <w:tcPr>
            <w:tcW w:w="6142" w:type="dxa"/>
          </w:tcPr>
          <w:p w14:paraId="37B9C5F6" w14:textId="1EAB5116" w:rsidR="00EE4339" w:rsidRDefault="00B166EB" w:rsidP="00EE4339">
            <w:pPr>
              <w:jc w:val="both"/>
              <w:rPr>
                <w:rFonts w:asciiTheme="majorBidi" w:hAnsiTheme="majorBidi" w:cstheme="majorBidi"/>
                <w:sz w:val="24"/>
                <w:szCs w:val="24"/>
              </w:rPr>
            </w:pPr>
            <w:r>
              <w:rPr>
                <w:rFonts w:asciiTheme="majorBidi" w:hAnsiTheme="majorBidi" w:cstheme="majorBidi"/>
                <w:sz w:val="24"/>
                <w:szCs w:val="24"/>
              </w:rPr>
              <w:t>Age</w:t>
            </w:r>
          </w:p>
        </w:tc>
        <w:tc>
          <w:tcPr>
            <w:tcW w:w="1984" w:type="dxa"/>
          </w:tcPr>
          <w:p w14:paraId="6CEC4B5A" w14:textId="08C1BFBD" w:rsidR="00EE4339" w:rsidRDefault="00B166EB" w:rsidP="00EE4339">
            <w:pPr>
              <w:jc w:val="both"/>
              <w:rPr>
                <w:rFonts w:asciiTheme="majorBidi" w:hAnsiTheme="majorBidi" w:cstheme="majorBidi"/>
                <w:sz w:val="24"/>
                <w:szCs w:val="24"/>
              </w:rPr>
            </w:pPr>
            <w:r>
              <w:rPr>
                <w:rFonts w:asciiTheme="majorBidi" w:hAnsiTheme="majorBidi" w:cstheme="majorBidi"/>
                <w:sz w:val="24"/>
                <w:szCs w:val="24"/>
              </w:rPr>
              <w:t>Continuous</w:t>
            </w:r>
          </w:p>
        </w:tc>
      </w:tr>
      <w:tr w:rsidR="00B166EB" w14:paraId="22EEB425" w14:textId="77777777" w:rsidTr="00B166EB">
        <w:trPr>
          <w:trHeight w:val="278"/>
        </w:trPr>
        <w:tc>
          <w:tcPr>
            <w:tcW w:w="1450" w:type="dxa"/>
          </w:tcPr>
          <w:p w14:paraId="4CC0BEE5" w14:textId="0159E084" w:rsidR="00EE4339" w:rsidRDefault="00B166EB" w:rsidP="00EE4339">
            <w:pPr>
              <w:jc w:val="both"/>
              <w:rPr>
                <w:rFonts w:asciiTheme="majorBidi" w:hAnsiTheme="majorBidi" w:cstheme="majorBidi"/>
                <w:sz w:val="24"/>
                <w:szCs w:val="24"/>
              </w:rPr>
            </w:pPr>
            <w:r>
              <w:rPr>
                <w:rFonts w:asciiTheme="majorBidi" w:hAnsiTheme="majorBidi" w:cstheme="majorBidi"/>
                <w:sz w:val="24"/>
                <w:szCs w:val="24"/>
              </w:rPr>
              <w:t>Q260</w:t>
            </w:r>
          </w:p>
        </w:tc>
        <w:tc>
          <w:tcPr>
            <w:tcW w:w="6142" w:type="dxa"/>
          </w:tcPr>
          <w:p w14:paraId="19683527" w14:textId="7B0B107B" w:rsidR="00EE4339" w:rsidRDefault="00B166EB" w:rsidP="00EE4339">
            <w:pPr>
              <w:jc w:val="both"/>
              <w:rPr>
                <w:rFonts w:asciiTheme="majorBidi" w:hAnsiTheme="majorBidi" w:cstheme="majorBidi"/>
                <w:sz w:val="24"/>
                <w:szCs w:val="24"/>
              </w:rPr>
            </w:pPr>
            <w:r>
              <w:rPr>
                <w:rFonts w:asciiTheme="majorBidi" w:hAnsiTheme="majorBidi" w:cstheme="majorBidi"/>
                <w:sz w:val="24"/>
                <w:szCs w:val="24"/>
              </w:rPr>
              <w:t>Sex (Male or Female)</w:t>
            </w:r>
          </w:p>
        </w:tc>
        <w:tc>
          <w:tcPr>
            <w:tcW w:w="1984" w:type="dxa"/>
          </w:tcPr>
          <w:p w14:paraId="4DCBEA77" w14:textId="02566208" w:rsidR="00EE4339" w:rsidRDefault="00B166EB" w:rsidP="00EE4339">
            <w:pPr>
              <w:jc w:val="both"/>
              <w:rPr>
                <w:rFonts w:asciiTheme="majorBidi" w:hAnsiTheme="majorBidi" w:cstheme="majorBidi"/>
                <w:sz w:val="24"/>
                <w:szCs w:val="24"/>
              </w:rPr>
            </w:pPr>
            <w:r>
              <w:rPr>
                <w:rFonts w:asciiTheme="majorBidi" w:hAnsiTheme="majorBidi" w:cstheme="majorBidi"/>
                <w:sz w:val="24"/>
                <w:szCs w:val="24"/>
              </w:rPr>
              <w:t>Nominal</w:t>
            </w:r>
          </w:p>
        </w:tc>
      </w:tr>
      <w:tr w:rsidR="00B166EB" w14:paraId="19739A86" w14:textId="77777777" w:rsidTr="00B166EB">
        <w:trPr>
          <w:trHeight w:val="547"/>
        </w:trPr>
        <w:tc>
          <w:tcPr>
            <w:tcW w:w="1450" w:type="dxa"/>
          </w:tcPr>
          <w:p w14:paraId="3A81ABE9" w14:textId="6EB76A4A" w:rsidR="00EE4339" w:rsidRDefault="00B166EB" w:rsidP="00EE4339">
            <w:pPr>
              <w:jc w:val="both"/>
              <w:rPr>
                <w:rFonts w:asciiTheme="majorBidi" w:hAnsiTheme="majorBidi" w:cstheme="majorBidi"/>
                <w:sz w:val="24"/>
                <w:szCs w:val="24"/>
              </w:rPr>
            </w:pPr>
            <w:r>
              <w:rPr>
                <w:rFonts w:asciiTheme="majorBidi" w:hAnsiTheme="majorBidi" w:cstheme="majorBidi"/>
                <w:sz w:val="24"/>
                <w:szCs w:val="24"/>
              </w:rPr>
              <w:t>Q273</w:t>
            </w:r>
          </w:p>
        </w:tc>
        <w:tc>
          <w:tcPr>
            <w:tcW w:w="6142" w:type="dxa"/>
          </w:tcPr>
          <w:p w14:paraId="1BACD387" w14:textId="19748FBF" w:rsidR="00EE4339" w:rsidRDefault="00B166EB" w:rsidP="00EE4339">
            <w:pPr>
              <w:jc w:val="both"/>
              <w:rPr>
                <w:rFonts w:asciiTheme="majorBidi" w:hAnsiTheme="majorBidi" w:cstheme="majorBidi"/>
                <w:sz w:val="24"/>
                <w:szCs w:val="24"/>
              </w:rPr>
            </w:pPr>
            <w:r>
              <w:rPr>
                <w:rFonts w:asciiTheme="majorBidi" w:hAnsiTheme="majorBidi" w:cstheme="majorBidi"/>
                <w:sz w:val="24"/>
                <w:szCs w:val="24"/>
              </w:rPr>
              <w:t>Marital Status (Married, living together as married, divorced, separated, widowed, single)</w:t>
            </w:r>
          </w:p>
        </w:tc>
        <w:tc>
          <w:tcPr>
            <w:tcW w:w="1984" w:type="dxa"/>
          </w:tcPr>
          <w:p w14:paraId="503B9944" w14:textId="55A6E2EC" w:rsidR="00EE4339" w:rsidRDefault="00B166EB" w:rsidP="00EE4339">
            <w:pPr>
              <w:jc w:val="both"/>
              <w:rPr>
                <w:rFonts w:asciiTheme="majorBidi" w:hAnsiTheme="majorBidi" w:cstheme="majorBidi"/>
                <w:sz w:val="24"/>
                <w:szCs w:val="24"/>
              </w:rPr>
            </w:pPr>
            <w:r>
              <w:rPr>
                <w:rFonts w:asciiTheme="majorBidi" w:hAnsiTheme="majorBidi" w:cstheme="majorBidi"/>
                <w:sz w:val="24"/>
                <w:szCs w:val="24"/>
              </w:rPr>
              <w:t>Nominal</w:t>
            </w:r>
          </w:p>
        </w:tc>
      </w:tr>
      <w:tr w:rsidR="00B166EB" w14:paraId="377A6392" w14:textId="77777777" w:rsidTr="00B166EB">
        <w:trPr>
          <w:trHeight w:val="547"/>
        </w:trPr>
        <w:tc>
          <w:tcPr>
            <w:tcW w:w="1450" w:type="dxa"/>
          </w:tcPr>
          <w:p w14:paraId="0C206BD0" w14:textId="501B1314" w:rsidR="00B166EB" w:rsidRDefault="00B166EB" w:rsidP="00EE4339">
            <w:pPr>
              <w:jc w:val="both"/>
              <w:rPr>
                <w:rFonts w:asciiTheme="majorBidi" w:hAnsiTheme="majorBidi" w:cstheme="majorBidi"/>
                <w:sz w:val="24"/>
                <w:szCs w:val="24"/>
              </w:rPr>
            </w:pPr>
            <w:r>
              <w:rPr>
                <w:rFonts w:asciiTheme="majorBidi" w:hAnsiTheme="majorBidi" w:cstheme="majorBidi"/>
                <w:sz w:val="24"/>
                <w:szCs w:val="24"/>
              </w:rPr>
              <w:lastRenderedPageBreak/>
              <w:t>Q164</w:t>
            </w:r>
          </w:p>
        </w:tc>
        <w:tc>
          <w:tcPr>
            <w:tcW w:w="6142" w:type="dxa"/>
          </w:tcPr>
          <w:p w14:paraId="52D4BC17" w14:textId="4DB998C3" w:rsidR="00B166EB" w:rsidRDefault="00B166EB" w:rsidP="00EE4339">
            <w:pPr>
              <w:jc w:val="both"/>
              <w:rPr>
                <w:rFonts w:asciiTheme="majorBidi" w:hAnsiTheme="majorBidi" w:cstheme="majorBidi"/>
                <w:sz w:val="24"/>
                <w:szCs w:val="24"/>
              </w:rPr>
            </w:pPr>
            <w:r>
              <w:rPr>
                <w:rFonts w:asciiTheme="majorBidi" w:hAnsiTheme="majorBidi" w:cstheme="majorBidi"/>
                <w:sz w:val="24"/>
                <w:szCs w:val="24"/>
              </w:rPr>
              <w:t xml:space="preserve">Importance of God on a range of 1-10 </w:t>
            </w:r>
            <w:r>
              <w:rPr>
                <w:rFonts w:asciiTheme="majorBidi" w:hAnsiTheme="majorBidi" w:cstheme="majorBidi"/>
                <w:sz w:val="24"/>
                <w:szCs w:val="24"/>
              </w:rPr>
              <w:t>(1; low ; 10 high)</w:t>
            </w:r>
          </w:p>
        </w:tc>
        <w:tc>
          <w:tcPr>
            <w:tcW w:w="1984" w:type="dxa"/>
          </w:tcPr>
          <w:p w14:paraId="46409AAB" w14:textId="673BB82E" w:rsidR="00B166EB" w:rsidRDefault="00B166EB" w:rsidP="00EE4339">
            <w:pPr>
              <w:jc w:val="both"/>
              <w:rPr>
                <w:rFonts w:asciiTheme="majorBidi" w:hAnsiTheme="majorBidi" w:cstheme="majorBidi"/>
                <w:sz w:val="24"/>
                <w:szCs w:val="24"/>
              </w:rPr>
            </w:pPr>
            <w:r>
              <w:rPr>
                <w:rFonts w:asciiTheme="majorBidi" w:hAnsiTheme="majorBidi" w:cstheme="majorBidi"/>
                <w:sz w:val="24"/>
                <w:szCs w:val="24"/>
              </w:rPr>
              <w:t>Ordinal</w:t>
            </w:r>
          </w:p>
        </w:tc>
      </w:tr>
      <w:tr w:rsidR="00B166EB" w14:paraId="0E6BF613" w14:textId="77777777" w:rsidTr="00B166EB">
        <w:trPr>
          <w:trHeight w:val="547"/>
        </w:trPr>
        <w:tc>
          <w:tcPr>
            <w:tcW w:w="1450" w:type="dxa"/>
          </w:tcPr>
          <w:p w14:paraId="6E547C86" w14:textId="68F91645" w:rsidR="00B166EB" w:rsidRDefault="00B166EB" w:rsidP="00EE4339">
            <w:pPr>
              <w:jc w:val="both"/>
              <w:rPr>
                <w:rFonts w:asciiTheme="majorBidi" w:hAnsiTheme="majorBidi" w:cstheme="majorBidi"/>
                <w:sz w:val="24"/>
                <w:szCs w:val="24"/>
              </w:rPr>
            </w:pPr>
            <w:r>
              <w:rPr>
                <w:rFonts w:asciiTheme="majorBidi" w:hAnsiTheme="majorBidi" w:cstheme="majorBidi"/>
                <w:sz w:val="24"/>
                <w:szCs w:val="24"/>
              </w:rPr>
              <w:t>Q250</w:t>
            </w:r>
          </w:p>
        </w:tc>
        <w:tc>
          <w:tcPr>
            <w:tcW w:w="6142" w:type="dxa"/>
          </w:tcPr>
          <w:p w14:paraId="3A3A0862" w14:textId="64CDED0A" w:rsidR="00B166EB" w:rsidRDefault="00B166EB" w:rsidP="00EE4339">
            <w:pPr>
              <w:jc w:val="both"/>
              <w:rPr>
                <w:rFonts w:asciiTheme="majorBidi" w:hAnsiTheme="majorBidi" w:cstheme="majorBidi"/>
                <w:sz w:val="24"/>
                <w:szCs w:val="24"/>
              </w:rPr>
            </w:pPr>
            <w:r>
              <w:rPr>
                <w:rFonts w:asciiTheme="majorBidi" w:hAnsiTheme="majorBidi" w:cstheme="majorBidi"/>
                <w:sz w:val="24"/>
                <w:szCs w:val="24"/>
              </w:rPr>
              <w:t xml:space="preserve">Importance to live in a democratic country 1-10 </w:t>
            </w:r>
            <w:r>
              <w:rPr>
                <w:rFonts w:asciiTheme="majorBidi" w:hAnsiTheme="majorBidi" w:cstheme="majorBidi"/>
                <w:sz w:val="24"/>
                <w:szCs w:val="24"/>
              </w:rPr>
              <w:t>(1; low ; 10 high)</w:t>
            </w:r>
          </w:p>
        </w:tc>
        <w:tc>
          <w:tcPr>
            <w:tcW w:w="1984" w:type="dxa"/>
          </w:tcPr>
          <w:p w14:paraId="5F605A10" w14:textId="4C21058B" w:rsidR="00B166EB" w:rsidRDefault="00B166EB" w:rsidP="00EE4339">
            <w:pPr>
              <w:jc w:val="both"/>
              <w:rPr>
                <w:rFonts w:asciiTheme="majorBidi" w:hAnsiTheme="majorBidi" w:cstheme="majorBidi"/>
                <w:sz w:val="24"/>
                <w:szCs w:val="24"/>
              </w:rPr>
            </w:pPr>
            <w:r>
              <w:rPr>
                <w:rFonts w:asciiTheme="majorBidi" w:hAnsiTheme="majorBidi" w:cstheme="majorBidi"/>
                <w:sz w:val="24"/>
                <w:szCs w:val="24"/>
              </w:rPr>
              <w:t>Ordinal</w:t>
            </w:r>
          </w:p>
        </w:tc>
      </w:tr>
      <w:tr w:rsidR="00B166EB" w14:paraId="2ABCEE10" w14:textId="77777777" w:rsidTr="00B166EB">
        <w:trPr>
          <w:trHeight w:val="547"/>
        </w:trPr>
        <w:tc>
          <w:tcPr>
            <w:tcW w:w="1450" w:type="dxa"/>
          </w:tcPr>
          <w:p w14:paraId="413B9B47" w14:textId="5E33620D" w:rsidR="00B166EB" w:rsidRDefault="00E04126" w:rsidP="00EE4339">
            <w:pPr>
              <w:jc w:val="both"/>
              <w:rPr>
                <w:rFonts w:asciiTheme="majorBidi" w:hAnsiTheme="majorBidi" w:cstheme="majorBidi"/>
                <w:sz w:val="24"/>
                <w:szCs w:val="24"/>
              </w:rPr>
            </w:pPr>
            <w:r>
              <w:rPr>
                <w:rFonts w:asciiTheme="majorBidi" w:hAnsiTheme="majorBidi" w:cstheme="majorBidi"/>
                <w:sz w:val="24"/>
                <w:szCs w:val="24"/>
              </w:rPr>
              <w:t>Q287</w:t>
            </w:r>
          </w:p>
        </w:tc>
        <w:tc>
          <w:tcPr>
            <w:tcW w:w="6142" w:type="dxa"/>
          </w:tcPr>
          <w:p w14:paraId="26C0B974" w14:textId="7BB1BEED" w:rsidR="00B166EB" w:rsidRDefault="00E04126" w:rsidP="00EE4339">
            <w:pPr>
              <w:jc w:val="both"/>
              <w:rPr>
                <w:rFonts w:asciiTheme="majorBidi" w:hAnsiTheme="majorBidi" w:cstheme="majorBidi"/>
                <w:sz w:val="24"/>
                <w:szCs w:val="24"/>
              </w:rPr>
            </w:pPr>
            <w:r>
              <w:rPr>
                <w:rFonts w:asciiTheme="majorBidi" w:hAnsiTheme="majorBidi" w:cstheme="majorBidi"/>
                <w:sz w:val="24"/>
                <w:szCs w:val="24"/>
              </w:rPr>
              <w:t>Class (1- upper class to 5 – lower class)</w:t>
            </w:r>
          </w:p>
        </w:tc>
        <w:tc>
          <w:tcPr>
            <w:tcW w:w="1984" w:type="dxa"/>
          </w:tcPr>
          <w:p w14:paraId="4A9755A1" w14:textId="242167D0" w:rsidR="00B166EB" w:rsidRDefault="00E04126" w:rsidP="00EE4339">
            <w:pPr>
              <w:jc w:val="both"/>
              <w:rPr>
                <w:rFonts w:asciiTheme="majorBidi" w:hAnsiTheme="majorBidi" w:cstheme="majorBidi"/>
                <w:sz w:val="24"/>
                <w:szCs w:val="24"/>
              </w:rPr>
            </w:pPr>
            <w:r>
              <w:rPr>
                <w:rFonts w:asciiTheme="majorBidi" w:hAnsiTheme="majorBidi" w:cstheme="majorBidi"/>
                <w:sz w:val="24"/>
                <w:szCs w:val="24"/>
              </w:rPr>
              <w:t>Ordinal</w:t>
            </w:r>
          </w:p>
        </w:tc>
      </w:tr>
      <w:tr w:rsidR="00B166EB" w14:paraId="5D988691" w14:textId="77777777" w:rsidTr="00B166EB">
        <w:trPr>
          <w:trHeight w:val="547"/>
        </w:trPr>
        <w:tc>
          <w:tcPr>
            <w:tcW w:w="1450" w:type="dxa"/>
          </w:tcPr>
          <w:p w14:paraId="544FA8EB" w14:textId="749FC5C4" w:rsidR="00B166EB" w:rsidRDefault="00E04126" w:rsidP="00EE4339">
            <w:pPr>
              <w:jc w:val="both"/>
              <w:rPr>
                <w:rFonts w:asciiTheme="majorBidi" w:hAnsiTheme="majorBidi" w:cstheme="majorBidi"/>
                <w:sz w:val="24"/>
                <w:szCs w:val="24"/>
              </w:rPr>
            </w:pPr>
            <w:r>
              <w:rPr>
                <w:rFonts w:asciiTheme="majorBidi" w:hAnsiTheme="majorBidi" w:cstheme="majorBidi"/>
                <w:sz w:val="24"/>
                <w:szCs w:val="24"/>
              </w:rPr>
              <w:t>Q45</w:t>
            </w:r>
          </w:p>
        </w:tc>
        <w:tc>
          <w:tcPr>
            <w:tcW w:w="6142" w:type="dxa"/>
          </w:tcPr>
          <w:p w14:paraId="0F1017A4" w14:textId="00E39B87" w:rsidR="00B166EB" w:rsidRDefault="00E04126" w:rsidP="00EE4339">
            <w:pPr>
              <w:jc w:val="both"/>
              <w:rPr>
                <w:rFonts w:asciiTheme="majorBidi" w:hAnsiTheme="majorBidi" w:cstheme="majorBidi"/>
                <w:sz w:val="24"/>
                <w:szCs w:val="24"/>
              </w:rPr>
            </w:pPr>
            <w:r>
              <w:rPr>
                <w:rFonts w:asciiTheme="majorBidi" w:hAnsiTheme="majorBidi" w:cstheme="majorBidi"/>
                <w:sz w:val="24"/>
                <w:szCs w:val="24"/>
              </w:rPr>
              <w:t xml:space="preserve">Respect for authority </w:t>
            </w:r>
            <w:r w:rsidR="00806090">
              <w:rPr>
                <w:rFonts w:asciiTheme="majorBidi" w:hAnsiTheme="majorBidi" w:cstheme="majorBidi"/>
                <w:sz w:val="24"/>
                <w:szCs w:val="24"/>
              </w:rPr>
              <w:t>on a range of 1-3 (1; high, 3; low)</w:t>
            </w:r>
          </w:p>
        </w:tc>
        <w:tc>
          <w:tcPr>
            <w:tcW w:w="1984" w:type="dxa"/>
          </w:tcPr>
          <w:p w14:paraId="7767A100" w14:textId="1E6E7F4D" w:rsidR="00B166EB" w:rsidRDefault="00806090" w:rsidP="00EE4339">
            <w:pPr>
              <w:jc w:val="both"/>
              <w:rPr>
                <w:rFonts w:asciiTheme="majorBidi" w:hAnsiTheme="majorBidi" w:cstheme="majorBidi"/>
                <w:sz w:val="24"/>
                <w:szCs w:val="24"/>
              </w:rPr>
            </w:pPr>
            <w:r>
              <w:rPr>
                <w:rFonts w:asciiTheme="majorBidi" w:hAnsiTheme="majorBidi" w:cstheme="majorBidi"/>
                <w:sz w:val="24"/>
                <w:szCs w:val="24"/>
              </w:rPr>
              <w:t>Ordinal</w:t>
            </w:r>
          </w:p>
        </w:tc>
      </w:tr>
      <w:tr w:rsidR="00B166EB" w14:paraId="6FB23575" w14:textId="77777777" w:rsidTr="00B166EB">
        <w:trPr>
          <w:trHeight w:val="547"/>
        </w:trPr>
        <w:tc>
          <w:tcPr>
            <w:tcW w:w="1450" w:type="dxa"/>
          </w:tcPr>
          <w:p w14:paraId="02FBD1D6" w14:textId="2A21E4A4" w:rsidR="00EE4339" w:rsidRDefault="00B166EB" w:rsidP="00EE4339">
            <w:pPr>
              <w:jc w:val="both"/>
              <w:rPr>
                <w:rFonts w:asciiTheme="majorBidi" w:hAnsiTheme="majorBidi" w:cstheme="majorBidi"/>
                <w:sz w:val="24"/>
                <w:szCs w:val="24"/>
              </w:rPr>
            </w:pPr>
            <w:r>
              <w:rPr>
                <w:rFonts w:asciiTheme="majorBidi" w:hAnsiTheme="majorBidi" w:cstheme="majorBidi"/>
                <w:sz w:val="24"/>
                <w:szCs w:val="24"/>
              </w:rPr>
              <w:t>Q288</w:t>
            </w:r>
          </w:p>
        </w:tc>
        <w:tc>
          <w:tcPr>
            <w:tcW w:w="6142" w:type="dxa"/>
          </w:tcPr>
          <w:p w14:paraId="11ADB957" w14:textId="2746A03D" w:rsidR="00EE4339" w:rsidRDefault="00B166EB" w:rsidP="00EE4339">
            <w:pPr>
              <w:jc w:val="both"/>
              <w:rPr>
                <w:rFonts w:asciiTheme="majorBidi" w:hAnsiTheme="majorBidi" w:cstheme="majorBidi"/>
                <w:sz w:val="24"/>
                <w:szCs w:val="24"/>
              </w:rPr>
            </w:pPr>
            <w:r>
              <w:rPr>
                <w:rFonts w:asciiTheme="majorBidi" w:hAnsiTheme="majorBidi" w:cstheme="majorBidi"/>
                <w:sz w:val="24"/>
                <w:szCs w:val="24"/>
              </w:rPr>
              <w:t>Income your household belongs on a range of 1-10 (</w:t>
            </w:r>
            <w:r>
              <w:rPr>
                <w:rFonts w:asciiTheme="majorBidi" w:hAnsiTheme="majorBidi" w:cstheme="majorBidi"/>
                <w:sz w:val="24"/>
                <w:szCs w:val="24"/>
              </w:rPr>
              <w:t>1; low ; 10 high</w:t>
            </w:r>
            <w:r>
              <w:rPr>
                <w:rFonts w:asciiTheme="majorBidi" w:hAnsiTheme="majorBidi" w:cstheme="majorBidi"/>
                <w:sz w:val="24"/>
                <w:szCs w:val="24"/>
              </w:rPr>
              <w:t>)</w:t>
            </w:r>
          </w:p>
        </w:tc>
        <w:tc>
          <w:tcPr>
            <w:tcW w:w="1984" w:type="dxa"/>
          </w:tcPr>
          <w:p w14:paraId="50ABF3BB" w14:textId="6531DD5F" w:rsidR="00B166EB" w:rsidRDefault="00B166EB" w:rsidP="00B166EB">
            <w:pPr>
              <w:jc w:val="both"/>
              <w:rPr>
                <w:rFonts w:asciiTheme="majorBidi" w:hAnsiTheme="majorBidi" w:cstheme="majorBidi"/>
                <w:sz w:val="24"/>
                <w:szCs w:val="24"/>
              </w:rPr>
            </w:pPr>
            <w:r>
              <w:rPr>
                <w:rFonts w:asciiTheme="majorBidi" w:hAnsiTheme="majorBidi" w:cstheme="majorBidi"/>
                <w:sz w:val="24"/>
                <w:szCs w:val="24"/>
              </w:rPr>
              <w:t>Ordinal</w:t>
            </w:r>
          </w:p>
        </w:tc>
      </w:tr>
      <w:tr w:rsidR="00806090" w14:paraId="0196061D" w14:textId="77777777" w:rsidTr="00B166EB">
        <w:trPr>
          <w:trHeight w:val="547"/>
        </w:trPr>
        <w:tc>
          <w:tcPr>
            <w:tcW w:w="1450" w:type="dxa"/>
          </w:tcPr>
          <w:p w14:paraId="69BD3C50" w14:textId="770AF7E6" w:rsidR="00806090" w:rsidRDefault="00806090" w:rsidP="00EE4339">
            <w:pPr>
              <w:jc w:val="both"/>
              <w:rPr>
                <w:rFonts w:asciiTheme="majorBidi" w:hAnsiTheme="majorBidi" w:cstheme="majorBidi"/>
                <w:sz w:val="24"/>
                <w:szCs w:val="24"/>
              </w:rPr>
            </w:pPr>
            <w:r>
              <w:rPr>
                <w:rFonts w:asciiTheme="majorBidi" w:hAnsiTheme="majorBidi" w:cstheme="majorBidi"/>
                <w:sz w:val="24"/>
                <w:szCs w:val="24"/>
              </w:rPr>
              <w:t>Q275</w:t>
            </w:r>
          </w:p>
        </w:tc>
        <w:tc>
          <w:tcPr>
            <w:tcW w:w="6142" w:type="dxa"/>
          </w:tcPr>
          <w:p w14:paraId="1BBFC752" w14:textId="001A0CE7" w:rsidR="00806090" w:rsidRDefault="00806090" w:rsidP="00EE4339">
            <w:pPr>
              <w:jc w:val="both"/>
              <w:rPr>
                <w:rFonts w:asciiTheme="majorBidi" w:hAnsiTheme="majorBidi" w:cstheme="majorBidi"/>
                <w:sz w:val="24"/>
                <w:szCs w:val="24"/>
              </w:rPr>
            </w:pPr>
            <w:r>
              <w:rPr>
                <w:rFonts w:asciiTheme="majorBidi" w:hAnsiTheme="majorBidi" w:cstheme="majorBidi"/>
                <w:sz w:val="24"/>
                <w:szCs w:val="24"/>
              </w:rPr>
              <w:t xml:space="preserve">Education </w:t>
            </w:r>
            <w:r w:rsidR="00F62514">
              <w:rPr>
                <w:rFonts w:asciiTheme="majorBidi" w:hAnsiTheme="majorBidi" w:cstheme="majorBidi"/>
                <w:sz w:val="24"/>
                <w:szCs w:val="24"/>
              </w:rPr>
              <w:t>on a range of 0-8 (0: no education, 8: doctoral education)</w:t>
            </w:r>
          </w:p>
        </w:tc>
        <w:tc>
          <w:tcPr>
            <w:tcW w:w="1984" w:type="dxa"/>
          </w:tcPr>
          <w:p w14:paraId="274E4ABD" w14:textId="448EFAF2" w:rsidR="00806090" w:rsidRDefault="00F62514" w:rsidP="00B166EB">
            <w:pPr>
              <w:jc w:val="both"/>
              <w:rPr>
                <w:rFonts w:asciiTheme="majorBidi" w:hAnsiTheme="majorBidi" w:cstheme="majorBidi"/>
                <w:sz w:val="24"/>
                <w:szCs w:val="24"/>
              </w:rPr>
            </w:pPr>
            <w:r>
              <w:rPr>
                <w:rFonts w:asciiTheme="majorBidi" w:hAnsiTheme="majorBidi" w:cstheme="majorBidi"/>
                <w:sz w:val="24"/>
                <w:szCs w:val="24"/>
              </w:rPr>
              <w:t>Ordinal</w:t>
            </w:r>
          </w:p>
        </w:tc>
      </w:tr>
      <w:tr w:rsidR="00F62514" w14:paraId="76009C18" w14:textId="77777777" w:rsidTr="00B166EB">
        <w:trPr>
          <w:trHeight w:val="547"/>
        </w:trPr>
        <w:tc>
          <w:tcPr>
            <w:tcW w:w="1450" w:type="dxa"/>
          </w:tcPr>
          <w:p w14:paraId="636FA07D" w14:textId="0400D922" w:rsidR="00F62514" w:rsidRDefault="00F62514" w:rsidP="00EE4339">
            <w:pPr>
              <w:jc w:val="both"/>
              <w:rPr>
                <w:rFonts w:asciiTheme="majorBidi" w:hAnsiTheme="majorBidi" w:cstheme="majorBidi"/>
                <w:sz w:val="24"/>
                <w:szCs w:val="24"/>
              </w:rPr>
            </w:pPr>
            <w:r>
              <w:rPr>
                <w:rFonts w:asciiTheme="majorBidi" w:hAnsiTheme="majorBidi" w:cstheme="majorBidi"/>
                <w:sz w:val="24"/>
                <w:szCs w:val="24"/>
              </w:rPr>
              <w:t>Q47</w:t>
            </w:r>
          </w:p>
        </w:tc>
        <w:tc>
          <w:tcPr>
            <w:tcW w:w="6142" w:type="dxa"/>
          </w:tcPr>
          <w:p w14:paraId="4C6CBD7E" w14:textId="1D6F1AA9" w:rsidR="00F62514" w:rsidRDefault="00F62514" w:rsidP="00EE4339">
            <w:pPr>
              <w:jc w:val="both"/>
              <w:rPr>
                <w:rFonts w:asciiTheme="majorBidi" w:hAnsiTheme="majorBidi" w:cstheme="majorBidi"/>
                <w:sz w:val="24"/>
                <w:szCs w:val="24"/>
              </w:rPr>
            </w:pPr>
            <w:r>
              <w:rPr>
                <w:rFonts w:asciiTheme="majorBidi" w:hAnsiTheme="majorBidi" w:cstheme="majorBidi"/>
                <w:sz w:val="24"/>
                <w:szCs w:val="24"/>
              </w:rPr>
              <w:t>Health status on a range of 1-5 (1:very good, 5 very poor)</w:t>
            </w:r>
          </w:p>
        </w:tc>
        <w:tc>
          <w:tcPr>
            <w:tcW w:w="1984" w:type="dxa"/>
          </w:tcPr>
          <w:p w14:paraId="02AE5BB3" w14:textId="0EE57FBA" w:rsidR="00F62514" w:rsidRDefault="00F62514" w:rsidP="00B166EB">
            <w:pPr>
              <w:jc w:val="both"/>
              <w:rPr>
                <w:rFonts w:asciiTheme="majorBidi" w:hAnsiTheme="majorBidi" w:cstheme="majorBidi"/>
                <w:sz w:val="24"/>
                <w:szCs w:val="24"/>
              </w:rPr>
            </w:pPr>
            <w:r>
              <w:rPr>
                <w:rFonts w:asciiTheme="majorBidi" w:hAnsiTheme="majorBidi" w:cstheme="majorBidi"/>
                <w:sz w:val="24"/>
                <w:szCs w:val="24"/>
              </w:rPr>
              <w:t>Ordinal</w:t>
            </w:r>
          </w:p>
        </w:tc>
      </w:tr>
    </w:tbl>
    <w:p w14:paraId="4772598F" w14:textId="485B7E92" w:rsidR="00F743D3" w:rsidRDefault="00230741" w:rsidP="00EE4339">
      <w:pPr>
        <w:spacing w:line="240" w:lineRule="auto"/>
        <w:ind w:firstLine="720"/>
        <w:jc w:val="both"/>
        <w:rPr>
          <w:rFonts w:asciiTheme="majorBidi" w:hAnsiTheme="majorBidi" w:cstheme="majorBidi"/>
          <w:sz w:val="24"/>
          <w:szCs w:val="24"/>
        </w:rPr>
      </w:pPr>
      <w:r>
        <w:rPr>
          <w:rFonts w:asciiTheme="majorBidi" w:hAnsiTheme="majorBidi" w:cstheme="majorBidi"/>
          <w:sz w:val="24"/>
          <w:szCs w:val="24"/>
        </w:rPr>
        <w:t xml:space="preserve"> </w:t>
      </w:r>
    </w:p>
    <w:p w14:paraId="13CF36AA" w14:textId="389C396D" w:rsidR="0090283D" w:rsidRDefault="00F62514" w:rsidP="00686F28">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In the table above Q49 (Life satisfaction) is the only dependent </w:t>
      </w:r>
      <w:r w:rsidR="00AD296B">
        <w:rPr>
          <w:rFonts w:asciiTheme="majorBidi" w:hAnsiTheme="majorBidi" w:cstheme="majorBidi"/>
          <w:sz w:val="24"/>
          <w:szCs w:val="24"/>
        </w:rPr>
        <w:t>variable,</w:t>
      </w:r>
      <w:r>
        <w:rPr>
          <w:rFonts w:asciiTheme="majorBidi" w:hAnsiTheme="majorBidi" w:cstheme="majorBidi"/>
          <w:sz w:val="24"/>
          <w:szCs w:val="24"/>
        </w:rPr>
        <w:t xml:space="preserve"> and all others are independent variables. </w:t>
      </w:r>
      <w:r w:rsidR="00AD296B">
        <w:rPr>
          <w:rFonts w:asciiTheme="majorBidi" w:hAnsiTheme="majorBidi" w:cstheme="majorBidi"/>
          <w:sz w:val="24"/>
          <w:szCs w:val="24"/>
        </w:rPr>
        <w:t>The study will start with cleaning the data and making it operational for the analysis.</w:t>
      </w:r>
      <w:r w:rsidR="005935E7">
        <w:rPr>
          <w:rFonts w:asciiTheme="majorBidi" w:hAnsiTheme="majorBidi" w:cstheme="majorBidi"/>
          <w:sz w:val="24"/>
          <w:szCs w:val="24"/>
        </w:rPr>
        <w:t xml:space="preserve"> Apart from descriptive analysis, the paper will have to utilize Spearman rank correlation given the nature of dependent and independent variables (as categorical and ordinal variables).</w:t>
      </w:r>
      <w:r w:rsidR="00373A7E">
        <w:rPr>
          <w:rStyle w:val="FootnoteReference"/>
          <w:rFonts w:asciiTheme="majorBidi" w:hAnsiTheme="majorBidi" w:cstheme="majorBidi"/>
          <w:sz w:val="24"/>
          <w:szCs w:val="24"/>
        </w:rPr>
        <w:footnoteReference w:id="22"/>
      </w:r>
      <w:r w:rsidR="005935E7">
        <w:rPr>
          <w:rFonts w:asciiTheme="majorBidi" w:hAnsiTheme="majorBidi" w:cstheme="majorBidi"/>
          <w:sz w:val="24"/>
          <w:szCs w:val="24"/>
        </w:rPr>
        <w:t xml:space="preserve"> </w:t>
      </w:r>
      <w:r w:rsidR="00AD296B">
        <w:rPr>
          <w:rFonts w:asciiTheme="majorBidi" w:hAnsiTheme="majorBidi" w:cstheme="majorBidi"/>
          <w:sz w:val="24"/>
          <w:szCs w:val="24"/>
        </w:rPr>
        <w:t xml:space="preserve"> </w:t>
      </w:r>
      <w:r w:rsidR="005935E7">
        <w:rPr>
          <w:rFonts w:asciiTheme="majorBidi" w:hAnsiTheme="majorBidi" w:cstheme="majorBidi"/>
          <w:sz w:val="24"/>
          <w:szCs w:val="24"/>
        </w:rPr>
        <w:t>Also given the nature of variables, t</w:t>
      </w:r>
      <w:r w:rsidR="00AD296B">
        <w:rPr>
          <w:rFonts w:asciiTheme="majorBidi" w:hAnsiTheme="majorBidi" w:cstheme="majorBidi"/>
          <w:sz w:val="24"/>
          <w:szCs w:val="24"/>
        </w:rPr>
        <w:t>he best regression model for such a group of variables is Ordered logistic regression model.</w:t>
      </w:r>
      <w:r w:rsidR="00551E7F">
        <w:rPr>
          <w:rStyle w:val="FootnoteReference"/>
          <w:rFonts w:asciiTheme="majorBidi" w:hAnsiTheme="majorBidi" w:cstheme="majorBidi"/>
          <w:sz w:val="24"/>
          <w:szCs w:val="24"/>
        </w:rPr>
        <w:footnoteReference w:id="23"/>
      </w:r>
      <w:r w:rsidR="005935E7">
        <w:rPr>
          <w:rFonts w:asciiTheme="majorBidi" w:hAnsiTheme="majorBidi" w:cstheme="majorBidi"/>
          <w:sz w:val="24"/>
          <w:szCs w:val="24"/>
        </w:rPr>
        <w:t xml:space="preserve"> However values have to be operationalized in this regard. </w:t>
      </w:r>
      <w:r w:rsidR="00373A7E">
        <w:rPr>
          <w:rFonts w:asciiTheme="majorBidi" w:hAnsiTheme="majorBidi" w:cstheme="majorBidi"/>
          <w:sz w:val="24"/>
          <w:szCs w:val="24"/>
        </w:rPr>
        <w:t>The 10 level Likert scale will be converted to simple categories</w:t>
      </w:r>
      <w:r w:rsidR="00E73CD7">
        <w:rPr>
          <w:rFonts w:asciiTheme="majorBidi" w:hAnsiTheme="majorBidi" w:cstheme="majorBidi"/>
          <w:sz w:val="24"/>
          <w:szCs w:val="24"/>
        </w:rPr>
        <w:t>, using dummy variables,</w:t>
      </w:r>
      <w:r w:rsidR="00373A7E">
        <w:rPr>
          <w:rFonts w:asciiTheme="majorBidi" w:hAnsiTheme="majorBidi" w:cstheme="majorBidi"/>
          <w:sz w:val="24"/>
          <w:szCs w:val="24"/>
        </w:rPr>
        <w:t xml:space="preserve"> while preserving the order required for the ordered logistic regression.</w:t>
      </w:r>
      <w:r w:rsidR="00E73CD7">
        <w:rPr>
          <w:rFonts w:asciiTheme="majorBidi" w:hAnsiTheme="majorBidi" w:cstheme="majorBidi"/>
          <w:sz w:val="24"/>
          <w:szCs w:val="24"/>
        </w:rPr>
        <w:t xml:space="preserve"> Likert scale </w:t>
      </w:r>
      <w:r w:rsidR="00FB7F83">
        <w:rPr>
          <w:rFonts w:asciiTheme="majorBidi" w:hAnsiTheme="majorBidi" w:cstheme="majorBidi"/>
          <w:sz w:val="24"/>
          <w:szCs w:val="24"/>
        </w:rPr>
        <w:t xml:space="preserve">responses ranging from one to ten are categorized into three categories. Values 1 to 3 as one group; 4 to 7 as another, and 8-10 as another. For </w:t>
      </w:r>
      <w:r w:rsidR="008D783E">
        <w:rPr>
          <w:rFonts w:asciiTheme="majorBidi" w:hAnsiTheme="majorBidi" w:cstheme="majorBidi"/>
          <w:sz w:val="24"/>
          <w:szCs w:val="24"/>
        </w:rPr>
        <w:t>example,</w:t>
      </w:r>
      <w:r w:rsidR="00FB7F83">
        <w:rPr>
          <w:rFonts w:asciiTheme="majorBidi" w:hAnsiTheme="majorBidi" w:cstheme="majorBidi"/>
          <w:sz w:val="24"/>
          <w:szCs w:val="24"/>
        </w:rPr>
        <w:t xml:space="preserve"> for our dependent variable Q49 (“How satisfied you are in </w:t>
      </w:r>
      <w:r w:rsidR="00FB7F83">
        <w:rPr>
          <w:rFonts w:asciiTheme="majorBidi" w:hAnsiTheme="majorBidi" w:cstheme="majorBidi"/>
          <w:sz w:val="24"/>
          <w:szCs w:val="24"/>
        </w:rPr>
        <w:lastRenderedPageBreak/>
        <w:t>life…?”), values 1-3 would be low satisfaction, 4-7 somewhat satisfied and 8-10 completely satisfied.</w:t>
      </w:r>
      <w:r w:rsidR="000D154C">
        <w:rPr>
          <w:rFonts w:asciiTheme="majorBidi" w:hAnsiTheme="majorBidi" w:cstheme="majorBidi"/>
          <w:sz w:val="24"/>
          <w:szCs w:val="24"/>
        </w:rPr>
        <w:t xml:space="preserve"> This categorization would make model more comprehensive.</w:t>
      </w:r>
    </w:p>
    <w:p w14:paraId="5201F8EE" w14:textId="716DA47C" w:rsidR="00257BC7" w:rsidRDefault="00257BC7" w:rsidP="00686F28">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For independent variables of which except Age (Q262) all are categorical i.e. ordinal or nominal a similar approach to operationalization of Likert scale values would be followed.</w:t>
      </w:r>
      <w:r w:rsidR="00382A2C">
        <w:rPr>
          <w:rFonts w:asciiTheme="majorBidi" w:hAnsiTheme="majorBidi" w:cstheme="majorBidi"/>
          <w:sz w:val="24"/>
          <w:szCs w:val="24"/>
        </w:rPr>
        <w:t xml:space="preserve"> For example, for the question  Q250 (“how important it is for you to live in a democratically governed country?”), responses in the range of 1-3 would be categorized as “low significance”, 4-7 as “somewhat significant”, and 8-10 as “highly significant”.</w:t>
      </w:r>
      <w:r w:rsidR="00FC09AE">
        <w:rPr>
          <w:rFonts w:asciiTheme="majorBidi" w:hAnsiTheme="majorBidi" w:cstheme="majorBidi"/>
          <w:sz w:val="24"/>
          <w:szCs w:val="24"/>
        </w:rPr>
        <w:t xml:space="preserve"> Similar categorization is applied to Income (Q288), importance of God (Q</w:t>
      </w:r>
      <w:r w:rsidR="00834E39">
        <w:rPr>
          <w:rFonts w:asciiTheme="majorBidi" w:hAnsiTheme="majorBidi" w:cstheme="majorBidi"/>
          <w:sz w:val="24"/>
          <w:szCs w:val="24"/>
        </w:rPr>
        <w:t>164</w:t>
      </w:r>
      <w:r w:rsidR="00FC09AE">
        <w:rPr>
          <w:rFonts w:asciiTheme="majorBidi" w:hAnsiTheme="majorBidi" w:cstheme="majorBidi"/>
          <w:sz w:val="24"/>
          <w:szCs w:val="24"/>
        </w:rPr>
        <w:t>)</w:t>
      </w:r>
      <w:r w:rsidR="00834E39">
        <w:rPr>
          <w:rFonts w:asciiTheme="majorBidi" w:hAnsiTheme="majorBidi" w:cstheme="majorBidi"/>
          <w:sz w:val="24"/>
          <w:szCs w:val="24"/>
        </w:rPr>
        <w:t>. For variables of 5 level Likert scales such as Health (Q47) and Class (Q287), values 1-2 are classified as good or high, 3 as middle or normal, and 4,5 as low. For the question of authority (Q45) and Sex (</w:t>
      </w:r>
      <w:r w:rsidR="00E412D7">
        <w:rPr>
          <w:rFonts w:asciiTheme="majorBidi" w:hAnsiTheme="majorBidi" w:cstheme="majorBidi"/>
          <w:sz w:val="24"/>
          <w:szCs w:val="24"/>
        </w:rPr>
        <w:t>Q260</w:t>
      </w:r>
      <w:r w:rsidR="00834E39">
        <w:rPr>
          <w:rFonts w:asciiTheme="majorBidi" w:hAnsiTheme="majorBidi" w:cstheme="majorBidi"/>
          <w:sz w:val="24"/>
          <w:szCs w:val="24"/>
        </w:rPr>
        <w:t>)</w:t>
      </w:r>
      <w:r w:rsidR="00E412D7">
        <w:rPr>
          <w:rFonts w:asciiTheme="majorBidi" w:hAnsiTheme="majorBidi" w:cstheme="majorBidi"/>
          <w:sz w:val="24"/>
          <w:szCs w:val="24"/>
        </w:rPr>
        <w:t xml:space="preserve"> there is no such need as it has limited options on Likert scale.</w:t>
      </w:r>
    </w:p>
    <w:p w14:paraId="7F95B37F" w14:textId="4431B8E3" w:rsidR="00E412D7" w:rsidRDefault="00E412D7" w:rsidP="00686F28">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For the independent variable of education, the study will categorize anything under </w:t>
      </w:r>
      <w:r w:rsidR="00D92A56">
        <w:rPr>
          <w:rFonts w:asciiTheme="majorBidi" w:hAnsiTheme="majorBidi" w:cstheme="majorBidi"/>
          <w:sz w:val="24"/>
          <w:szCs w:val="24"/>
        </w:rPr>
        <w:t>bachelor’s</w:t>
      </w:r>
      <w:r>
        <w:rPr>
          <w:rFonts w:asciiTheme="majorBidi" w:hAnsiTheme="majorBidi" w:cstheme="majorBidi"/>
          <w:sz w:val="24"/>
          <w:szCs w:val="24"/>
        </w:rPr>
        <w:t xml:space="preserve"> degree as low (0-5 responses on Likert scale),  completion of </w:t>
      </w:r>
      <w:r w:rsidR="00D92A56">
        <w:rPr>
          <w:rFonts w:asciiTheme="majorBidi" w:hAnsiTheme="majorBidi" w:cstheme="majorBidi"/>
          <w:sz w:val="24"/>
          <w:szCs w:val="24"/>
        </w:rPr>
        <w:t>bachelor’s</w:t>
      </w:r>
      <w:r>
        <w:rPr>
          <w:rFonts w:asciiTheme="majorBidi" w:hAnsiTheme="majorBidi" w:cstheme="majorBidi"/>
          <w:sz w:val="24"/>
          <w:szCs w:val="24"/>
        </w:rPr>
        <w:t xml:space="preserve"> degree as mid (6), and above </w:t>
      </w:r>
      <w:r w:rsidR="009675F8">
        <w:rPr>
          <w:rFonts w:asciiTheme="majorBidi" w:hAnsiTheme="majorBidi" w:cstheme="majorBidi"/>
          <w:sz w:val="24"/>
          <w:szCs w:val="24"/>
        </w:rPr>
        <w:t>bachelor’s</w:t>
      </w:r>
      <w:r>
        <w:rPr>
          <w:rFonts w:asciiTheme="majorBidi" w:hAnsiTheme="majorBidi" w:cstheme="majorBidi"/>
          <w:sz w:val="24"/>
          <w:szCs w:val="24"/>
        </w:rPr>
        <w:t xml:space="preserve"> degree as high (7-8). This categorization is based on ease of access to educational institutional in the current times.  </w:t>
      </w:r>
    </w:p>
    <w:p w14:paraId="7A608F60" w14:textId="7B45B7E0" w:rsidR="00DF6294" w:rsidRDefault="00FB7F83" w:rsidP="00686F28">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  </w:t>
      </w:r>
      <w:r w:rsidR="00E73D42">
        <w:rPr>
          <w:rFonts w:asciiTheme="majorBidi" w:hAnsiTheme="majorBidi" w:cstheme="majorBidi"/>
          <w:sz w:val="24"/>
          <w:szCs w:val="24"/>
        </w:rPr>
        <w:t>The paper will provide basic descriptive</w:t>
      </w:r>
      <w:r w:rsidR="006D5A21">
        <w:rPr>
          <w:rFonts w:asciiTheme="majorBidi" w:hAnsiTheme="majorBidi" w:cstheme="majorBidi"/>
          <w:sz w:val="24"/>
          <w:szCs w:val="24"/>
        </w:rPr>
        <w:t>, multicollinearity tests</w:t>
      </w:r>
      <w:r w:rsidR="00E73D42">
        <w:rPr>
          <w:rFonts w:asciiTheme="majorBidi" w:hAnsiTheme="majorBidi" w:cstheme="majorBidi"/>
          <w:sz w:val="24"/>
          <w:szCs w:val="24"/>
        </w:rPr>
        <w:t xml:space="preserve"> and spearman correlation coefficients after which it will proceed to regression analysis. </w:t>
      </w:r>
      <w:r w:rsidR="00DF05A8">
        <w:rPr>
          <w:rFonts w:asciiTheme="majorBidi" w:hAnsiTheme="majorBidi" w:cstheme="majorBidi"/>
          <w:sz w:val="24"/>
          <w:szCs w:val="24"/>
        </w:rPr>
        <w:t xml:space="preserve">The Ordered Logistic regression analysis will be presented </w:t>
      </w:r>
      <w:r w:rsidR="009675F8">
        <w:rPr>
          <w:rFonts w:asciiTheme="majorBidi" w:hAnsiTheme="majorBidi" w:cstheme="majorBidi"/>
          <w:sz w:val="24"/>
          <w:szCs w:val="24"/>
        </w:rPr>
        <w:t xml:space="preserve">and interpreted for individual variable </w:t>
      </w:r>
      <w:r w:rsidR="00DF05A8">
        <w:rPr>
          <w:rFonts w:asciiTheme="majorBidi" w:hAnsiTheme="majorBidi" w:cstheme="majorBidi"/>
          <w:sz w:val="24"/>
          <w:szCs w:val="24"/>
        </w:rPr>
        <w:t xml:space="preserve">along with other key coefficients. </w:t>
      </w:r>
      <w:r w:rsidR="00E73D42">
        <w:rPr>
          <w:rFonts w:asciiTheme="majorBidi" w:hAnsiTheme="majorBidi" w:cstheme="majorBidi"/>
          <w:sz w:val="24"/>
          <w:szCs w:val="24"/>
        </w:rPr>
        <w:t xml:space="preserve">Also, it is important to mention that values have not been flipped and thus should be interpreted while keeping the questionnaire in mind. </w:t>
      </w:r>
    </w:p>
    <w:p w14:paraId="3EE1EDA9" w14:textId="77777777" w:rsidR="00DF6294" w:rsidRDefault="00DF6294" w:rsidP="00DF6294">
      <w:pPr>
        <w:spacing w:line="240" w:lineRule="auto"/>
        <w:ind w:firstLine="720"/>
        <w:jc w:val="both"/>
        <w:rPr>
          <w:rFonts w:asciiTheme="majorBidi" w:hAnsiTheme="majorBidi" w:cstheme="majorBidi"/>
          <w:sz w:val="24"/>
          <w:szCs w:val="24"/>
        </w:rPr>
      </w:pPr>
    </w:p>
    <w:p w14:paraId="57833864" w14:textId="77777777" w:rsidR="00686F28" w:rsidRDefault="00686F28" w:rsidP="00DF6294">
      <w:pPr>
        <w:spacing w:line="240" w:lineRule="auto"/>
        <w:ind w:firstLine="720"/>
        <w:jc w:val="both"/>
        <w:rPr>
          <w:rFonts w:asciiTheme="majorBidi" w:hAnsiTheme="majorBidi" w:cstheme="majorBidi"/>
          <w:sz w:val="24"/>
          <w:szCs w:val="24"/>
        </w:rPr>
      </w:pPr>
    </w:p>
    <w:p w14:paraId="762A6415" w14:textId="77777777" w:rsidR="00686F28" w:rsidRDefault="00686F28" w:rsidP="00DF6294">
      <w:pPr>
        <w:spacing w:line="240" w:lineRule="auto"/>
        <w:ind w:firstLine="720"/>
        <w:jc w:val="both"/>
        <w:rPr>
          <w:rFonts w:asciiTheme="majorBidi" w:hAnsiTheme="majorBidi" w:cstheme="majorBidi"/>
          <w:sz w:val="24"/>
          <w:szCs w:val="24"/>
        </w:rPr>
      </w:pPr>
    </w:p>
    <w:p w14:paraId="47E36144" w14:textId="79F5E469" w:rsidR="00A300B3" w:rsidRDefault="00A300B3" w:rsidP="00A300B3">
      <w:pPr>
        <w:spacing w:line="240" w:lineRule="auto"/>
        <w:jc w:val="both"/>
        <w:rPr>
          <w:rFonts w:asciiTheme="majorBidi" w:hAnsiTheme="majorBidi" w:cstheme="majorBidi"/>
          <w:b/>
          <w:bCs/>
          <w:sz w:val="24"/>
          <w:szCs w:val="24"/>
          <w:u w:val="single"/>
        </w:rPr>
      </w:pPr>
      <w:r w:rsidRPr="00A300B3">
        <w:rPr>
          <w:rFonts w:asciiTheme="majorBidi" w:hAnsiTheme="majorBidi" w:cstheme="majorBidi"/>
          <w:b/>
          <w:bCs/>
          <w:sz w:val="24"/>
          <w:szCs w:val="24"/>
          <w:u w:val="single"/>
        </w:rPr>
        <w:lastRenderedPageBreak/>
        <w:t>Results and Discussions:</w:t>
      </w:r>
    </w:p>
    <w:p w14:paraId="518B8429" w14:textId="6142E316" w:rsidR="003D7AC2" w:rsidRPr="00686F28" w:rsidRDefault="003D7AC2" w:rsidP="00686F28">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Starting with the multicollinearity tests, the variation index factor (VIF) for all of our variables is under 10 indicating multicollinearity condition is qualified. </w:t>
      </w:r>
    </w:p>
    <w:p w14:paraId="45A80922" w14:textId="0145DF75" w:rsidR="003D7AC2" w:rsidRDefault="003D7AC2" w:rsidP="003D7A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 xml:space="preserve">Table 2: </w:t>
      </w:r>
      <w:r w:rsidRPr="003D7AC2">
        <w:rPr>
          <w:rFonts w:ascii="Courier New" w:eastAsia="Times New Roman" w:hAnsi="Courier New" w:cs="Courier New"/>
          <w:b/>
          <w:bCs/>
          <w:color w:val="000000"/>
          <w:kern w:val="0"/>
          <w:sz w:val="21"/>
          <w:szCs w:val="21"/>
          <w14:ligatures w14:val="none"/>
        </w:rPr>
        <w:t>VIF indexes of all variables</w:t>
      </w:r>
      <w:r>
        <w:rPr>
          <w:rFonts w:ascii="Courier New" w:eastAsia="Times New Roman" w:hAnsi="Courier New" w:cs="Courier New"/>
          <w:color w:val="000000"/>
          <w:kern w:val="0"/>
          <w:sz w:val="21"/>
          <w:szCs w:val="21"/>
          <w14:ligatures w14:val="none"/>
        </w:rPr>
        <w:t>.</w:t>
      </w:r>
    </w:p>
    <w:p w14:paraId="69354BEE" w14:textId="77777777" w:rsidR="003D7AC2" w:rsidRDefault="003D7AC2" w:rsidP="003D7AC2">
      <w:pPr>
        <w:pBdr>
          <w:top w:val="single" w:sz="4" w:space="1" w:color="auto"/>
          <w:left w:val="single" w:sz="4" w:space="4" w:color="auto"/>
          <w:bottom w:val="single" w:sz="4" w:space="1" w:color="auto"/>
          <w:right w:val="single" w:sz="4"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p>
    <w:p w14:paraId="636380D5" w14:textId="7059F20E" w:rsidR="003D7AC2" w:rsidRPr="003D7AC2" w:rsidRDefault="003D7AC2" w:rsidP="003D7AC2">
      <w:pPr>
        <w:pBdr>
          <w:top w:val="single" w:sz="4" w:space="1" w:color="auto"/>
          <w:left w:val="single" w:sz="4" w:space="4" w:color="auto"/>
          <w:bottom w:val="single" w:sz="4" w:space="1" w:color="auto"/>
          <w:right w:val="single" w:sz="4"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kern w:val="0"/>
          <w:sz w:val="21"/>
          <w:szCs w:val="21"/>
          <w14:ligatures w14:val="none"/>
        </w:rPr>
      </w:pPr>
      <w:r w:rsidRPr="003D7AC2">
        <w:rPr>
          <w:rFonts w:ascii="Courier New" w:eastAsia="Times New Roman" w:hAnsi="Courier New" w:cs="Courier New"/>
          <w:b/>
          <w:bCs/>
          <w:color w:val="000000"/>
          <w:kern w:val="0"/>
          <w:sz w:val="21"/>
          <w:szCs w:val="21"/>
          <w14:ligatures w14:val="none"/>
        </w:rPr>
        <w:t xml:space="preserve">Variable </w:t>
      </w:r>
      <w:r w:rsidRPr="003D7AC2">
        <w:rPr>
          <w:rFonts w:ascii="Courier New" w:eastAsia="Times New Roman" w:hAnsi="Courier New" w:cs="Courier New"/>
          <w:color w:val="000000"/>
          <w:kern w:val="0"/>
          <w:sz w:val="21"/>
          <w:szCs w:val="21"/>
          <w14:ligatures w14:val="none"/>
        </w:rPr>
        <w:t xml:space="preserve">        </w:t>
      </w:r>
      <w:r w:rsidRPr="003D7AC2">
        <w:rPr>
          <w:rFonts w:ascii="Courier New" w:eastAsia="Times New Roman" w:hAnsi="Courier New" w:cs="Courier New"/>
          <w:b/>
          <w:bCs/>
          <w:color w:val="000000"/>
          <w:kern w:val="0"/>
          <w:sz w:val="21"/>
          <w:szCs w:val="21"/>
          <w14:ligatures w14:val="none"/>
        </w:rPr>
        <w:t>VIF</w:t>
      </w:r>
    </w:p>
    <w:p w14:paraId="7B5268CE" w14:textId="77777777" w:rsidR="003D7AC2" w:rsidRPr="003D7AC2" w:rsidRDefault="003D7AC2" w:rsidP="003D7AC2">
      <w:pPr>
        <w:pBdr>
          <w:top w:val="single" w:sz="4" w:space="1" w:color="auto"/>
          <w:left w:val="single" w:sz="4" w:space="4" w:color="auto"/>
          <w:bottom w:val="single" w:sz="4" w:space="1" w:color="auto"/>
          <w:right w:val="single" w:sz="4"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D7AC2">
        <w:rPr>
          <w:rFonts w:ascii="Courier New" w:eastAsia="Times New Roman" w:hAnsi="Courier New" w:cs="Courier New"/>
          <w:color w:val="000000"/>
          <w:kern w:val="0"/>
          <w:sz w:val="21"/>
          <w:szCs w:val="21"/>
          <w14:ligatures w14:val="none"/>
        </w:rPr>
        <w:t>0     const  110.731982</w:t>
      </w:r>
    </w:p>
    <w:p w14:paraId="238BA996" w14:textId="77777777" w:rsidR="003D7AC2" w:rsidRPr="003D7AC2" w:rsidRDefault="003D7AC2" w:rsidP="003D7AC2">
      <w:pPr>
        <w:pBdr>
          <w:top w:val="single" w:sz="4" w:space="1" w:color="auto"/>
          <w:left w:val="single" w:sz="4" w:space="4" w:color="auto"/>
          <w:bottom w:val="single" w:sz="4" w:space="1" w:color="auto"/>
          <w:right w:val="single" w:sz="4"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D7AC2">
        <w:rPr>
          <w:rFonts w:ascii="Courier New" w:eastAsia="Times New Roman" w:hAnsi="Courier New" w:cs="Courier New"/>
          <w:color w:val="000000"/>
          <w:kern w:val="0"/>
          <w:sz w:val="21"/>
          <w:szCs w:val="21"/>
          <w14:ligatures w14:val="none"/>
        </w:rPr>
        <w:t>1       Q49    1.180923</w:t>
      </w:r>
    </w:p>
    <w:p w14:paraId="3FF5B7FC" w14:textId="77777777" w:rsidR="003D7AC2" w:rsidRPr="003D7AC2" w:rsidRDefault="003D7AC2" w:rsidP="003D7AC2">
      <w:pPr>
        <w:pBdr>
          <w:top w:val="single" w:sz="4" w:space="1" w:color="auto"/>
          <w:left w:val="single" w:sz="4" w:space="4" w:color="auto"/>
          <w:bottom w:val="single" w:sz="4" w:space="1" w:color="auto"/>
          <w:right w:val="single" w:sz="4"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D7AC2">
        <w:rPr>
          <w:rFonts w:ascii="Courier New" w:eastAsia="Times New Roman" w:hAnsi="Courier New" w:cs="Courier New"/>
          <w:color w:val="000000"/>
          <w:kern w:val="0"/>
          <w:sz w:val="21"/>
          <w:szCs w:val="21"/>
          <w14:ligatures w14:val="none"/>
        </w:rPr>
        <w:t>2      Q288    1.264284</w:t>
      </w:r>
    </w:p>
    <w:p w14:paraId="50A005E1" w14:textId="77777777" w:rsidR="003D7AC2" w:rsidRPr="003D7AC2" w:rsidRDefault="003D7AC2" w:rsidP="003D7AC2">
      <w:pPr>
        <w:pBdr>
          <w:top w:val="single" w:sz="4" w:space="1" w:color="auto"/>
          <w:left w:val="single" w:sz="4" w:space="4" w:color="auto"/>
          <w:bottom w:val="single" w:sz="4" w:space="1" w:color="auto"/>
          <w:right w:val="single" w:sz="4"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D7AC2">
        <w:rPr>
          <w:rFonts w:ascii="Courier New" w:eastAsia="Times New Roman" w:hAnsi="Courier New" w:cs="Courier New"/>
          <w:color w:val="000000"/>
          <w:kern w:val="0"/>
          <w:sz w:val="21"/>
          <w:szCs w:val="21"/>
          <w14:ligatures w14:val="none"/>
        </w:rPr>
        <w:t>3      Q275    1.399039</w:t>
      </w:r>
    </w:p>
    <w:p w14:paraId="260E5F95" w14:textId="77777777" w:rsidR="003D7AC2" w:rsidRPr="003D7AC2" w:rsidRDefault="003D7AC2" w:rsidP="003D7AC2">
      <w:pPr>
        <w:pBdr>
          <w:top w:val="single" w:sz="4" w:space="1" w:color="auto"/>
          <w:left w:val="single" w:sz="4" w:space="4" w:color="auto"/>
          <w:bottom w:val="single" w:sz="4" w:space="1" w:color="auto"/>
          <w:right w:val="single" w:sz="4"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D7AC2">
        <w:rPr>
          <w:rFonts w:ascii="Courier New" w:eastAsia="Times New Roman" w:hAnsi="Courier New" w:cs="Courier New"/>
          <w:color w:val="000000"/>
          <w:kern w:val="0"/>
          <w:sz w:val="21"/>
          <w:szCs w:val="21"/>
          <w14:ligatures w14:val="none"/>
        </w:rPr>
        <w:t>4      Q250    1.107424</w:t>
      </w:r>
    </w:p>
    <w:p w14:paraId="10759E9D" w14:textId="77777777" w:rsidR="003D7AC2" w:rsidRPr="003D7AC2" w:rsidRDefault="003D7AC2" w:rsidP="003D7AC2">
      <w:pPr>
        <w:pBdr>
          <w:top w:val="single" w:sz="4" w:space="1" w:color="auto"/>
          <w:left w:val="single" w:sz="4" w:space="4" w:color="auto"/>
          <w:bottom w:val="single" w:sz="4" w:space="1" w:color="auto"/>
          <w:right w:val="single" w:sz="4"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D7AC2">
        <w:rPr>
          <w:rFonts w:ascii="Courier New" w:eastAsia="Times New Roman" w:hAnsi="Courier New" w:cs="Courier New"/>
          <w:color w:val="000000"/>
          <w:kern w:val="0"/>
          <w:sz w:val="21"/>
          <w:szCs w:val="21"/>
          <w14:ligatures w14:val="none"/>
        </w:rPr>
        <w:t>5      Q164    1.233572</w:t>
      </w:r>
    </w:p>
    <w:p w14:paraId="0B52AB74" w14:textId="77777777" w:rsidR="003D7AC2" w:rsidRPr="003D7AC2" w:rsidRDefault="003D7AC2" w:rsidP="003D7AC2">
      <w:pPr>
        <w:pBdr>
          <w:top w:val="single" w:sz="4" w:space="1" w:color="auto"/>
          <w:left w:val="single" w:sz="4" w:space="4" w:color="auto"/>
          <w:bottom w:val="single" w:sz="4" w:space="1" w:color="auto"/>
          <w:right w:val="single" w:sz="4"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D7AC2">
        <w:rPr>
          <w:rFonts w:ascii="Courier New" w:eastAsia="Times New Roman" w:hAnsi="Courier New" w:cs="Courier New"/>
          <w:color w:val="000000"/>
          <w:kern w:val="0"/>
          <w:sz w:val="21"/>
          <w:szCs w:val="21"/>
          <w14:ligatures w14:val="none"/>
        </w:rPr>
        <w:t>6      Q287    1.313162</w:t>
      </w:r>
    </w:p>
    <w:p w14:paraId="7D884060" w14:textId="77777777" w:rsidR="003D7AC2" w:rsidRPr="003D7AC2" w:rsidRDefault="003D7AC2" w:rsidP="003D7AC2">
      <w:pPr>
        <w:pBdr>
          <w:top w:val="single" w:sz="4" w:space="1" w:color="auto"/>
          <w:left w:val="single" w:sz="4" w:space="4" w:color="auto"/>
          <w:bottom w:val="single" w:sz="4" w:space="1" w:color="auto"/>
          <w:right w:val="single" w:sz="4"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D7AC2">
        <w:rPr>
          <w:rFonts w:ascii="Courier New" w:eastAsia="Times New Roman" w:hAnsi="Courier New" w:cs="Courier New"/>
          <w:color w:val="000000"/>
          <w:kern w:val="0"/>
          <w:sz w:val="21"/>
          <w:szCs w:val="21"/>
          <w14:ligatures w14:val="none"/>
        </w:rPr>
        <w:t>7      Q262    1.153807</w:t>
      </w:r>
    </w:p>
    <w:p w14:paraId="6F1AAEC3" w14:textId="77777777" w:rsidR="003D7AC2" w:rsidRPr="003D7AC2" w:rsidRDefault="003D7AC2" w:rsidP="003D7AC2">
      <w:pPr>
        <w:pBdr>
          <w:top w:val="single" w:sz="4" w:space="1" w:color="auto"/>
          <w:left w:val="single" w:sz="4" w:space="4" w:color="auto"/>
          <w:bottom w:val="single" w:sz="4" w:space="1" w:color="auto"/>
          <w:right w:val="single" w:sz="4"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D7AC2">
        <w:rPr>
          <w:rFonts w:ascii="Courier New" w:eastAsia="Times New Roman" w:hAnsi="Courier New" w:cs="Courier New"/>
          <w:color w:val="000000"/>
          <w:kern w:val="0"/>
          <w:sz w:val="21"/>
          <w:szCs w:val="21"/>
          <w14:ligatures w14:val="none"/>
        </w:rPr>
        <w:t>8      Q260    1.031062</w:t>
      </w:r>
    </w:p>
    <w:p w14:paraId="6DAF73D6" w14:textId="77777777" w:rsidR="003D7AC2" w:rsidRPr="003D7AC2" w:rsidRDefault="003D7AC2" w:rsidP="003D7AC2">
      <w:pPr>
        <w:pBdr>
          <w:top w:val="single" w:sz="4" w:space="1" w:color="auto"/>
          <w:left w:val="single" w:sz="4" w:space="4" w:color="auto"/>
          <w:bottom w:val="single" w:sz="4" w:space="1" w:color="auto"/>
          <w:right w:val="single" w:sz="4"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D7AC2">
        <w:rPr>
          <w:rFonts w:ascii="Courier New" w:eastAsia="Times New Roman" w:hAnsi="Courier New" w:cs="Courier New"/>
          <w:color w:val="000000"/>
          <w:kern w:val="0"/>
          <w:sz w:val="21"/>
          <w:szCs w:val="21"/>
          <w14:ligatures w14:val="none"/>
        </w:rPr>
        <w:t>9      Q273    1.074866</w:t>
      </w:r>
    </w:p>
    <w:p w14:paraId="7EFBC276" w14:textId="77777777" w:rsidR="003D7AC2" w:rsidRPr="003D7AC2" w:rsidRDefault="003D7AC2" w:rsidP="003D7AC2">
      <w:pPr>
        <w:pBdr>
          <w:top w:val="single" w:sz="4" w:space="1" w:color="auto"/>
          <w:left w:val="single" w:sz="4" w:space="4" w:color="auto"/>
          <w:bottom w:val="single" w:sz="4" w:space="1" w:color="auto"/>
          <w:right w:val="single" w:sz="4"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D7AC2">
        <w:rPr>
          <w:rFonts w:ascii="Courier New" w:eastAsia="Times New Roman" w:hAnsi="Courier New" w:cs="Courier New"/>
          <w:color w:val="000000"/>
          <w:kern w:val="0"/>
          <w:sz w:val="21"/>
          <w:szCs w:val="21"/>
          <w14:ligatures w14:val="none"/>
        </w:rPr>
        <w:t>10      Q45    1.104590</w:t>
      </w:r>
    </w:p>
    <w:p w14:paraId="1B603476" w14:textId="77777777" w:rsidR="003D7AC2" w:rsidRPr="003D7AC2" w:rsidRDefault="003D7AC2" w:rsidP="003D7AC2">
      <w:pPr>
        <w:pBdr>
          <w:top w:val="single" w:sz="4" w:space="1" w:color="auto"/>
          <w:left w:val="single" w:sz="4" w:space="4" w:color="auto"/>
          <w:bottom w:val="single" w:sz="4" w:space="1" w:color="auto"/>
          <w:right w:val="single" w:sz="4"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3D7AC2">
        <w:rPr>
          <w:rFonts w:ascii="Courier New" w:eastAsia="Times New Roman" w:hAnsi="Courier New" w:cs="Courier New"/>
          <w:color w:val="000000"/>
          <w:kern w:val="0"/>
          <w:sz w:val="21"/>
          <w:szCs w:val="21"/>
          <w14:ligatures w14:val="none"/>
        </w:rPr>
        <w:t>11      Q47    1.139999</w:t>
      </w:r>
    </w:p>
    <w:p w14:paraId="60F0A4C1" w14:textId="77777777" w:rsidR="003D7AC2" w:rsidRDefault="003D7AC2" w:rsidP="00A300B3">
      <w:pPr>
        <w:spacing w:line="240" w:lineRule="auto"/>
        <w:jc w:val="both"/>
        <w:rPr>
          <w:rFonts w:asciiTheme="majorBidi" w:hAnsiTheme="majorBidi" w:cstheme="majorBidi"/>
          <w:sz w:val="24"/>
          <w:szCs w:val="24"/>
        </w:rPr>
      </w:pPr>
    </w:p>
    <w:p w14:paraId="1C94B873" w14:textId="77777777" w:rsidR="003D7AC2" w:rsidRDefault="003D7AC2" w:rsidP="00A300B3">
      <w:pPr>
        <w:spacing w:line="240" w:lineRule="auto"/>
        <w:jc w:val="both"/>
        <w:rPr>
          <w:rFonts w:asciiTheme="majorBidi" w:hAnsiTheme="majorBidi" w:cstheme="majorBidi"/>
          <w:sz w:val="24"/>
          <w:szCs w:val="24"/>
        </w:rPr>
      </w:pPr>
    </w:p>
    <w:p w14:paraId="1D3D55BD" w14:textId="1379BEE9" w:rsidR="003D7AC2" w:rsidRPr="005050A0" w:rsidRDefault="003D7AC2" w:rsidP="005050A0">
      <w:pPr>
        <w:spacing w:line="240" w:lineRule="auto"/>
        <w:jc w:val="both"/>
        <w:rPr>
          <w:rFonts w:asciiTheme="majorBidi" w:hAnsiTheme="majorBidi" w:cstheme="majorBidi"/>
          <w:sz w:val="24"/>
          <w:szCs w:val="24"/>
        </w:rPr>
      </w:pPr>
      <w:r>
        <w:rPr>
          <w:rFonts w:asciiTheme="majorBidi" w:hAnsiTheme="majorBidi" w:cstheme="majorBidi"/>
          <w:sz w:val="24"/>
          <w:szCs w:val="24"/>
        </w:rPr>
        <w:t>Now proceeding towards the Spearman rank correlation tests, the below table indicates the coefficients for various variables.</w:t>
      </w:r>
    </w:p>
    <w:p w14:paraId="1BD5D2A0" w14:textId="201308E7" w:rsidR="003D7AC2" w:rsidRPr="005050A0" w:rsidRDefault="005050A0" w:rsidP="005050A0">
      <w:pPr>
        <w:spacing w:line="360" w:lineRule="auto"/>
        <w:rPr>
          <w:rFonts w:ascii="Times New Roman" w:hAnsi="Times New Roman" w:cs="Times New Roman"/>
          <w:b/>
          <w:bCs/>
          <w:sz w:val="20"/>
          <w:szCs w:val="20"/>
          <w:u w:val="single"/>
        </w:rPr>
      </w:pPr>
      <w:r w:rsidRPr="005050A0">
        <w:rPr>
          <w:rFonts w:ascii="Times New Roman" w:hAnsi="Times New Roman" w:cs="Times New Roman"/>
          <w:b/>
          <w:bCs/>
          <w:sz w:val="20"/>
          <w:szCs w:val="20"/>
          <w:u w:val="single"/>
        </w:rPr>
        <w:t xml:space="preserve">Table 3. </w:t>
      </w:r>
      <w:r w:rsidRPr="005050A0">
        <w:rPr>
          <w:rFonts w:ascii="Times New Roman" w:hAnsi="Times New Roman" w:cs="Times New Roman"/>
          <w:b/>
          <w:bCs/>
          <w:sz w:val="20"/>
          <w:szCs w:val="20"/>
          <w:u w:val="single"/>
        </w:rPr>
        <w:t xml:space="preserve">Spearman’s </w:t>
      </w:r>
      <w:r w:rsidRPr="005050A0">
        <w:rPr>
          <w:rFonts w:ascii="Times New Roman" w:hAnsi="Times New Roman" w:cs="Times New Roman"/>
          <w:b/>
          <w:bCs/>
          <w:sz w:val="20"/>
          <w:szCs w:val="20"/>
          <w:u w:val="single"/>
        </w:rPr>
        <w:t>Correlation</w:t>
      </w:r>
      <w:r w:rsidRPr="005050A0">
        <w:rPr>
          <w:rFonts w:ascii="Times New Roman" w:hAnsi="Times New Roman" w:cs="Times New Roman"/>
          <w:b/>
          <w:bCs/>
          <w:sz w:val="20"/>
          <w:szCs w:val="20"/>
          <w:u w:val="single"/>
        </w:rPr>
        <w:t xml:space="preserve"> Coefficients</w:t>
      </w:r>
      <w:r>
        <w:rPr>
          <w:rFonts w:ascii="Times New Roman" w:hAnsi="Times New Roman" w:cs="Times New Roman"/>
          <w:b/>
          <w:bCs/>
          <w:sz w:val="20"/>
          <w:szCs w:val="20"/>
          <w:u w:val="single"/>
        </w:rPr>
        <w:t>.</w:t>
      </w:r>
      <w:r w:rsidRPr="005050A0">
        <w:rPr>
          <w:rFonts w:ascii="Times New Roman" w:hAnsi="Times New Roman" w:cs="Times New Roman"/>
          <w:b/>
          <w:bCs/>
          <w:sz w:val="20"/>
          <w:szCs w:val="20"/>
          <w:u w:val="single"/>
        </w:rPr>
        <w:t xml:space="preserve">   </w:t>
      </w:r>
    </w:p>
    <w:tbl>
      <w:tblPr>
        <w:tblStyle w:val="TableGrid"/>
        <w:tblW w:w="9535" w:type="dxa"/>
        <w:tblLook w:val="04A0" w:firstRow="1" w:lastRow="0" w:firstColumn="1" w:lastColumn="0" w:noHBand="0" w:noVBand="1"/>
      </w:tblPr>
      <w:tblGrid>
        <w:gridCol w:w="2429"/>
        <w:gridCol w:w="2442"/>
        <w:gridCol w:w="2213"/>
        <w:gridCol w:w="2451"/>
      </w:tblGrid>
      <w:tr w:rsidR="008C242B" w14:paraId="1BB33E12" w14:textId="4237ED2A" w:rsidTr="005050A0">
        <w:tc>
          <w:tcPr>
            <w:tcW w:w="2429" w:type="dxa"/>
          </w:tcPr>
          <w:p w14:paraId="6D198A4B" w14:textId="1E13343E" w:rsidR="008C242B" w:rsidRPr="005050A0" w:rsidRDefault="008C242B" w:rsidP="005050A0">
            <w:pPr>
              <w:spacing w:line="480" w:lineRule="auto"/>
              <w:jc w:val="both"/>
              <w:rPr>
                <w:rFonts w:asciiTheme="majorBidi" w:hAnsiTheme="majorBidi" w:cstheme="majorBidi"/>
                <w:sz w:val="20"/>
                <w:szCs w:val="20"/>
              </w:rPr>
            </w:pPr>
            <w:r w:rsidRPr="005050A0">
              <w:rPr>
                <w:rFonts w:ascii="Times New Roman" w:hAnsi="Times New Roman" w:cs="Times New Roman"/>
                <w:sz w:val="20"/>
                <w:szCs w:val="20"/>
              </w:rPr>
              <w:t>Variable 1</w:t>
            </w:r>
          </w:p>
        </w:tc>
        <w:tc>
          <w:tcPr>
            <w:tcW w:w="2442" w:type="dxa"/>
          </w:tcPr>
          <w:p w14:paraId="07DB5C01" w14:textId="09F43EAB" w:rsidR="008C242B" w:rsidRPr="005050A0" w:rsidRDefault="008C242B" w:rsidP="005050A0">
            <w:pPr>
              <w:spacing w:line="480" w:lineRule="auto"/>
              <w:jc w:val="both"/>
              <w:rPr>
                <w:rFonts w:asciiTheme="majorBidi" w:hAnsiTheme="majorBidi" w:cstheme="majorBidi"/>
                <w:sz w:val="20"/>
                <w:szCs w:val="20"/>
              </w:rPr>
            </w:pPr>
            <w:r w:rsidRPr="005050A0">
              <w:rPr>
                <w:rFonts w:ascii="Times New Roman" w:hAnsi="Times New Roman" w:cs="Times New Roman"/>
                <w:sz w:val="20"/>
                <w:szCs w:val="20"/>
              </w:rPr>
              <w:t>Variable 2</w:t>
            </w:r>
          </w:p>
        </w:tc>
        <w:tc>
          <w:tcPr>
            <w:tcW w:w="2213" w:type="dxa"/>
          </w:tcPr>
          <w:p w14:paraId="0565567A" w14:textId="7F9B699C" w:rsidR="008C242B" w:rsidRPr="005050A0" w:rsidRDefault="008C242B" w:rsidP="005050A0">
            <w:pPr>
              <w:spacing w:line="480" w:lineRule="auto"/>
              <w:jc w:val="both"/>
              <w:rPr>
                <w:rFonts w:asciiTheme="majorBidi" w:hAnsiTheme="majorBidi" w:cstheme="majorBidi"/>
                <w:sz w:val="20"/>
                <w:szCs w:val="20"/>
              </w:rPr>
            </w:pPr>
            <w:r w:rsidRPr="005050A0">
              <w:rPr>
                <w:rFonts w:ascii="Times New Roman" w:hAnsi="Times New Roman" w:cs="Times New Roman"/>
                <w:sz w:val="20"/>
                <w:szCs w:val="20"/>
              </w:rPr>
              <w:t>Rho value</w:t>
            </w:r>
          </w:p>
        </w:tc>
        <w:tc>
          <w:tcPr>
            <w:tcW w:w="2451" w:type="dxa"/>
          </w:tcPr>
          <w:p w14:paraId="76922E0F" w14:textId="0552A4C1" w:rsidR="008C242B" w:rsidRPr="005050A0" w:rsidRDefault="008C242B" w:rsidP="005050A0">
            <w:pPr>
              <w:spacing w:line="480" w:lineRule="auto"/>
              <w:jc w:val="both"/>
              <w:rPr>
                <w:rFonts w:asciiTheme="majorBidi" w:hAnsiTheme="majorBidi" w:cstheme="majorBidi"/>
                <w:sz w:val="20"/>
                <w:szCs w:val="20"/>
              </w:rPr>
            </w:pPr>
            <w:r w:rsidRPr="005050A0">
              <w:rPr>
                <w:rFonts w:ascii="Times New Roman" w:hAnsi="Times New Roman" w:cs="Times New Roman"/>
                <w:sz w:val="20"/>
                <w:szCs w:val="20"/>
              </w:rPr>
              <w:t>P value</w:t>
            </w:r>
          </w:p>
        </w:tc>
      </w:tr>
      <w:tr w:rsidR="008C242B" w14:paraId="13378648" w14:textId="60FDF26E" w:rsidTr="005050A0">
        <w:tc>
          <w:tcPr>
            <w:tcW w:w="2429" w:type="dxa"/>
          </w:tcPr>
          <w:p w14:paraId="4660F169" w14:textId="7AD4658F" w:rsidR="008C242B" w:rsidRPr="005050A0" w:rsidRDefault="008C242B" w:rsidP="005050A0">
            <w:pPr>
              <w:spacing w:line="480" w:lineRule="auto"/>
              <w:rPr>
                <w:rFonts w:ascii="Times New Roman" w:hAnsi="Times New Roman" w:cs="Times New Roman"/>
                <w:sz w:val="20"/>
                <w:szCs w:val="20"/>
              </w:rPr>
            </w:pPr>
            <w:r w:rsidRPr="005050A0">
              <w:rPr>
                <w:rFonts w:ascii="Times New Roman" w:hAnsi="Times New Roman" w:cs="Times New Roman"/>
                <w:sz w:val="20"/>
                <w:szCs w:val="20"/>
              </w:rPr>
              <w:t>Life sat. (Q49)</w:t>
            </w:r>
          </w:p>
        </w:tc>
        <w:tc>
          <w:tcPr>
            <w:tcW w:w="2442" w:type="dxa"/>
          </w:tcPr>
          <w:p w14:paraId="101A1DD1" w14:textId="678BF06D" w:rsidR="008C242B" w:rsidRPr="005050A0" w:rsidRDefault="008C242B" w:rsidP="005050A0">
            <w:pPr>
              <w:spacing w:line="480" w:lineRule="auto"/>
              <w:jc w:val="both"/>
              <w:rPr>
                <w:rFonts w:asciiTheme="majorBidi" w:hAnsiTheme="majorBidi" w:cstheme="majorBidi"/>
                <w:sz w:val="20"/>
                <w:szCs w:val="20"/>
              </w:rPr>
            </w:pPr>
            <w:r w:rsidRPr="005050A0">
              <w:rPr>
                <w:rFonts w:asciiTheme="majorBidi" w:hAnsiTheme="majorBidi" w:cstheme="majorBidi"/>
                <w:color w:val="000000"/>
                <w:sz w:val="20"/>
                <w:szCs w:val="20"/>
              </w:rPr>
              <w:t>Q288 (income</w:t>
            </w:r>
            <w:r w:rsidRPr="005050A0">
              <w:rPr>
                <w:rFonts w:asciiTheme="majorBidi" w:hAnsiTheme="majorBidi" w:cstheme="majorBidi"/>
                <w:color w:val="000000"/>
                <w:sz w:val="20"/>
                <w:szCs w:val="20"/>
              </w:rPr>
              <w:t>)</w:t>
            </w:r>
          </w:p>
        </w:tc>
        <w:tc>
          <w:tcPr>
            <w:tcW w:w="2213" w:type="dxa"/>
          </w:tcPr>
          <w:p w14:paraId="54F69824" w14:textId="30E23BBC" w:rsidR="008C242B" w:rsidRPr="005050A0" w:rsidRDefault="008C242B" w:rsidP="005050A0">
            <w:pPr>
              <w:spacing w:line="480" w:lineRule="auto"/>
              <w:jc w:val="both"/>
              <w:rPr>
                <w:rFonts w:asciiTheme="majorBidi" w:hAnsiTheme="majorBidi" w:cstheme="majorBidi"/>
                <w:sz w:val="20"/>
                <w:szCs w:val="20"/>
              </w:rPr>
            </w:pPr>
            <w:r w:rsidRPr="005050A0">
              <w:rPr>
                <w:rFonts w:asciiTheme="majorBidi" w:hAnsiTheme="majorBidi" w:cstheme="majorBidi"/>
                <w:color w:val="000000"/>
                <w:sz w:val="20"/>
                <w:szCs w:val="20"/>
              </w:rPr>
              <w:t>0.17139698656237717</w:t>
            </w:r>
          </w:p>
        </w:tc>
        <w:tc>
          <w:tcPr>
            <w:tcW w:w="2451" w:type="dxa"/>
          </w:tcPr>
          <w:p w14:paraId="094A3EE8" w14:textId="53423CE1" w:rsidR="008C242B" w:rsidRPr="005050A0" w:rsidRDefault="008C242B" w:rsidP="005050A0">
            <w:pPr>
              <w:pStyle w:val="HTMLPreformatted"/>
              <w:shd w:val="clear" w:color="auto" w:fill="FFFFFF"/>
              <w:wordWrap w:val="0"/>
              <w:spacing w:line="480" w:lineRule="auto"/>
              <w:textAlignment w:val="baseline"/>
              <w:rPr>
                <w:rFonts w:asciiTheme="majorBidi" w:hAnsiTheme="majorBidi" w:cstheme="majorBidi"/>
                <w:color w:val="000000"/>
              </w:rPr>
            </w:pPr>
            <w:r w:rsidRPr="005050A0">
              <w:rPr>
                <w:rFonts w:asciiTheme="majorBidi" w:hAnsiTheme="majorBidi" w:cstheme="majorBidi"/>
                <w:color w:val="000000"/>
              </w:rPr>
              <w:t>0.0</w:t>
            </w:r>
          </w:p>
        </w:tc>
      </w:tr>
      <w:tr w:rsidR="008C242B" w14:paraId="4B216846" w14:textId="005BEEB3" w:rsidTr="005050A0">
        <w:tc>
          <w:tcPr>
            <w:tcW w:w="2429" w:type="dxa"/>
          </w:tcPr>
          <w:p w14:paraId="54272C88" w14:textId="6F9E1F74" w:rsidR="008C242B" w:rsidRPr="005050A0" w:rsidRDefault="008C242B" w:rsidP="005050A0">
            <w:pPr>
              <w:spacing w:line="480" w:lineRule="auto"/>
              <w:rPr>
                <w:rFonts w:ascii="Times New Roman" w:hAnsi="Times New Roman" w:cs="Times New Roman"/>
                <w:sz w:val="20"/>
                <w:szCs w:val="20"/>
              </w:rPr>
            </w:pPr>
            <w:r w:rsidRPr="005050A0">
              <w:rPr>
                <w:rFonts w:ascii="Times New Roman" w:hAnsi="Times New Roman" w:cs="Times New Roman"/>
                <w:sz w:val="20"/>
                <w:szCs w:val="20"/>
              </w:rPr>
              <w:t>Life sat. (Q49)</w:t>
            </w:r>
          </w:p>
        </w:tc>
        <w:tc>
          <w:tcPr>
            <w:tcW w:w="2442" w:type="dxa"/>
          </w:tcPr>
          <w:p w14:paraId="7DE435F8" w14:textId="1FF199CA" w:rsidR="008C242B" w:rsidRPr="005050A0" w:rsidRDefault="008C242B" w:rsidP="005050A0">
            <w:pPr>
              <w:spacing w:line="480" w:lineRule="auto"/>
              <w:jc w:val="both"/>
              <w:rPr>
                <w:rFonts w:asciiTheme="majorBidi" w:hAnsiTheme="majorBidi" w:cstheme="majorBidi"/>
                <w:sz w:val="20"/>
                <w:szCs w:val="20"/>
              </w:rPr>
            </w:pPr>
            <w:r w:rsidRPr="005050A0">
              <w:rPr>
                <w:rFonts w:asciiTheme="majorBidi" w:hAnsiTheme="majorBidi" w:cstheme="majorBidi"/>
                <w:color w:val="000000"/>
                <w:sz w:val="20"/>
                <w:szCs w:val="20"/>
              </w:rPr>
              <w:t>Q275 (education)</w:t>
            </w:r>
          </w:p>
        </w:tc>
        <w:tc>
          <w:tcPr>
            <w:tcW w:w="2213" w:type="dxa"/>
          </w:tcPr>
          <w:p w14:paraId="36F75FC2" w14:textId="7650EACB" w:rsidR="008C242B" w:rsidRPr="005050A0" w:rsidRDefault="008C242B" w:rsidP="005050A0">
            <w:pPr>
              <w:spacing w:line="480" w:lineRule="auto"/>
              <w:jc w:val="both"/>
              <w:rPr>
                <w:rFonts w:asciiTheme="majorBidi" w:hAnsiTheme="majorBidi" w:cstheme="majorBidi"/>
                <w:sz w:val="20"/>
                <w:szCs w:val="20"/>
              </w:rPr>
            </w:pPr>
            <w:r w:rsidRPr="005050A0">
              <w:rPr>
                <w:rFonts w:asciiTheme="majorBidi" w:hAnsiTheme="majorBidi" w:cstheme="majorBidi"/>
                <w:sz w:val="20"/>
                <w:szCs w:val="20"/>
              </w:rPr>
              <w:t>--</w:t>
            </w:r>
          </w:p>
        </w:tc>
        <w:tc>
          <w:tcPr>
            <w:tcW w:w="2451" w:type="dxa"/>
          </w:tcPr>
          <w:p w14:paraId="61E10724" w14:textId="256A8648" w:rsidR="008C242B" w:rsidRPr="005050A0" w:rsidRDefault="008C242B" w:rsidP="005050A0">
            <w:pPr>
              <w:spacing w:line="480" w:lineRule="auto"/>
              <w:jc w:val="both"/>
              <w:rPr>
                <w:rFonts w:asciiTheme="majorBidi" w:hAnsiTheme="majorBidi" w:cstheme="majorBidi"/>
                <w:sz w:val="20"/>
                <w:szCs w:val="20"/>
              </w:rPr>
            </w:pPr>
            <w:r w:rsidRPr="005050A0">
              <w:rPr>
                <w:rFonts w:asciiTheme="majorBidi" w:hAnsiTheme="majorBidi" w:cstheme="majorBidi"/>
                <w:sz w:val="20"/>
                <w:szCs w:val="20"/>
              </w:rPr>
              <w:t>--</w:t>
            </w:r>
          </w:p>
        </w:tc>
      </w:tr>
      <w:tr w:rsidR="008C242B" w14:paraId="25FAB225" w14:textId="10DBE02D" w:rsidTr="005050A0">
        <w:tc>
          <w:tcPr>
            <w:tcW w:w="2429" w:type="dxa"/>
          </w:tcPr>
          <w:p w14:paraId="5BAA1441" w14:textId="77969FD9" w:rsidR="008C242B" w:rsidRPr="005050A0" w:rsidRDefault="008C242B" w:rsidP="005050A0">
            <w:pPr>
              <w:spacing w:line="480" w:lineRule="auto"/>
              <w:jc w:val="both"/>
              <w:rPr>
                <w:rFonts w:asciiTheme="majorBidi" w:hAnsiTheme="majorBidi" w:cstheme="majorBidi"/>
                <w:sz w:val="20"/>
                <w:szCs w:val="20"/>
              </w:rPr>
            </w:pPr>
            <w:r w:rsidRPr="005050A0">
              <w:rPr>
                <w:rFonts w:ascii="Times New Roman" w:hAnsi="Times New Roman" w:cs="Times New Roman"/>
                <w:sz w:val="20"/>
                <w:szCs w:val="20"/>
              </w:rPr>
              <w:t>Life sat. (Q49)</w:t>
            </w:r>
          </w:p>
        </w:tc>
        <w:tc>
          <w:tcPr>
            <w:tcW w:w="2442" w:type="dxa"/>
          </w:tcPr>
          <w:p w14:paraId="26D7DEC0" w14:textId="5315E408" w:rsidR="008C242B" w:rsidRPr="005050A0" w:rsidRDefault="008C242B" w:rsidP="005050A0">
            <w:pPr>
              <w:spacing w:line="480" w:lineRule="auto"/>
              <w:jc w:val="both"/>
              <w:rPr>
                <w:rFonts w:asciiTheme="majorBidi" w:hAnsiTheme="majorBidi" w:cstheme="majorBidi"/>
                <w:sz w:val="20"/>
                <w:szCs w:val="20"/>
              </w:rPr>
            </w:pPr>
            <w:r w:rsidRPr="005050A0">
              <w:rPr>
                <w:rFonts w:asciiTheme="majorBidi" w:hAnsiTheme="majorBidi" w:cstheme="majorBidi"/>
                <w:color w:val="000000"/>
                <w:sz w:val="20"/>
                <w:szCs w:val="20"/>
              </w:rPr>
              <w:t>Q250</w:t>
            </w:r>
            <w:r w:rsidRPr="005050A0">
              <w:rPr>
                <w:rFonts w:asciiTheme="majorBidi" w:hAnsiTheme="majorBidi" w:cstheme="majorBidi"/>
                <w:color w:val="000000"/>
                <w:sz w:val="20"/>
                <w:szCs w:val="20"/>
              </w:rPr>
              <w:t xml:space="preserve"> </w:t>
            </w:r>
            <w:r w:rsidRPr="005050A0">
              <w:rPr>
                <w:rFonts w:asciiTheme="majorBidi" w:hAnsiTheme="majorBidi" w:cstheme="majorBidi"/>
                <w:color w:val="000000"/>
                <w:sz w:val="20"/>
                <w:szCs w:val="20"/>
              </w:rPr>
              <w:t>(democracy</w:t>
            </w:r>
            <w:r w:rsidRPr="005050A0">
              <w:rPr>
                <w:rFonts w:asciiTheme="majorBidi" w:hAnsiTheme="majorBidi" w:cstheme="majorBidi"/>
                <w:color w:val="000000"/>
                <w:sz w:val="20"/>
                <w:szCs w:val="20"/>
              </w:rPr>
              <w:t>)</w:t>
            </w:r>
          </w:p>
        </w:tc>
        <w:tc>
          <w:tcPr>
            <w:tcW w:w="2213" w:type="dxa"/>
          </w:tcPr>
          <w:p w14:paraId="42893D1F" w14:textId="04E0DC79" w:rsidR="008C242B" w:rsidRPr="005050A0" w:rsidRDefault="008C242B" w:rsidP="005050A0">
            <w:pPr>
              <w:spacing w:line="480" w:lineRule="auto"/>
              <w:jc w:val="both"/>
              <w:rPr>
                <w:rFonts w:asciiTheme="majorBidi" w:hAnsiTheme="majorBidi" w:cstheme="majorBidi"/>
                <w:sz w:val="20"/>
                <w:szCs w:val="20"/>
              </w:rPr>
            </w:pPr>
            <w:r w:rsidRPr="005050A0">
              <w:rPr>
                <w:rFonts w:asciiTheme="majorBidi" w:hAnsiTheme="majorBidi" w:cstheme="majorBidi"/>
                <w:color w:val="000000"/>
                <w:sz w:val="20"/>
                <w:szCs w:val="20"/>
              </w:rPr>
              <w:t>0.1538938189385846</w:t>
            </w:r>
          </w:p>
        </w:tc>
        <w:tc>
          <w:tcPr>
            <w:tcW w:w="2451" w:type="dxa"/>
          </w:tcPr>
          <w:p w14:paraId="5E33D605" w14:textId="06A4905D" w:rsidR="008C242B" w:rsidRPr="005050A0" w:rsidRDefault="008C242B" w:rsidP="005050A0">
            <w:pPr>
              <w:spacing w:line="480" w:lineRule="auto"/>
              <w:jc w:val="both"/>
              <w:rPr>
                <w:rFonts w:asciiTheme="majorBidi" w:hAnsiTheme="majorBidi" w:cstheme="majorBidi"/>
                <w:sz w:val="20"/>
                <w:szCs w:val="20"/>
              </w:rPr>
            </w:pPr>
            <w:r w:rsidRPr="005050A0">
              <w:rPr>
                <w:rFonts w:asciiTheme="majorBidi" w:hAnsiTheme="majorBidi" w:cstheme="majorBidi"/>
                <w:color w:val="000000"/>
                <w:sz w:val="20"/>
                <w:szCs w:val="20"/>
              </w:rPr>
              <w:t>0.0</w:t>
            </w:r>
          </w:p>
        </w:tc>
      </w:tr>
      <w:tr w:rsidR="008C242B" w14:paraId="740ABD5E" w14:textId="05A65616" w:rsidTr="005050A0">
        <w:tc>
          <w:tcPr>
            <w:tcW w:w="2429" w:type="dxa"/>
          </w:tcPr>
          <w:p w14:paraId="1D90EDCA" w14:textId="687F4FC0" w:rsidR="008C242B" w:rsidRPr="005050A0" w:rsidRDefault="008C242B" w:rsidP="005050A0">
            <w:pPr>
              <w:spacing w:line="480" w:lineRule="auto"/>
              <w:jc w:val="both"/>
              <w:rPr>
                <w:rFonts w:asciiTheme="majorBidi" w:hAnsiTheme="majorBidi" w:cstheme="majorBidi"/>
                <w:sz w:val="20"/>
                <w:szCs w:val="20"/>
              </w:rPr>
            </w:pPr>
            <w:r w:rsidRPr="005050A0">
              <w:rPr>
                <w:rFonts w:ascii="Times New Roman" w:hAnsi="Times New Roman" w:cs="Times New Roman"/>
                <w:sz w:val="20"/>
                <w:szCs w:val="20"/>
              </w:rPr>
              <w:t>Life sat. (Q49)</w:t>
            </w:r>
          </w:p>
        </w:tc>
        <w:tc>
          <w:tcPr>
            <w:tcW w:w="2442" w:type="dxa"/>
          </w:tcPr>
          <w:p w14:paraId="5BFF28A3" w14:textId="0CC094B7" w:rsidR="008C242B" w:rsidRPr="005050A0" w:rsidRDefault="008C242B" w:rsidP="005050A0">
            <w:pPr>
              <w:spacing w:line="480" w:lineRule="auto"/>
              <w:jc w:val="both"/>
              <w:rPr>
                <w:rFonts w:asciiTheme="majorBidi" w:hAnsiTheme="majorBidi" w:cstheme="majorBidi"/>
                <w:sz w:val="20"/>
                <w:szCs w:val="20"/>
              </w:rPr>
            </w:pPr>
            <w:r w:rsidRPr="005050A0">
              <w:rPr>
                <w:rFonts w:asciiTheme="majorBidi" w:hAnsiTheme="majorBidi" w:cstheme="majorBidi"/>
                <w:color w:val="000000"/>
                <w:sz w:val="20"/>
                <w:szCs w:val="20"/>
              </w:rPr>
              <w:t xml:space="preserve">Q164 </w:t>
            </w:r>
            <w:r w:rsidRPr="005050A0">
              <w:rPr>
                <w:rFonts w:asciiTheme="majorBidi" w:hAnsiTheme="majorBidi" w:cstheme="majorBidi"/>
                <w:color w:val="000000"/>
                <w:sz w:val="20"/>
                <w:szCs w:val="20"/>
              </w:rPr>
              <w:t xml:space="preserve"> </w:t>
            </w:r>
            <w:r w:rsidRPr="005050A0">
              <w:rPr>
                <w:rFonts w:asciiTheme="majorBidi" w:hAnsiTheme="majorBidi" w:cstheme="majorBidi"/>
                <w:color w:val="000000"/>
                <w:sz w:val="20"/>
                <w:szCs w:val="20"/>
              </w:rPr>
              <w:t>(God)</w:t>
            </w:r>
          </w:p>
        </w:tc>
        <w:tc>
          <w:tcPr>
            <w:tcW w:w="2213" w:type="dxa"/>
          </w:tcPr>
          <w:p w14:paraId="66C6CF47" w14:textId="71ED6796" w:rsidR="008C242B" w:rsidRPr="005050A0" w:rsidRDefault="008C242B" w:rsidP="005050A0">
            <w:pPr>
              <w:spacing w:line="480" w:lineRule="auto"/>
              <w:jc w:val="both"/>
              <w:rPr>
                <w:rFonts w:asciiTheme="majorBidi" w:hAnsiTheme="majorBidi" w:cstheme="majorBidi"/>
                <w:sz w:val="20"/>
                <w:szCs w:val="20"/>
              </w:rPr>
            </w:pPr>
            <w:r w:rsidRPr="005050A0">
              <w:rPr>
                <w:rFonts w:asciiTheme="majorBidi" w:hAnsiTheme="majorBidi" w:cstheme="majorBidi"/>
                <w:color w:val="000000"/>
                <w:sz w:val="20"/>
                <w:szCs w:val="20"/>
              </w:rPr>
              <w:t>0.12690842517289913</w:t>
            </w:r>
          </w:p>
        </w:tc>
        <w:tc>
          <w:tcPr>
            <w:tcW w:w="2451" w:type="dxa"/>
          </w:tcPr>
          <w:p w14:paraId="59413C6B" w14:textId="2AAFBF4E" w:rsidR="008C242B" w:rsidRPr="005050A0" w:rsidRDefault="008C242B" w:rsidP="005050A0">
            <w:pPr>
              <w:spacing w:line="480" w:lineRule="auto"/>
              <w:jc w:val="both"/>
              <w:rPr>
                <w:rFonts w:asciiTheme="majorBidi" w:hAnsiTheme="majorBidi" w:cstheme="majorBidi"/>
                <w:sz w:val="20"/>
                <w:szCs w:val="20"/>
              </w:rPr>
            </w:pPr>
            <w:r w:rsidRPr="005050A0">
              <w:rPr>
                <w:rFonts w:asciiTheme="majorBidi" w:hAnsiTheme="majorBidi" w:cstheme="majorBidi"/>
                <w:color w:val="000000"/>
                <w:sz w:val="20"/>
                <w:szCs w:val="20"/>
              </w:rPr>
              <w:t>0.0</w:t>
            </w:r>
          </w:p>
        </w:tc>
      </w:tr>
      <w:tr w:rsidR="008C242B" w14:paraId="262EB5B0" w14:textId="36B7B814" w:rsidTr="005050A0">
        <w:tc>
          <w:tcPr>
            <w:tcW w:w="2429" w:type="dxa"/>
          </w:tcPr>
          <w:p w14:paraId="5B0FB289" w14:textId="772365C5" w:rsidR="008C242B" w:rsidRPr="005050A0" w:rsidRDefault="008C242B" w:rsidP="005050A0">
            <w:pPr>
              <w:spacing w:line="480" w:lineRule="auto"/>
              <w:jc w:val="both"/>
              <w:rPr>
                <w:rFonts w:asciiTheme="majorBidi" w:hAnsiTheme="majorBidi" w:cstheme="majorBidi"/>
                <w:sz w:val="20"/>
                <w:szCs w:val="20"/>
              </w:rPr>
            </w:pPr>
            <w:r w:rsidRPr="005050A0">
              <w:rPr>
                <w:rFonts w:ascii="Times New Roman" w:hAnsi="Times New Roman" w:cs="Times New Roman"/>
                <w:sz w:val="20"/>
                <w:szCs w:val="20"/>
              </w:rPr>
              <w:t>Life sat. (Q49)</w:t>
            </w:r>
          </w:p>
        </w:tc>
        <w:tc>
          <w:tcPr>
            <w:tcW w:w="2442" w:type="dxa"/>
          </w:tcPr>
          <w:p w14:paraId="0441277C" w14:textId="0A8F76E2" w:rsidR="008C242B" w:rsidRPr="005050A0" w:rsidRDefault="008C242B" w:rsidP="005050A0">
            <w:pPr>
              <w:spacing w:line="480" w:lineRule="auto"/>
              <w:jc w:val="both"/>
              <w:rPr>
                <w:rFonts w:asciiTheme="majorBidi" w:hAnsiTheme="majorBidi" w:cstheme="majorBidi"/>
                <w:sz w:val="20"/>
                <w:szCs w:val="20"/>
              </w:rPr>
            </w:pPr>
            <w:r w:rsidRPr="005050A0">
              <w:rPr>
                <w:rFonts w:asciiTheme="majorBidi" w:hAnsiTheme="majorBidi" w:cstheme="majorBidi"/>
                <w:color w:val="000000"/>
                <w:sz w:val="20"/>
                <w:szCs w:val="20"/>
              </w:rPr>
              <w:t>Q287 (class)</w:t>
            </w:r>
          </w:p>
        </w:tc>
        <w:tc>
          <w:tcPr>
            <w:tcW w:w="2213" w:type="dxa"/>
          </w:tcPr>
          <w:p w14:paraId="5294813C" w14:textId="0563B686" w:rsidR="008C242B" w:rsidRPr="005050A0" w:rsidRDefault="008C242B" w:rsidP="005050A0">
            <w:pPr>
              <w:spacing w:line="480" w:lineRule="auto"/>
              <w:jc w:val="both"/>
              <w:rPr>
                <w:rFonts w:asciiTheme="majorBidi" w:hAnsiTheme="majorBidi" w:cstheme="majorBidi"/>
                <w:sz w:val="20"/>
                <w:szCs w:val="20"/>
              </w:rPr>
            </w:pPr>
            <w:r w:rsidRPr="005050A0">
              <w:rPr>
                <w:rFonts w:asciiTheme="majorBidi" w:hAnsiTheme="majorBidi" w:cstheme="majorBidi"/>
                <w:color w:val="000000"/>
                <w:sz w:val="20"/>
                <w:szCs w:val="20"/>
              </w:rPr>
              <w:t>-0.1262742450991426</w:t>
            </w:r>
          </w:p>
        </w:tc>
        <w:tc>
          <w:tcPr>
            <w:tcW w:w="2451" w:type="dxa"/>
          </w:tcPr>
          <w:p w14:paraId="411D9DA0" w14:textId="5DFE918B" w:rsidR="008C242B" w:rsidRPr="005050A0" w:rsidRDefault="008C242B" w:rsidP="005050A0">
            <w:pPr>
              <w:spacing w:line="480" w:lineRule="auto"/>
              <w:jc w:val="both"/>
              <w:rPr>
                <w:rFonts w:asciiTheme="majorBidi" w:hAnsiTheme="majorBidi" w:cstheme="majorBidi"/>
                <w:sz w:val="20"/>
                <w:szCs w:val="20"/>
              </w:rPr>
            </w:pPr>
            <w:r w:rsidRPr="005050A0">
              <w:rPr>
                <w:rFonts w:asciiTheme="majorBidi" w:hAnsiTheme="majorBidi" w:cstheme="majorBidi"/>
                <w:color w:val="000000"/>
                <w:sz w:val="20"/>
                <w:szCs w:val="20"/>
              </w:rPr>
              <w:t>0.0</w:t>
            </w:r>
          </w:p>
        </w:tc>
      </w:tr>
      <w:tr w:rsidR="008C242B" w14:paraId="21CF23F1" w14:textId="2834CC1B" w:rsidTr="005050A0">
        <w:tc>
          <w:tcPr>
            <w:tcW w:w="2429" w:type="dxa"/>
          </w:tcPr>
          <w:p w14:paraId="68FCE113" w14:textId="24041B6C" w:rsidR="008C242B" w:rsidRPr="005050A0" w:rsidRDefault="008C242B" w:rsidP="005050A0">
            <w:pPr>
              <w:spacing w:line="480" w:lineRule="auto"/>
              <w:jc w:val="both"/>
              <w:rPr>
                <w:rFonts w:asciiTheme="majorBidi" w:hAnsiTheme="majorBidi" w:cstheme="majorBidi"/>
                <w:sz w:val="20"/>
                <w:szCs w:val="20"/>
              </w:rPr>
            </w:pPr>
            <w:r w:rsidRPr="005050A0">
              <w:rPr>
                <w:rFonts w:ascii="Times New Roman" w:hAnsi="Times New Roman" w:cs="Times New Roman"/>
                <w:sz w:val="20"/>
                <w:szCs w:val="20"/>
              </w:rPr>
              <w:t>Life sat. (Q49)</w:t>
            </w:r>
          </w:p>
        </w:tc>
        <w:tc>
          <w:tcPr>
            <w:tcW w:w="2442" w:type="dxa"/>
          </w:tcPr>
          <w:p w14:paraId="48538253" w14:textId="26949AFB" w:rsidR="008C242B" w:rsidRPr="005050A0" w:rsidRDefault="008C242B" w:rsidP="005050A0">
            <w:pPr>
              <w:spacing w:line="480" w:lineRule="auto"/>
              <w:jc w:val="both"/>
              <w:rPr>
                <w:rFonts w:asciiTheme="majorBidi" w:hAnsiTheme="majorBidi" w:cstheme="majorBidi"/>
                <w:sz w:val="20"/>
                <w:szCs w:val="20"/>
              </w:rPr>
            </w:pPr>
            <w:r w:rsidRPr="005050A0">
              <w:rPr>
                <w:rFonts w:asciiTheme="majorBidi" w:hAnsiTheme="majorBidi" w:cstheme="majorBidi"/>
                <w:color w:val="000000"/>
                <w:sz w:val="20"/>
                <w:szCs w:val="20"/>
              </w:rPr>
              <w:t>Q262 (Age)</w:t>
            </w:r>
          </w:p>
        </w:tc>
        <w:tc>
          <w:tcPr>
            <w:tcW w:w="2213" w:type="dxa"/>
          </w:tcPr>
          <w:p w14:paraId="46BB7D9F" w14:textId="1413A023" w:rsidR="008C242B" w:rsidRPr="005050A0" w:rsidRDefault="008C242B" w:rsidP="005050A0">
            <w:pPr>
              <w:spacing w:line="480" w:lineRule="auto"/>
              <w:jc w:val="both"/>
              <w:rPr>
                <w:rFonts w:asciiTheme="majorBidi" w:hAnsiTheme="majorBidi" w:cstheme="majorBidi"/>
                <w:sz w:val="20"/>
                <w:szCs w:val="20"/>
              </w:rPr>
            </w:pPr>
            <w:r w:rsidRPr="005050A0">
              <w:rPr>
                <w:rFonts w:asciiTheme="majorBidi" w:hAnsiTheme="majorBidi" w:cstheme="majorBidi"/>
                <w:color w:val="000000"/>
                <w:sz w:val="20"/>
                <w:szCs w:val="20"/>
              </w:rPr>
              <w:t>0.01877321198947857</w:t>
            </w:r>
          </w:p>
        </w:tc>
        <w:tc>
          <w:tcPr>
            <w:tcW w:w="2451" w:type="dxa"/>
          </w:tcPr>
          <w:p w14:paraId="0C86FE81" w14:textId="41433DC2" w:rsidR="008C242B" w:rsidRPr="005050A0" w:rsidRDefault="008C242B" w:rsidP="005050A0">
            <w:pPr>
              <w:pStyle w:val="HTMLPreformatted"/>
              <w:shd w:val="clear" w:color="auto" w:fill="FFFFFF"/>
              <w:wordWrap w:val="0"/>
              <w:spacing w:line="480" w:lineRule="auto"/>
              <w:textAlignment w:val="baseline"/>
              <w:rPr>
                <w:rFonts w:asciiTheme="majorBidi" w:hAnsiTheme="majorBidi" w:cstheme="majorBidi"/>
                <w:color w:val="000000"/>
              </w:rPr>
            </w:pPr>
            <w:r w:rsidRPr="005050A0">
              <w:rPr>
                <w:rFonts w:asciiTheme="majorBidi" w:hAnsiTheme="majorBidi" w:cstheme="majorBidi"/>
                <w:color w:val="000000"/>
              </w:rPr>
              <w:t>8.180601378468564e-09</w:t>
            </w:r>
          </w:p>
        </w:tc>
      </w:tr>
      <w:tr w:rsidR="008C242B" w14:paraId="3893781B" w14:textId="31DE5469" w:rsidTr="005050A0">
        <w:tc>
          <w:tcPr>
            <w:tcW w:w="2429" w:type="dxa"/>
          </w:tcPr>
          <w:p w14:paraId="22A28C99" w14:textId="4C9CC497" w:rsidR="008C242B" w:rsidRPr="005050A0" w:rsidRDefault="008C242B" w:rsidP="005050A0">
            <w:pPr>
              <w:spacing w:line="480" w:lineRule="auto"/>
              <w:jc w:val="both"/>
              <w:rPr>
                <w:rFonts w:asciiTheme="majorBidi" w:hAnsiTheme="majorBidi" w:cstheme="majorBidi"/>
                <w:sz w:val="20"/>
                <w:szCs w:val="20"/>
              </w:rPr>
            </w:pPr>
            <w:r w:rsidRPr="005050A0">
              <w:rPr>
                <w:rFonts w:ascii="Times New Roman" w:hAnsi="Times New Roman" w:cs="Times New Roman"/>
                <w:sz w:val="20"/>
                <w:szCs w:val="20"/>
              </w:rPr>
              <w:t>Life sat. (Q49)</w:t>
            </w:r>
          </w:p>
        </w:tc>
        <w:tc>
          <w:tcPr>
            <w:tcW w:w="2442" w:type="dxa"/>
          </w:tcPr>
          <w:p w14:paraId="50F89E53" w14:textId="25D50B39" w:rsidR="008C242B" w:rsidRPr="005050A0" w:rsidRDefault="005050A0" w:rsidP="005050A0">
            <w:pPr>
              <w:spacing w:line="480" w:lineRule="auto"/>
              <w:jc w:val="both"/>
              <w:rPr>
                <w:rFonts w:asciiTheme="majorBidi" w:hAnsiTheme="majorBidi" w:cstheme="majorBidi"/>
                <w:sz w:val="20"/>
                <w:szCs w:val="20"/>
              </w:rPr>
            </w:pPr>
            <w:r w:rsidRPr="005050A0">
              <w:rPr>
                <w:rFonts w:asciiTheme="majorBidi" w:hAnsiTheme="majorBidi" w:cstheme="majorBidi"/>
                <w:color w:val="000000"/>
                <w:sz w:val="20"/>
                <w:szCs w:val="20"/>
              </w:rPr>
              <w:t>Q260(sex)</w:t>
            </w:r>
          </w:p>
        </w:tc>
        <w:tc>
          <w:tcPr>
            <w:tcW w:w="2213" w:type="dxa"/>
          </w:tcPr>
          <w:p w14:paraId="6CDEC0B3" w14:textId="2BD1360F" w:rsidR="008C242B" w:rsidRPr="005050A0" w:rsidRDefault="005050A0" w:rsidP="005050A0">
            <w:pPr>
              <w:spacing w:line="480" w:lineRule="auto"/>
              <w:jc w:val="both"/>
              <w:rPr>
                <w:rFonts w:asciiTheme="majorBidi" w:hAnsiTheme="majorBidi" w:cstheme="majorBidi"/>
                <w:sz w:val="20"/>
                <w:szCs w:val="20"/>
              </w:rPr>
            </w:pPr>
            <w:r w:rsidRPr="005050A0">
              <w:rPr>
                <w:rFonts w:asciiTheme="majorBidi" w:hAnsiTheme="majorBidi" w:cstheme="majorBidi"/>
                <w:color w:val="000000"/>
                <w:sz w:val="20"/>
                <w:szCs w:val="20"/>
              </w:rPr>
              <w:t>0.010666831111803584</w:t>
            </w:r>
          </w:p>
        </w:tc>
        <w:tc>
          <w:tcPr>
            <w:tcW w:w="2451" w:type="dxa"/>
          </w:tcPr>
          <w:p w14:paraId="395906CD" w14:textId="30A2D164" w:rsidR="008C242B" w:rsidRPr="005050A0" w:rsidRDefault="005050A0" w:rsidP="005050A0">
            <w:pPr>
              <w:spacing w:line="480" w:lineRule="auto"/>
              <w:jc w:val="both"/>
              <w:rPr>
                <w:rFonts w:asciiTheme="majorBidi" w:hAnsiTheme="majorBidi" w:cstheme="majorBidi"/>
                <w:sz w:val="20"/>
                <w:szCs w:val="20"/>
              </w:rPr>
            </w:pPr>
            <w:r w:rsidRPr="005050A0">
              <w:rPr>
                <w:rFonts w:asciiTheme="majorBidi" w:hAnsiTheme="majorBidi" w:cstheme="majorBidi"/>
                <w:color w:val="000000"/>
                <w:sz w:val="20"/>
                <w:szCs w:val="20"/>
              </w:rPr>
              <w:t>0.0010556078327589146</w:t>
            </w:r>
          </w:p>
        </w:tc>
      </w:tr>
      <w:tr w:rsidR="008C242B" w14:paraId="6ECAFC05" w14:textId="77777777" w:rsidTr="005050A0">
        <w:tc>
          <w:tcPr>
            <w:tcW w:w="2429" w:type="dxa"/>
          </w:tcPr>
          <w:p w14:paraId="7D30ECFF" w14:textId="7C33378F" w:rsidR="008C242B" w:rsidRPr="005050A0" w:rsidRDefault="008C242B" w:rsidP="005050A0">
            <w:pPr>
              <w:spacing w:line="480" w:lineRule="auto"/>
              <w:jc w:val="both"/>
              <w:rPr>
                <w:rFonts w:ascii="Times New Roman" w:hAnsi="Times New Roman" w:cs="Times New Roman"/>
                <w:sz w:val="20"/>
                <w:szCs w:val="20"/>
              </w:rPr>
            </w:pPr>
            <w:r w:rsidRPr="005050A0">
              <w:rPr>
                <w:rFonts w:ascii="Times New Roman" w:hAnsi="Times New Roman" w:cs="Times New Roman"/>
                <w:sz w:val="20"/>
                <w:szCs w:val="20"/>
              </w:rPr>
              <w:t>Life sat. (Q49)</w:t>
            </w:r>
          </w:p>
        </w:tc>
        <w:tc>
          <w:tcPr>
            <w:tcW w:w="2442" w:type="dxa"/>
          </w:tcPr>
          <w:p w14:paraId="5900DB4F" w14:textId="48121ED2" w:rsidR="008C242B" w:rsidRPr="005050A0" w:rsidRDefault="005050A0" w:rsidP="005050A0">
            <w:pPr>
              <w:spacing w:line="480" w:lineRule="auto"/>
              <w:jc w:val="both"/>
              <w:rPr>
                <w:rFonts w:asciiTheme="majorBidi" w:hAnsiTheme="majorBidi" w:cstheme="majorBidi"/>
                <w:sz w:val="20"/>
                <w:szCs w:val="20"/>
              </w:rPr>
            </w:pPr>
            <w:r w:rsidRPr="005050A0">
              <w:rPr>
                <w:rFonts w:asciiTheme="majorBidi" w:hAnsiTheme="majorBidi" w:cstheme="majorBidi"/>
                <w:color w:val="000000"/>
                <w:sz w:val="20"/>
                <w:szCs w:val="20"/>
              </w:rPr>
              <w:t>Q273(Marital status)</w:t>
            </w:r>
          </w:p>
        </w:tc>
        <w:tc>
          <w:tcPr>
            <w:tcW w:w="2213" w:type="dxa"/>
          </w:tcPr>
          <w:p w14:paraId="10EA5C77" w14:textId="3D3F452F" w:rsidR="008C242B" w:rsidRPr="005050A0" w:rsidRDefault="005050A0" w:rsidP="005050A0">
            <w:pPr>
              <w:spacing w:line="480" w:lineRule="auto"/>
              <w:jc w:val="both"/>
              <w:rPr>
                <w:rFonts w:asciiTheme="majorBidi" w:hAnsiTheme="majorBidi" w:cstheme="majorBidi"/>
                <w:sz w:val="20"/>
                <w:szCs w:val="20"/>
              </w:rPr>
            </w:pPr>
            <w:r w:rsidRPr="005050A0">
              <w:rPr>
                <w:rFonts w:asciiTheme="majorBidi" w:hAnsiTheme="majorBidi" w:cstheme="majorBidi"/>
                <w:color w:val="000000"/>
                <w:sz w:val="20"/>
                <w:szCs w:val="20"/>
              </w:rPr>
              <w:t>-0.04813923903157425</w:t>
            </w:r>
          </w:p>
        </w:tc>
        <w:tc>
          <w:tcPr>
            <w:tcW w:w="2451" w:type="dxa"/>
          </w:tcPr>
          <w:p w14:paraId="09E9F0E3" w14:textId="1DF7E07E" w:rsidR="008C242B" w:rsidRPr="005050A0" w:rsidRDefault="005050A0" w:rsidP="005050A0">
            <w:pPr>
              <w:pStyle w:val="HTMLPreformatted"/>
              <w:shd w:val="clear" w:color="auto" w:fill="FFFFFF"/>
              <w:wordWrap w:val="0"/>
              <w:spacing w:line="480" w:lineRule="auto"/>
              <w:textAlignment w:val="baseline"/>
              <w:rPr>
                <w:rFonts w:asciiTheme="majorBidi" w:hAnsiTheme="majorBidi" w:cstheme="majorBidi"/>
                <w:color w:val="000000"/>
              </w:rPr>
            </w:pPr>
            <w:r w:rsidRPr="005050A0">
              <w:rPr>
                <w:rFonts w:asciiTheme="majorBidi" w:hAnsiTheme="majorBidi" w:cstheme="majorBidi"/>
                <w:color w:val="000000"/>
              </w:rPr>
              <w:t>1.714808985544932e-49</w:t>
            </w:r>
          </w:p>
        </w:tc>
      </w:tr>
      <w:tr w:rsidR="008C242B" w14:paraId="20F91A65" w14:textId="77777777" w:rsidTr="005050A0">
        <w:tc>
          <w:tcPr>
            <w:tcW w:w="2429" w:type="dxa"/>
          </w:tcPr>
          <w:p w14:paraId="76E0F006" w14:textId="53E770F1" w:rsidR="008C242B" w:rsidRPr="005050A0" w:rsidRDefault="008C242B" w:rsidP="005050A0">
            <w:pPr>
              <w:spacing w:line="480" w:lineRule="auto"/>
              <w:jc w:val="both"/>
              <w:rPr>
                <w:rFonts w:ascii="Times New Roman" w:hAnsi="Times New Roman" w:cs="Times New Roman"/>
                <w:sz w:val="20"/>
                <w:szCs w:val="20"/>
              </w:rPr>
            </w:pPr>
            <w:r w:rsidRPr="005050A0">
              <w:rPr>
                <w:rFonts w:ascii="Times New Roman" w:hAnsi="Times New Roman" w:cs="Times New Roman"/>
                <w:sz w:val="20"/>
                <w:szCs w:val="20"/>
              </w:rPr>
              <w:t>Life sat. (Q49)</w:t>
            </w:r>
          </w:p>
        </w:tc>
        <w:tc>
          <w:tcPr>
            <w:tcW w:w="2442" w:type="dxa"/>
          </w:tcPr>
          <w:p w14:paraId="2E65042D" w14:textId="177D329C" w:rsidR="008C242B" w:rsidRPr="005050A0" w:rsidRDefault="005050A0" w:rsidP="005050A0">
            <w:pPr>
              <w:spacing w:line="480" w:lineRule="auto"/>
              <w:jc w:val="both"/>
              <w:rPr>
                <w:rFonts w:asciiTheme="majorBidi" w:hAnsiTheme="majorBidi" w:cstheme="majorBidi"/>
                <w:sz w:val="20"/>
                <w:szCs w:val="20"/>
              </w:rPr>
            </w:pPr>
            <w:r w:rsidRPr="005050A0">
              <w:rPr>
                <w:rFonts w:asciiTheme="majorBidi" w:hAnsiTheme="majorBidi" w:cstheme="majorBidi"/>
                <w:color w:val="000000"/>
                <w:sz w:val="20"/>
                <w:szCs w:val="20"/>
              </w:rPr>
              <w:t>Q45(Authority)</w:t>
            </w:r>
          </w:p>
        </w:tc>
        <w:tc>
          <w:tcPr>
            <w:tcW w:w="2213" w:type="dxa"/>
          </w:tcPr>
          <w:p w14:paraId="745DFEB2" w14:textId="6B4503CA" w:rsidR="008C242B" w:rsidRPr="005050A0" w:rsidRDefault="005050A0" w:rsidP="005050A0">
            <w:pPr>
              <w:spacing w:line="480" w:lineRule="auto"/>
              <w:jc w:val="both"/>
              <w:rPr>
                <w:rFonts w:asciiTheme="majorBidi" w:hAnsiTheme="majorBidi" w:cstheme="majorBidi"/>
                <w:sz w:val="20"/>
                <w:szCs w:val="20"/>
              </w:rPr>
            </w:pPr>
            <w:r w:rsidRPr="005050A0">
              <w:rPr>
                <w:rFonts w:asciiTheme="majorBidi" w:hAnsiTheme="majorBidi" w:cstheme="majorBidi"/>
                <w:color w:val="000000"/>
                <w:sz w:val="20"/>
                <w:szCs w:val="20"/>
              </w:rPr>
              <w:t>-0.087731409726767</w:t>
            </w:r>
          </w:p>
        </w:tc>
        <w:tc>
          <w:tcPr>
            <w:tcW w:w="2451" w:type="dxa"/>
          </w:tcPr>
          <w:p w14:paraId="5500F663" w14:textId="68C5DCA0" w:rsidR="008C242B" w:rsidRPr="005050A0" w:rsidRDefault="005050A0" w:rsidP="005050A0">
            <w:pPr>
              <w:spacing w:line="480" w:lineRule="auto"/>
              <w:jc w:val="both"/>
              <w:rPr>
                <w:rFonts w:asciiTheme="majorBidi" w:hAnsiTheme="majorBidi" w:cstheme="majorBidi"/>
                <w:sz w:val="20"/>
                <w:szCs w:val="20"/>
              </w:rPr>
            </w:pPr>
            <w:r w:rsidRPr="005050A0">
              <w:rPr>
                <w:rFonts w:asciiTheme="majorBidi" w:hAnsiTheme="majorBidi" w:cstheme="majorBidi"/>
                <w:color w:val="000000"/>
                <w:sz w:val="20"/>
                <w:szCs w:val="20"/>
              </w:rPr>
              <w:t>1.9693847048885364e-160</w:t>
            </w:r>
          </w:p>
        </w:tc>
      </w:tr>
      <w:tr w:rsidR="008C242B" w14:paraId="57109947" w14:textId="77777777" w:rsidTr="005050A0">
        <w:tc>
          <w:tcPr>
            <w:tcW w:w="2429" w:type="dxa"/>
          </w:tcPr>
          <w:p w14:paraId="214BFEEC" w14:textId="70E4C176" w:rsidR="008C242B" w:rsidRPr="005050A0" w:rsidRDefault="008C242B" w:rsidP="005050A0">
            <w:pPr>
              <w:spacing w:line="480" w:lineRule="auto"/>
              <w:jc w:val="both"/>
              <w:rPr>
                <w:rFonts w:ascii="Times New Roman" w:hAnsi="Times New Roman" w:cs="Times New Roman"/>
                <w:sz w:val="20"/>
                <w:szCs w:val="20"/>
              </w:rPr>
            </w:pPr>
            <w:r w:rsidRPr="005050A0">
              <w:rPr>
                <w:rFonts w:ascii="Times New Roman" w:hAnsi="Times New Roman" w:cs="Times New Roman"/>
                <w:sz w:val="20"/>
                <w:szCs w:val="20"/>
              </w:rPr>
              <w:t>Life sat. (Q49)</w:t>
            </w:r>
          </w:p>
        </w:tc>
        <w:tc>
          <w:tcPr>
            <w:tcW w:w="2442" w:type="dxa"/>
          </w:tcPr>
          <w:p w14:paraId="7B7F7853" w14:textId="5F84AC68" w:rsidR="008C242B" w:rsidRPr="005050A0" w:rsidRDefault="005050A0" w:rsidP="005050A0">
            <w:pPr>
              <w:spacing w:line="480" w:lineRule="auto"/>
              <w:jc w:val="both"/>
              <w:rPr>
                <w:rFonts w:asciiTheme="majorBidi" w:hAnsiTheme="majorBidi" w:cstheme="majorBidi"/>
                <w:sz w:val="20"/>
                <w:szCs w:val="20"/>
              </w:rPr>
            </w:pPr>
            <w:r w:rsidRPr="005050A0">
              <w:rPr>
                <w:rFonts w:asciiTheme="majorBidi" w:hAnsiTheme="majorBidi" w:cstheme="majorBidi"/>
                <w:color w:val="000000"/>
                <w:sz w:val="20"/>
                <w:szCs w:val="20"/>
              </w:rPr>
              <w:t>Q47(Health)</w:t>
            </w:r>
          </w:p>
        </w:tc>
        <w:tc>
          <w:tcPr>
            <w:tcW w:w="2213" w:type="dxa"/>
          </w:tcPr>
          <w:p w14:paraId="64380B20" w14:textId="7743AEAD" w:rsidR="008C242B" w:rsidRPr="005050A0" w:rsidRDefault="005050A0" w:rsidP="005050A0">
            <w:pPr>
              <w:spacing w:line="480" w:lineRule="auto"/>
              <w:jc w:val="both"/>
              <w:rPr>
                <w:rFonts w:asciiTheme="majorBidi" w:hAnsiTheme="majorBidi" w:cstheme="majorBidi"/>
                <w:sz w:val="20"/>
                <w:szCs w:val="20"/>
              </w:rPr>
            </w:pPr>
            <w:r w:rsidRPr="005050A0">
              <w:rPr>
                <w:rFonts w:asciiTheme="majorBidi" w:hAnsiTheme="majorBidi" w:cstheme="majorBidi"/>
                <w:color w:val="000000"/>
                <w:sz w:val="20"/>
                <w:szCs w:val="20"/>
              </w:rPr>
              <w:t>-0.27566874951913917</w:t>
            </w:r>
          </w:p>
        </w:tc>
        <w:tc>
          <w:tcPr>
            <w:tcW w:w="2451" w:type="dxa"/>
          </w:tcPr>
          <w:p w14:paraId="550FB7F2" w14:textId="47DEB996" w:rsidR="008C242B" w:rsidRPr="005050A0" w:rsidRDefault="005050A0" w:rsidP="005050A0">
            <w:pPr>
              <w:spacing w:line="480" w:lineRule="auto"/>
              <w:jc w:val="both"/>
              <w:rPr>
                <w:rFonts w:asciiTheme="majorBidi" w:hAnsiTheme="majorBidi" w:cstheme="majorBidi"/>
                <w:sz w:val="20"/>
                <w:szCs w:val="20"/>
              </w:rPr>
            </w:pPr>
            <w:r w:rsidRPr="005050A0">
              <w:rPr>
                <w:rFonts w:asciiTheme="majorBidi" w:hAnsiTheme="majorBidi" w:cstheme="majorBidi"/>
                <w:color w:val="000000"/>
                <w:sz w:val="20"/>
                <w:szCs w:val="20"/>
              </w:rPr>
              <w:t>0.0</w:t>
            </w:r>
          </w:p>
        </w:tc>
      </w:tr>
    </w:tbl>
    <w:p w14:paraId="417C962F" w14:textId="77777777" w:rsidR="008C242B" w:rsidRDefault="008C242B" w:rsidP="00A300B3">
      <w:pPr>
        <w:spacing w:line="240" w:lineRule="auto"/>
        <w:jc w:val="both"/>
        <w:rPr>
          <w:rFonts w:asciiTheme="majorBidi" w:hAnsiTheme="majorBidi" w:cstheme="majorBidi"/>
          <w:sz w:val="24"/>
          <w:szCs w:val="24"/>
        </w:rPr>
      </w:pPr>
    </w:p>
    <w:p w14:paraId="0FF1374E" w14:textId="7F64F355" w:rsidR="005050A0" w:rsidRDefault="005050A0" w:rsidP="00686F28">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While interpreting the correlation coefficients for the variables most of the associations are weak; however apart from Education (Q275) they are all statistically significant.  For example, coefficients between Life satisfaction and income </w:t>
      </w:r>
      <w:proofErr w:type="gramStart"/>
      <w:r>
        <w:rPr>
          <w:rFonts w:asciiTheme="majorBidi" w:hAnsiTheme="majorBidi" w:cstheme="majorBidi"/>
          <w:sz w:val="24"/>
          <w:szCs w:val="24"/>
        </w:rPr>
        <w:t>is</w:t>
      </w:r>
      <w:proofErr w:type="gramEnd"/>
      <w:r>
        <w:rPr>
          <w:rFonts w:asciiTheme="majorBidi" w:hAnsiTheme="majorBidi" w:cstheme="majorBidi"/>
          <w:sz w:val="24"/>
          <w:szCs w:val="24"/>
        </w:rPr>
        <w:t xml:space="preserve"> positive ratifying the findings of the literature.</w:t>
      </w:r>
      <w:r>
        <w:rPr>
          <w:rStyle w:val="FootnoteReference"/>
          <w:rFonts w:asciiTheme="majorBidi" w:hAnsiTheme="majorBidi" w:cstheme="majorBidi"/>
          <w:sz w:val="24"/>
          <w:szCs w:val="24"/>
        </w:rPr>
        <w:footnoteReference w:id="24"/>
      </w:r>
      <w:r>
        <w:rPr>
          <w:rFonts w:asciiTheme="majorBidi" w:hAnsiTheme="majorBidi" w:cstheme="majorBidi"/>
          <w:sz w:val="24"/>
          <w:szCs w:val="24"/>
        </w:rPr>
        <w:t xml:space="preserve"> </w:t>
      </w:r>
      <w:r w:rsidR="007E3D6F">
        <w:rPr>
          <w:rFonts w:asciiTheme="majorBidi" w:hAnsiTheme="majorBidi" w:cstheme="majorBidi"/>
          <w:sz w:val="24"/>
          <w:szCs w:val="24"/>
        </w:rPr>
        <w:t>A similar result is seen in variables pointing to belief in God, democratic rule, belonging to an economic class, authority etc. which is again in sync with the popular literature.</w:t>
      </w:r>
      <w:r w:rsidR="00A106C3">
        <w:rPr>
          <w:rFonts w:asciiTheme="majorBidi" w:hAnsiTheme="majorBidi" w:cstheme="majorBidi"/>
          <w:sz w:val="24"/>
          <w:szCs w:val="24"/>
        </w:rPr>
        <w:t xml:space="preserve"> Education variable doesn’t offer any results which is surprising here. The data requires further analysis in the form of Ordered Logistic Regression.</w:t>
      </w:r>
    </w:p>
    <w:p w14:paraId="505430C2" w14:textId="77777777" w:rsidR="00A106C3" w:rsidRDefault="00A106C3" w:rsidP="00686F28">
      <w:pPr>
        <w:spacing w:line="480" w:lineRule="auto"/>
        <w:jc w:val="both"/>
        <w:rPr>
          <w:rFonts w:asciiTheme="majorBidi" w:hAnsiTheme="majorBidi" w:cstheme="majorBidi"/>
          <w:sz w:val="24"/>
          <w:szCs w:val="24"/>
        </w:rPr>
      </w:pPr>
    </w:p>
    <w:p w14:paraId="3AF65F76" w14:textId="2D94044A" w:rsidR="00243FD4" w:rsidRDefault="00243FD4" w:rsidP="00243FD4">
      <w:pPr>
        <w:spacing w:after="0" w:line="240" w:lineRule="auto"/>
        <w:jc w:val="both"/>
        <w:rPr>
          <w:rFonts w:ascii="Times New Roman" w:hAnsi="Times New Roman" w:cs="Times New Roman"/>
          <w:b/>
          <w:bCs/>
          <w:sz w:val="24"/>
          <w:szCs w:val="24"/>
        </w:rPr>
      </w:pPr>
      <w:r w:rsidRPr="00EE6791">
        <w:rPr>
          <w:rFonts w:asciiTheme="majorBidi" w:hAnsiTheme="majorBidi" w:cstheme="majorBidi"/>
          <w:b/>
          <w:bCs/>
          <w:sz w:val="18"/>
          <w:szCs w:val="18"/>
        </w:rPr>
        <w:t>Table 4.</w:t>
      </w:r>
      <w:r w:rsidRPr="00EE6791">
        <w:rPr>
          <w:rFonts w:ascii="Times New Roman" w:hAnsi="Times New Roman" w:cs="Times New Roman"/>
          <w:b/>
          <w:bCs/>
          <w:sz w:val="18"/>
          <w:szCs w:val="18"/>
        </w:rPr>
        <w:t xml:space="preserve"> </w:t>
      </w:r>
      <w:r w:rsidRPr="0004577D">
        <w:rPr>
          <w:rFonts w:ascii="Times New Roman" w:hAnsi="Times New Roman" w:cs="Times New Roman"/>
          <w:b/>
          <w:bCs/>
          <w:sz w:val="18"/>
          <w:szCs w:val="18"/>
        </w:rPr>
        <w:t>Measuring</w:t>
      </w:r>
      <w:r w:rsidRPr="0004577D">
        <w:rPr>
          <w:rFonts w:ascii="Times New Roman" w:hAnsi="Times New Roman" w:cs="Times New Roman"/>
          <w:sz w:val="24"/>
          <w:szCs w:val="24"/>
        </w:rPr>
        <w:t xml:space="preserve"> </w:t>
      </w:r>
      <w:r w:rsidRPr="0004577D">
        <w:rPr>
          <w:rFonts w:ascii="Times New Roman" w:hAnsi="Times New Roman" w:cs="Times New Roman"/>
          <w:b/>
          <w:bCs/>
          <w:sz w:val="18"/>
          <w:szCs w:val="18"/>
        </w:rPr>
        <w:t>Overall life satisfaction from world Value Survey Wave 7(2017-20), Ordered Logistic Regression</w:t>
      </w:r>
      <w:r w:rsidR="00EE6791">
        <w:rPr>
          <w:rFonts w:ascii="Times New Roman" w:hAnsi="Times New Roman" w:cs="Times New Roman"/>
          <w:b/>
          <w:bCs/>
          <w:sz w:val="24"/>
          <w:szCs w:val="24"/>
        </w:rPr>
        <w:t>.</w:t>
      </w:r>
    </w:p>
    <w:p w14:paraId="07A3D890" w14:textId="2AB000C8" w:rsidR="00EE6791" w:rsidRPr="00EE6791" w:rsidRDefault="00EE6791" w:rsidP="00243FD4">
      <w:pPr>
        <w:spacing w:after="0" w:line="240" w:lineRule="auto"/>
        <w:jc w:val="both"/>
        <w:rPr>
          <w:rFonts w:ascii="Times New Roman" w:hAnsi="Times New Roman" w:cs="Times New Roman"/>
          <w:sz w:val="18"/>
          <w:szCs w:val="18"/>
        </w:rPr>
      </w:pPr>
      <w:r w:rsidRPr="00EE6791">
        <w:rPr>
          <w:rFonts w:ascii="Times New Roman" w:hAnsi="Times New Roman" w:cs="Times New Roman"/>
          <w:sz w:val="18"/>
          <w:szCs w:val="18"/>
        </w:rPr>
        <w:t>Dependent Variable: Overall satisfaction with life (Q49, scale 1-10 1—low, 10-high)</w:t>
      </w:r>
    </w:p>
    <w:p w14:paraId="14EC3D1C" w14:textId="77777777" w:rsidR="00EE6791" w:rsidRPr="0004577D" w:rsidRDefault="00EE6791" w:rsidP="00243FD4">
      <w:pPr>
        <w:spacing w:after="0" w:line="240" w:lineRule="auto"/>
        <w:jc w:val="both"/>
        <w:rPr>
          <w:rFonts w:ascii="Times New Roman" w:hAnsi="Times New Roman" w:cs="Times New Roman"/>
          <w:b/>
          <w:bCs/>
          <w:sz w:val="24"/>
          <w:szCs w:val="24"/>
        </w:rPr>
      </w:pPr>
    </w:p>
    <w:p w14:paraId="3B080B0E" w14:textId="6CFEF3FA" w:rsidR="00A106C3" w:rsidRDefault="00A106C3" w:rsidP="00EE6791">
      <w:pPr>
        <w:pBdr>
          <w:top w:val="single" w:sz="4" w:space="1" w:color="auto"/>
          <w:left w:val="single" w:sz="4" w:space="4" w:color="auto"/>
          <w:bottom w:val="single" w:sz="4" w:space="1" w:color="auto"/>
          <w:right w:val="single" w:sz="4" w:space="4" w:color="auto"/>
        </w:pBdr>
        <w:spacing w:line="240" w:lineRule="auto"/>
        <w:jc w:val="both"/>
        <w:rPr>
          <w:rFonts w:asciiTheme="majorBidi" w:hAnsiTheme="majorBidi" w:cstheme="majorBidi"/>
          <w:sz w:val="24"/>
          <w:szCs w:val="24"/>
        </w:rPr>
      </w:pPr>
    </w:p>
    <w:p w14:paraId="0F0CAF2D" w14:textId="77777777" w:rsidR="00C94666" w:rsidRPr="00243FD4" w:rsidRDefault="00C94666" w:rsidP="00EE679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b/>
          <w:bCs/>
          <w:color w:val="000000"/>
          <w:sz w:val="21"/>
          <w:szCs w:val="21"/>
        </w:rPr>
      </w:pPr>
      <w:r w:rsidRPr="00243FD4">
        <w:rPr>
          <w:b/>
          <w:bCs/>
          <w:color w:val="000000"/>
          <w:sz w:val="21"/>
          <w:szCs w:val="21"/>
        </w:rPr>
        <w:t>Accuracy: 0.27</w:t>
      </w:r>
    </w:p>
    <w:p w14:paraId="74A913E2" w14:textId="77777777" w:rsidR="00C94666" w:rsidRPr="00243FD4" w:rsidRDefault="00C94666" w:rsidP="00EE679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b/>
          <w:bCs/>
          <w:color w:val="000000"/>
          <w:sz w:val="21"/>
          <w:szCs w:val="21"/>
        </w:rPr>
      </w:pPr>
      <w:r w:rsidRPr="00243FD4">
        <w:rPr>
          <w:b/>
          <w:bCs/>
          <w:color w:val="000000"/>
          <w:sz w:val="21"/>
          <w:szCs w:val="21"/>
        </w:rPr>
        <w:t xml:space="preserve">                            OLS Regression Results                            </w:t>
      </w:r>
    </w:p>
    <w:p w14:paraId="156CC156" w14:textId="77777777" w:rsidR="00C94666" w:rsidRDefault="00C94666" w:rsidP="00EE679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r>
        <w:rPr>
          <w:color w:val="000000"/>
          <w:sz w:val="21"/>
          <w:szCs w:val="21"/>
        </w:rPr>
        <w:t>==============================================================================</w:t>
      </w:r>
    </w:p>
    <w:p w14:paraId="0841BA04" w14:textId="180C8F79" w:rsidR="00C94666" w:rsidRPr="00243FD4" w:rsidRDefault="00C94666" w:rsidP="00EE679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b/>
          <w:bCs/>
          <w:color w:val="000000"/>
          <w:sz w:val="21"/>
          <w:szCs w:val="21"/>
        </w:rPr>
      </w:pPr>
      <w:r w:rsidRPr="00243FD4">
        <w:rPr>
          <w:b/>
          <w:bCs/>
          <w:color w:val="000000"/>
          <w:sz w:val="21"/>
          <w:szCs w:val="21"/>
        </w:rPr>
        <w:t>Dep. Variable:               Q49   R-squared:                       0.146</w:t>
      </w:r>
    </w:p>
    <w:p w14:paraId="5C89E0A7" w14:textId="2DE17A5A" w:rsidR="00C94666" w:rsidRPr="00243FD4" w:rsidRDefault="00C94666" w:rsidP="00EE679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b/>
          <w:bCs/>
          <w:color w:val="000000"/>
          <w:sz w:val="21"/>
          <w:szCs w:val="21"/>
        </w:rPr>
      </w:pPr>
      <w:r w:rsidRPr="00243FD4">
        <w:rPr>
          <w:b/>
          <w:bCs/>
          <w:color w:val="000000"/>
          <w:sz w:val="21"/>
          <w:szCs w:val="21"/>
        </w:rPr>
        <w:t xml:space="preserve">Model:              </w:t>
      </w:r>
      <w:r w:rsidRPr="00243FD4">
        <w:rPr>
          <w:b/>
          <w:bCs/>
          <w:color w:val="000000"/>
          <w:sz w:val="21"/>
          <w:szCs w:val="21"/>
        </w:rPr>
        <w:t xml:space="preserve"> </w:t>
      </w:r>
      <w:r w:rsidRPr="00243FD4">
        <w:rPr>
          <w:b/>
          <w:bCs/>
          <w:color w:val="000000"/>
          <w:sz w:val="21"/>
          <w:szCs w:val="21"/>
        </w:rPr>
        <w:t xml:space="preserve">        OLS   Adj. R-squared:                  0.141</w:t>
      </w:r>
    </w:p>
    <w:p w14:paraId="307C3F29" w14:textId="79A0DF34" w:rsidR="00C94666" w:rsidRPr="00243FD4" w:rsidRDefault="00C94666" w:rsidP="00EE679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b/>
          <w:bCs/>
          <w:color w:val="000000"/>
          <w:sz w:val="21"/>
          <w:szCs w:val="21"/>
        </w:rPr>
      </w:pPr>
      <w:r w:rsidRPr="00243FD4">
        <w:rPr>
          <w:b/>
          <w:bCs/>
          <w:color w:val="000000"/>
          <w:sz w:val="21"/>
          <w:szCs w:val="21"/>
        </w:rPr>
        <w:t xml:space="preserve">Method:           Least Squares   </w:t>
      </w:r>
      <w:r w:rsidRPr="00243FD4">
        <w:rPr>
          <w:b/>
          <w:bCs/>
          <w:color w:val="000000"/>
          <w:sz w:val="21"/>
          <w:szCs w:val="21"/>
        </w:rPr>
        <w:t xml:space="preserve"> </w:t>
      </w:r>
      <w:r w:rsidRPr="00243FD4">
        <w:rPr>
          <w:b/>
          <w:bCs/>
          <w:color w:val="000000"/>
          <w:sz w:val="21"/>
          <w:szCs w:val="21"/>
        </w:rPr>
        <w:t>F-statistic:                     28.47</w:t>
      </w:r>
    </w:p>
    <w:p w14:paraId="298FCF3A" w14:textId="07897831" w:rsidR="00C94666" w:rsidRPr="00243FD4" w:rsidRDefault="00C94666" w:rsidP="00EE679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b/>
          <w:bCs/>
          <w:color w:val="000000"/>
          <w:sz w:val="21"/>
          <w:szCs w:val="21"/>
        </w:rPr>
      </w:pPr>
      <w:r w:rsidRPr="00243FD4">
        <w:rPr>
          <w:b/>
          <w:bCs/>
          <w:color w:val="000000"/>
          <w:sz w:val="21"/>
          <w:szCs w:val="21"/>
        </w:rPr>
        <w:t>Date:           Tue, 2</w:t>
      </w:r>
      <w:r w:rsidRPr="00243FD4">
        <w:rPr>
          <w:b/>
          <w:bCs/>
          <w:color w:val="000000"/>
          <w:sz w:val="21"/>
          <w:szCs w:val="21"/>
        </w:rPr>
        <w:t>1</w:t>
      </w:r>
      <w:r w:rsidRPr="00243FD4">
        <w:rPr>
          <w:b/>
          <w:bCs/>
          <w:color w:val="000000"/>
          <w:sz w:val="21"/>
          <w:szCs w:val="21"/>
        </w:rPr>
        <w:t xml:space="preserve"> Jan 2024   Prob (F-statistic):           7.83e-51</w:t>
      </w:r>
    </w:p>
    <w:p w14:paraId="0D0DBAEA" w14:textId="2D1839DD" w:rsidR="00C94666" w:rsidRPr="00243FD4" w:rsidRDefault="00C94666" w:rsidP="00EE679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b/>
          <w:bCs/>
          <w:color w:val="000000"/>
          <w:sz w:val="21"/>
          <w:szCs w:val="21"/>
        </w:rPr>
      </w:pPr>
      <w:r w:rsidRPr="00243FD4">
        <w:rPr>
          <w:b/>
          <w:bCs/>
          <w:color w:val="000000"/>
          <w:sz w:val="21"/>
          <w:szCs w:val="21"/>
        </w:rPr>
        <w:t>Time:                   21:26:39   Log-Likelihood:                -3316.5</w:t>
      </w:r>
    </w:p>
    <w:p w14:paraId="62C86A7D" w14:textId="0C56205F" w:rsidR="00C94666" w:rsidRPr="00243FD4" w:rsidRDefault="00C94666" w:rsidP="00EE679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b/>
          <w:bCs/>
          <w:color w:val="000000"/>
          <w:sz w:val="21"/>
          <w:szCs w:val="21"/>
        </w:rPr>
      </w:pPr>
      <w:r w:rsidRPr="00243FD4">
        <w:rPr>
          <w:b/>
          <w:bCs/>
          <w:color w:val="000000"/>
          <w:sz w:val="21"/>
          <w:szCs w:val="21"/>
        </w:rPr>
        <w:t>No. Observations:           1681   AIC:                             6655.</w:t>
      </w:r>
    </w:p>
    <w:p w14:paraId="3DAA2230" w14:textId="387F0577" w:rsidR="00C94666" w:rsidRPr="00243FD4" w:rsidRDefault="00C94666" w:rsidP="00EE679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b/>
          <w:bCs/>
          <w:color w:val="000000"/>
          <w:sz w:val="21"/>
          <w:szCs w:val="21"/>
        </w:rPr>
      </w:pPr>
      <w:proofErr w:type="spellStart"/>
      <w:r w:rsidRPr="00243FD4">
        <w:rPr>
          <w:b/>
          <w:bCs/>
          <w:color w:val="000000"/>
          <w:sz w:val="21"/>
          <w:szCs w:val="21"/>
        </w:rPr>
        <w:t>Df</w:t>
      </w:r>
      <w:proofErr w:type="spellEnd"/>
      <w:r w:rsidRPr="00243FD4">
        <w:rPr>
          <w:b/>
          <w:bCs/>
          <w:color w:val="000000"/>
          <w:sz w:val="21"/>
          <w:szCs w:val="21"/>
        </w:rPr>
        <w:t xml:space="preserve"> Residuals:               1670   BIC:                             6715.</w:t>
      </w:r>
    </w:p>
    <w:p w14:paraId="42EE710A" w14:textId="29A9D6E4" w:rsidR="00C94666" w:rsidRPr="00243FD4" w:rsidRDefault="00C94666" w:rsidP="00EE679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b/>
          <w:bCs/>
          <w:color w:val="000000"/>
          <w:sz w:val="21"/>
          <w:szCs w:val="21"/>
        </w:rPr>
      </w:pPr>
      <w:proofErr w:type="spellStart"/>
      <w:r w:rsidRPr="00243FD4">
        <w:rPr>
          <w:b/>
          <w:bCs/>
          <w:color w:val="000000"/>
          <w:sz w:val="21"/>
          <w:szCs w:val="21"/>
        </w:rPr>
        <w:t>Df</w:t>
      </w:r>
      <w:proofErr w:type="spellEnd"/>
      <w:r w:rsidRPr="00243FD4">
        <w:rPr>
          <w:b/>
          <w:bCs/>
          <w:color w:val="000000"/>
          <w:sz w:val="21"/>
          <w:szCs w:val="21"/>
        </w:rPr>
        <w:t xml:space="preserve"> Model                    10                                         </w:t>
      </w:r>
    </w:p>
    <w:p w14:paraId="50737229" w14:textId="77777777" w:rsidR="00C94666" w:rsidRPr="00243FD4" w:rsidRDefault="00C94666" w:rsidP="00EE679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b/>
          <w:bCs/>
          <w:color w:val="000000"/>
          <w:sz w:val="21"/>
          <w:szCs w:val="21"/>
        </w:rPr>
      </w:pPr>
      <w:r w:rsidRPr="00243FD4">
        <w:rPr>
          <w:b/>
          <w:bCs/>
          <w:color w:val="000000"/>
          <w:sz w:val="21"/>
          <w:szCs w:val="21"/>
        </w:rPr>
        <w:t xml:space="preserve">Covariance Type:            </w:t>
      </w:r>
      <w:proofErr w:type="spellStart"/>
      <w:r w:rsidRPr="00243FD4">
        <w:rPr>
          <w:b/>
          <w:bCs/>
          <w:color w:val="000000"/>
          <w:sz w:val="21"/>
          <w:szCs w:val="21"/>
        </w:rPr>
        <w:t>nonrobust</w:t>
      </w:r>
      <w:proofErr w:type="spellEnd"/>
      <w:r w:rsidRPr="00243FD4">
        <w:rPr>
          <w:b/>
          <w:bCs/>
          <w:color w:val="000000"/>
          <w:sz w:val="21"/>
          <w:szCs w:val="21"/>
        </w:rPr>
        <w:t xml:space="preserve">                                         </w:t>
      </w:r>
    </w:p>
    <w:p w14:paraId="79A68144" w14:textId="77777777" w:rsidR="00243FD4" w:rsidRDefault="00243FD4" w:rsidP="00EE679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p>
    <w:p w14:paraId="3746DDD2" w14:textId="7A1458FB" w:rsidR="00C94666" w:rsidRPr="00243FD4" w:rsidRDefault="00C94666" w:rsidP="00EE679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b/>
          <w:bCs/>
          <w:color w:val="000000"/>
          <w:sz w:val="21"/>
          <w:szCs w:val="21"/>
        </w:rPr>
      </w:pPr>
      <w:r w:rsidRPr="00243FD4">
        <w:rPr>
          <w:b/>
          <w:bCs/>
          <w:color w:val="000000"/>
          <w:sz w:val="21"/>
          <w:szCs w:val="21"/>
        </w:rPr>
        <w:t xml:space="preserve">       </w:t>
      </w:r>
      <w:proofErr w:type="spellStart"/>
      <w:r w:rsidRPr="00243FD4">
        <w:rPr>
          <w:b/>
          <w:bCs/>
          <w:color w:val="000000"/>
          <w:sz w:val="21"/>
          <w:szCs w:val="21"/>
        </w:rPr>
        <w:t>coef</w:t>
      </w:r>
      <w:proofErr w:type="spellEnd"/>
      <w:r w:rsidRPr="00243FD4">
        <w:rPr>
          <w:b/>
          <w:bCs/>
          <w:color w:val="000000"/>
          <w:sz w:val="21"/>
          <w:szCs w:val="21"/>
        </w:rPr>
        <w:t xml:space="preserve">    </w:t>
      </w:r>
      <w:r w:rsidR="00243FD4" w:rsidRPr="00243FD4">
        <w:rPr>
          <w:b/>
          <w:bCs/>
          <w:color w:val="000000"/>
          <w:sz w:val="21"/>
          <w:szCs w:val="21"/>
        </w:rPr>
        <w:t xml:space="preserve">  </w:t>
      </w:r>
      <w:r w:rsidRPr="00243FD4">
        <w:rPr>
          <w:b/>
          <w:bCs/>
          <w:color w:val="000000"/>
          <w:sz w:val="21"/>
          <w:szCs w:val="21"/>
        </w:rPr>
        <w:t xml:space="preserve">std err       t      </w:t>
      </w:r>
      <w:r w:rsidR="00243FD4" w:rsidRPr="00243FD4">
        <w:rPr>
          <w:b/>
          <w:bCs/>
          <w:color w:val="000000"/>
          <w:sz w:val="21"/>
          <w:szCs w:val="21"/>
        </w:rPr>
        <w:t xml:space="preserve">   </w:t>
      </w:r>
      <w:r w:rsidRPr="00243FD4">
        <w:rPr>
          <w:b/>
          <w:bCs/>
          <w:color w:val="000000"/>
          <w:sz w:val="21"/>
          <w:szCs w:val="21"/>
        </w:rPr>
        <w:t>P&gt;|t|     [0.025      0.975]</w:t>
      </w:r>
    </w:p>
    <w:p w14:paraId="34B8A3AC" w14:textId="666B0DF7" w:rsidR="00C94666" w:rsidRPr="00243FD4" w:rsidRDefault="00C94666" w:rsidP="00EE679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b/>
          <w:bCs/>
          <w:color w:val="000000"/>
          <w:sz w:val="21"/>
          <w:szCs w:val="21"/>
        </w:rPr>
      </w:pPr>
      <w:r w:rsidRPr="00243FD4">
        <w:rPr>
          <w:b/>
          <w:bCs/>
          <w:color w:val="000000"/>
          <w:sz w:val="21"/>
          <w:szCs w:val="21"/>
        </w:rPr>
        <w:t>-----------------------------------------------------------------------</w:t>
      </w:r>
    </w:p>
    <w:p w14:paraId="2A6BC3EB" w14:textId="0CADC2EF" w:rsidR="00C94666" w:rsidRPr="00243FD4" w:rsidRDefault="00C94666" w:rsidP="00EE679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b/>
          <w:bCs/>
          <w:color w:val="000000"/>
          <w:sz w:val="21"/>
          <w:szCs w:val="21"/>
        </w:rPr>
      </w:pPr>
      <w:r w:rsidRPr="00243FD4">
        <w:rPr>
          <w:b/>
          <w:bCs/>
          <w:color w:val="000000"/>
          <w:sz w:val="21"/>
          <w:szCs w:val="21"/>
        </w:rPr>
        <w:t xml:space="preserve">const </w:t>
      </w:r>
      <w:r w:rsidR="00243FD4" w:rsidRPr="00243FD4">
        <w:rPr>
          <w:b/>
          <w:bCs/>
          <w:color w:val="000000"/>
          <w:sz w:val="21"/>
          <w:szCs w:val="21"/>
        </w:rPr>
        <w:tab/>
      </w:r>
      <w:r w:rsidRPr="00243FD4">
        <w:rPr>
          <w:b/>
          <w:bCs/>
          <w:color w:val="000000"/>
          <w:sz w:val="21"/>
          <w:szCs w:val="21"/>
        </w:rPr>
        <w:t xml:space="preserve">7.2754     </w:t>
      </w:r>
      <w:r w:rsidR="00243FD4">
        <w:rPr>
          <w:b/>
          <w:bCs/>
          <w:color w:val="000000"/>
          <w:sz w:val="21"/>
          <w:szCs w:val="21"/>
        </w:rPr>
        <w:t xml:space="preserve"> </w:t>
      </w:r>
      <w:r w:rsidRPr="00243FD4">
        <w:rPr>
          <w:b/>
          <w:bCs/>
          <w:color w:val="000000"/>
          <w:sz w:val="21"/>
          <w:szCs w:val="21"/>
        </w:rPr>
        <w:t>0.420     17.313      0.000       6.451       8.100</w:t>
      </w:r>
    </w:p>
    <w:p w14:paraId="0347DE53" w14:textId="19B3C909" w:rsidR="00C94666" w:rsidRPr="00243FD4" w:rsidRDefault="00C94666" w:rsidP="00EE679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b/>
          <w:bCs/>
          <w:color w:val="000000"/>
          <w:sz w:val="21"/>
          <w:szCs w:val="21"/>
        </w:rPr>
      </w:pPr>
      <w:r w:rsidRPr="00243FD4">
        <w:rPr>
          <w:b/>
          <w:bCs/>
          <w:color w:val="000000"/>
          <w:sz w:val="21"/>
          <w:szCs w:val="21"/>
        </w:rPr>
        <w:t>Q288   0.1514      0.021      7.258      0.000       0.111       0.192</w:t>
      </w:r>
    </w:p>
    <w:p w14:paraId="7728C25B" w14:textId="5A5EB313" w:rsidR="00C94666" w:rsidRPr="00243FD4" w:rsidRDefault="00C94666" w:rsidP="00EE679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b/>
          <w:bCs/>
          <w:color w:val="000000"/>
          <w:sz w:val="21"/>
          <w:szCs w:val="21"/>
        </w:rPr>
      </w:pPr>
      <w:r w:rsidRPr="00243FD4">
        <w:rPr>
          <w:b/>
          <w:bCs/>
          <w:color w:val="000000"/>
          <w:sz w:val="21"/>
          <w:szCs w:val="21"/>
        </w:rPr>
        <w:t>Q275  -0.0471      0.023     -2.066      0.039      -0.092      -0.002</w:t>
      </w:r>
    </w:p>
    <w:p w14:paraId="71B523B4" w14:textId="21F6002E" w:rsidR="00C94666" w:rsidRPr="00243FD4" w:rsidRDefault="00C94666" w:rsidP="00EE679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b/>
          <w:bCs/>
          <w:color w:val="000000"/>
          <w:sz w:val="21"/>
          <w:szCs w:val="21"/>
        </w:rPr>
      </w:pPr>
      <w:r w:rsidRPr="00243FD4">
        <w:rPr>
          <w:b/>
          <w:bCs/>
          <w:color w:val="000000"/>
          <w:sz w:val="21"/>
          <w:szCs w:val="21"/>
        </w:rPr>
        <w:t>Q250   0.0496      0.022      2.233      0.026       0.006       0.093</w:t>
      </w:r>
    </w:p>
    <w:p w14:paraId="4D27B0E4" w14:textId="7BAA426C" w:rsidR="00C94666" w:rsidRPr="00243FD4" w:rsidRDefault="00C94666" w:rsidP="00EE679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b/>
          <w:bCs/>
          <w:color w:val="000000"/>
          <w:sz w:val="21"/>
          <w:szCs w:val="21"/>
        </w:rPr>
      </w:pPr>
      <w:r w:rsidRPr="00243FD4">
        <w:rPr>
          <w:b/>
          <w:bCs/>
          <w:color w:val="000000"/>
          <w:sz w:val="21"/>
          <w:szCs w:val="21"/>
        </w:rPr>
        <w:t>Q164   0.0400      0.013      3.175      0.002       0.015       0.065</w:t>
      </w:r>
    </w:p>
    <w:p w14:paraId="06BA0874" w14:textId="6A7380EA" w:rsidR="00C94666" w:rsidRPr="00243FD4" w:rsidRDefault="00C94666" w:rsidP="00EE679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b/>
          <w:bCs/>
          <w:color w:val="000000"/>
          <w:sz w:val="21"/>
          <w:szCs w:val="21"/>
        </w:rPr>
      </w:pPr>
      <w:r w:rsidRPr="00243FD4">
        <w:rPr>
          <w:b/>
          <w:bCs/>
          <w:color w:val="000000"/>
          <w:sz w:val="21"/>
          <w:szCs w:val="21"/>
        </w:rPr>
        <w:t>Q287  -0.0480      0.048     -1.000      0.317      -0.142       0.046</w:t>
      </w:r>
    </w:p>
    <w:p w14:paraId="29E2F3A7" w14:textId="2F8A035E" w:rsidR="00C94666" w:rsidRPr="00243FD4" w:rsidRDefault="00C94666" w:rsidP="00EE679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b/>
          <w:bCs/>
          <w:color w:val="000000"/>
          <w:sz w:val="21"/>
          <w:szCs w:val="21"/>
        </w:rPr>
      </w:pPr>
      <w:r w:rsidRPr="00243FD4">
        <w:rPr>
          <w:b/>
          <w:bCs/>
          <w:color w:val="000000"/>
          <w:sz w:val="21"/>
          <w:szCs w:val="21"/>
        </w:rPr>
        <w:t>Q262   0.0111      0.003      4.305      0.000       0.006       0.016</w:t>
      </w:r>
    </w:p>
    <w:p w14:paraId="02AA1946" w14:textId="415733C7" w:rsidR="00C94666" w:rsidRPr="00243FD4" w:rsidRDefault="00C94666" w:rsidP="00EE679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b/>
          <w:bCs/>
          <w:color w:val="000000"/>
          <w:sz w:val="21"/>
          <w:szCs w:val="21"/>
        </w:rPr>
      </w:pPr>
      <w:r w:rsidRPr="00243FD4">
        <w:rPr>
          <w:b/>
          <w:bCs/>
          <w:color w:val="000000"/>
          <w:sz w:val="21"/>
          <w:szCs w:val="21"/>
        </w:rPr>
        <w:t>Q260   0.1607      0.082      1.963      0.050       0.000       0.321</w:t>
      </w:r>
    </w:p>
    <w:p w14:paraId="52985078" w14:textId="06971B7F" w:rsidR="00C94666" w:rsidRPr="00243FD4" w:rsidRDefault="00C94666" w:rsidP="00EE679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b/>
          <w:bCs/>
          <w:color w:val="000000"/>
          <w:sz w:val="21"/>
          <w:szCs w:val="21"/>
        </w:rPr>
      </w:pPr>
      <w:r w:rsidRPr="00243FD4">
        <w:rPr>
          <w:b/>
          <w:bCs/>
          <w:color w:val="000000"/>
          <w:sz w:val="21"/>
          <w:szCs w:val="21"/>
        </w:rPr>
        <w:lastRenderedPageBreak/>
        <w:t>Q273  -0.0315      0.023     -1.392      0.164      -0.076       0.013</w:t>
      </w:r>
    </w:p>
    <w:p w14:paraId="3853F4B9" w14:textId="7F40AD9E" w:rsidR="00C94666" w:rsidRPr="00243FD4" w:rsidRDefault="00C94666" w:rsidP="00EE679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b/>
          <w:bCs/>
          <w:color w:val="000000"/>
          <w:sz w:val="21"/>
          <w:szCs w:val="21"/>
        </w:rPr>
      </w:pPr>
      <w:r w:rsidRPr="00243FD4">
        <w:rPr>
          <w:b/>
          <w:bCs/>
          <w:color w:val="000000"/>
          <w:sz w:val="21"/>
          <w:szCs w:val="21"/>
        </w:rPr>
        <w:t>Q45   -0.2655      0.069     -3.836      0.000      -0.401      -0.130</w:t>
      </w:r>
    </w:p>
    <w:p w14:paraId="07E0219F" w14:textId="1AA4F391" w:rsidR="00C94666" w:rsidRPr="00243FD4" w:rsidRDefault="00C94666" w:rsidP="00EE679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b/>
          <w:bCs/>
          <w:color w:val="000000"/>
          <w:sz w:val="21"/>
          <w:szCs w:val="21"/>
        </w:rPr>
      </w:pPr>
      <w:r w:rsidRPr="00243FD4">
        <w:rPr>
          <w:b/>
          <w:bCs/>
          <w:color w:val="000000"/>
          <w:sz w:val="21"/>
          <w:szCs w:val="21"/>
        </w:rPr>
        <w:t>Q47   -0.5567      0.050    -11.240      0.000      -0.654      -0.460</w:t>
      </w:r>
    </w:p>
    <w:p w14:paraId="3C767E05" w14:textId="42DDC12C" w:rsidR="00C94666" w:rsidRPr="00243FD4" w:rsidRDefault="00C94666" w:rsidP="00EE679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b/>
          <w:bCs/>
          <w:color w:val="000000"/>
          <w:sz w:val="21"/>
          <w:szCs w:val="21"/>
        </w:rPr>
      </w:pPr>
      <w:r w:rsidRPr="00243FD4">
        <w:rPr>
          <w:b/>
          <w:bCs/>
          <w:color w:val="000000"/>
          <w:sz w:val="21"/>
          <w:szCs w:val="21"/>
        </w:rPr>
        <w:t>========================================================================</w:t>
      </w:r>
    </w:p>
    <w:p w14:paraId="28CD5491" w14:textId="67930FC1" w:rsidR="00C94666" w:rsidRPr="00243FD4" w:rsidRDefault="00C94666" w:rsidP="00EE679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b/>
          <w:bCs/>
          <w:color w:val="000000"/>
          <w:sz w:val="21"/>
          <w:szCs w:val="21"/>
        </w:rPr>
      </w:pPr>
      <w:r w:rsidRPr="00243FD4">
        <w:rPr>
          <w:b/>
          <w:bCs/>
          <w:color w:val="000000"/>
          <w:sz w:val="21"/>
          <w:szCs w:val="21"/>
        </w:rPr>
        <w:t>Omnibus:                  537.801 Durbin-Watson:              2.001</w:t>
      </w:r>
    </w:p>
    <w:p w14:paraId="683214D7" w14:textId="0FD04758" w:rsidR="00C94666" w:rsidRPr="00243FD4" w:rsidRDefault="00C94666" w:rsidP="00EE679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b/>
          <w:bCs/>
          <w:color w:val="000000"/>
          <w:sz w:val="21"/>
          <w:szCs w:val="21"/>
        </w:rPr>
      </w:pPr>
      <w:r w:rsidRPr="00243FD4">
        <w:rPr>
          <w:b/>
          <w:bCs/>
          <w:color w:val="000000"/>
          <w:sz w:val="21"/>
          <w:szCs w:val="21"/>
        </w:rPr>
        <w:t>Prob(Omnibus):            0.000   Jarque-Bera (JB):           2244.760</w:t>
      </w:r>
    </w:p>
    <w:p w14:paraId="645677F6" w14:textId="444DA17B" w:rsidR="00C94666" w:rsidRPr="00243FD4" w:rsidRDefault="00C94666" w:rsidP="00EE679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b/>
          <w:bCs/>
          <w:color w:val="000000"/>
          <w:sz w:val="21"/>
          <w:szCs w:val="21"/>
        </w:rPr>
      </w:pPr>
      <w:r w:rsidRPr="00243FD4">
        <w:rPr>
          <w:b/>
          <w:bCs/>
          <w:color w:val="000000"/>
          <w:sz w:val="21"/>
          <w:szCs w:val="21"/>
        </w:rPr>
        <w:t>Skew:                    -1.490   Prob(JB):                   0.00</w:t>
      </w:r>
    </w:p>
    <w:p w14:paraId="6444FBDF" w14:textId="7138D375" w:rsidR="00C94666" w:rsidRPr="00243FD4" w:rsidRDefault="00C94666" w:rsidP="00EE679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b/>
          <w:bCs/>
          <w:color w:val="000000"/>
          <w:sz w:val="21"/>
          <w:szCs w:val="21"/>
        </w:rPr>
      </w:pPr>
      <w:r w:rsidRPr="00243FD4">
        <w:rPr>
          <w:b/>
          <w:bCs/>
          <w:color w:val="000000"/>
          <w:sz w:val="21"/>
          <w:szCs w:val="21"/>
        </w:rPr>
        <w:t>Kurtosis:                 7.813   Cond. No.                   522.</w:t>
      </w:r>
    </w:p>
    <w:p w14:paraId="457F7C3E" w14:textId="13B6ECB1" w:rsidR="00C94666" w:rsidRDefault="00C94666" w:rsidP="00EE6791">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r w:rsidRPr="00243FD4">
        <w:rPr>
          <w:b/>
          <w:bCs/>
          <w:color w:val="000000"/>
          <w:sz w:val="21"/>
          <w:szCs w:val="21"/>
        </w:rPr>
        <w:t>=======================================================================</w:t>
      </w:r>
    </w:p>
    <w:p w14:paraId="52B1E7D8" w14:textId="77777777" w:rsidR="00A106C3" w:rsidRDefault="00A106C3" w:rsidP="00A300B3">
      <w:pPr>
        <w:spacing w:line="240" w:lineRule="auto"/>
        <w:jc w:val="both"/>
        <w:rPr>
          <w:rFonts w:asciiTheme="majorBidi" w:hAnsiTheme="majorBidi" w:cstheme="majorBidi"/>
          <w:sz w:val="24"/>
          <w:szCs w:val="24"/>
        </w:rPr>
      </w:pPr>
    </w:p>
    <w:p w14:paraId="35C8B18F" w14:textId="77777777" w:rsidR="008C242B" w:rsidRDefault="008C242B" w:rsidP="00A300B3">
      <w:pPr>
        <w:spacing w:line="240" w:lineRule="auto"/>
        <w:jc w:val="both"/>
        <w:rPr>
          <w:rFonts w:asciiTheme="majorBidi" w:hAnsiTheme="majorBidi" w:cstheme="majorBidi"/>
          <w:sz w:val="24"/>
          <w:szCs w:val="24"/>
        </w:rPr>
      </w:pPr>
    </w:p>
    <w:p w14:paraId="7FF8EB9B" w14:textId="77777777" w:rsidR="008C242B" w:rsidRDefault="008C242B" w:rsidP="00A300B3">
      <w:pPr>
        <w:spacing w:line="240" w:lineRule="auto"/>
        <w:jc w:val="both"/>
        <w:rPr>
          <w:rFonts w:asciiTheme="majorBidi" w:hAnsiTheme="majorBidi" w:cstheme="majorBidi"/>
          <w:sz w:val="24"/>
          <w:szCs w:val="24"/>
        </w:rPr>
      </w:pPr>
    </w:p>
    <w:p w14:paraId="6B599968" w14:textId="0A63FA10" w:rsidR="008C242B" w:rsidRDefault="006F03F2" w:rsidP="00686F28">
      <w:pPr>
        <w:spacing w:line="480" w:lineRule="auto"/>
        <w:jc w:val="both"/>
        <w:rPr>
          <w:rFonts w:asciiTheme="majorBidi" w:hAnsiTheme="majorBidi" w:cstheme="majorBidi"/>
          <w:sz w:val="24"/>
          <w:szCs w:val="24"/>
        </w:rPr>
      </w:pPr>
      <w:r>
        <w:rPr>
          <w:rFonts w:asciiTheme="majorBidi" w:hAnsiTheme="majorBidi" w:cstheme="majorBidi"/>
          <w:sz w:val="24"/>
          <w:szCs w:val="24"/>
        </w:rPr>
        <w:t>The model is statistically highly significant with R-Square value at 0.146. All the results except Class (Q287) and marital status (Q273) are highly statistically significant.</w:t>
      </w:r>
      <w:r w:rsidR="001E3B8D">
        <w:rPr>
          <w:rFonts w:asciiTheme="majorBidi" w:hAnsiTheme="majorBidi" w:cstheme="majorBidi"/>
          <w:sz w:val="24"/>
          <w:szCs w:val="24"/>
        </w:rPr>
        <w:t xml:space="preserve"> Let’s attempt to interpret the results. Starting with income (Q288) the positive coefficient indicates that </w:t>
      </w:r>
      <w:r w:rsidR="001E2F21">
        <w:rPr>
          <w:rFonts w:asciiTheme="majorBidi" w:hAnsiTheme="majorBidi" w:cstheme="majorBidi"/>
          <w:sz w:val="24"/>
          <w:szCs w:val="24"/>
        </w:rPr>
        <w:t>for every one unit increase in income (Q288) is associated with a 0.1514 increase in the log-odds</w:t>
      </w:r>
      <w:r w:rsidR="001E3B8D">
        <w:rPr>
          <w:rFonts w:asciiTheme="majorBidi" w:hAnsiTheme="majorBidi" w:cstheme="majorBidi"/>
          <w:sz w:val="24"/>
          <w:szCs w:val="24"/>
        </w:rPr>
        <w:t xml:space="preserve"> </w:t>
      </w:r>
      <w:r w:rsidR="001E2F21">
        <w:rPr>
          <w:rFonts w:asciiTheme="majorBidi" w:hAnsiTheme="majorBidi" w:cstheme="majorBidi"/>
          <w:sz w:val="24"/>
          <w:szCs w:val="24"/>
        </w:rPr>
        <w:t>of moving to a higher category of happiness</w:t>
      </w:r>
      <w:r w:rsidR="006C596B">
        <w:rPr>
          <w:rFonts w:asciiTheme="majorBidi" w:hAnsiTheme="majorBidi" w:cstheme="majorBidi"/>
          <w:sz w:val="24"/>
          <w:szCs w:val="24"/>
        </w:rPr>
        <w:t xml:space="preserve">; given all other variables are kept constant and the result is highly statistically significant. Our assumption in this regard was </w:t>
      </w:r>
      <w:proofErr w:type="gramStart"/>
      <w:r w:rsidR="006C596B">
        <w:rPr>
          <w:rFonts w:asciiTheme="majorBidi" w:hAnsiTheme="majorBidi" w:cstheme="majorBidi"/>
          <w:sz w:val="24"/>
          <w:szCs w:val="24"/>
        </w:rPr>
        <w:t>true;</w:t>
      </w:r>
      <w:proofErr w:type="gramEnd"/>
      <w:r w:rsidR="006C596B">
        <w:rPr>
          <w:rFonts w:asciiTheme="majorBidi" w:hAnsiTheme="majorBidi" w:cstheme="majorBidi"/>
          <w:sz w:val="24"/>
          <w:szCs w:val="24"/>
        </w:rPr>
        <w:t xml:space="preserve"> as results reinforce the popular literature. </w:t>
      </w:r>
      <w:r w:rsidR="00232CA2">
        <w:rPr>
          <w:rStyle w:val="FootnoteReference"/>
          <w:rFonts w:asciiTheme="majorBidi" w:hAnsiTheme="majorBidi" w:cstheme="majorBidi"/>
          <w:sz w:val="24"/>
          <w:szCs w:val="24"/>
        </w:rPr>
        <w:footnoteReference w:id="25"/>
      </w:r>
    </w:p>
    <w:p w14:paraId="5529A2C7" w14:textId="66E48232" w:rsidR="00232CA2" w:rsidRDefault="00232CA2" w:rsidP="00686F28">
      <w:pPr>
        <w:spacing w:line="480" w:lineRule="auto"/>
        <w:jc w:val="both"/>
        <w:rPr>
          <w:rFonts w:asciiTheme="majorBidi" w:hAnsiTheme="majorBidi" w:cstheme="majorBidi"/>
          <w:sz w:val="24"/>
          <w:szCs w:val="24"/>
        </w:rPr>
      </w:pPr>
      <w:r>
        <w:rPr>
          <w:rFonts w:asciiTheme="majorBidi" w:hAnsiTheme="majorBidi" w:cstheme="majorBidi"/>
          <w:sz w:val="24"/>
          <w:szCs w:val="24"/>
        </w:rPr>
        <w:tab/>
        <w:t xml:space="preserve">Similarly for the importance of God in one’s life (Q164), the coefficient indicates a positive  association by 0.04 units. Health (Q47) showcases the maximum impact (the negative value is accounted by the fact that it uses a reverse form in which lower value indicates good health and higher value bad health). Every 1 unit increase in health (Q47) is associated with </w:t>
      </w:r>
      <w:proofErr w:type="gramStart"/>
      <w:r>
        <w:rPr>
          <w:rFonts w:asciiTheme="majorBidi" w:hAnsiTheme="majorBidi" w:cstheme="majorBidi"/>
          <w:sz w:val="24"/>
          <w:szCs w:val="24"/>
        </w:rPr>
        <w:t>a 0.55 units</w:t>
      </w:r>
      <w:proofErr w:type="gramEnd"/>
      <w:r>
        <w:rPr>
          <w:rFonts w:asciiTheme="majorBidi" w:hAnsiTheme="majorBidi" w:cstheme="majorBidi"/>
          <w:sz w:val="24"/>
          <w:szCs w:val="24"/>
        </w:rPr>
        <w:t xml:space="preserve"> increase in the </w:t>
      </w:r>
      <w:r w:rsidR="00E709E3">
        <w:rPr>
          <w:rFonts w:asciiTheme="majorBidi" w:hAnsiTheme="majorBidi" w:cstheme="majorBidi"/>
          <w:sz w:val="24"/>
          <w:szCs w:val="24"/>
        </w:rPr>
        <w:t>log-odds of moving to a higher category of subjective well-being; given all variables are kept constant and the result is highly statistically significant. This is also in line with literature.</w:t>
      </w:r>
      <w:r w:rsidR="00E709E3">
        <w:rPr>
          <w:rStyle w:val="FootnoteReference"/>
          <w:rFonts w:asciiTheme="majorBidi" w:hAnsiTheme="majorBidi" w:cstheme="majorBidi"/>
          <w:sz w:val="24"/>
          <w:szCs w:val="24"/>
        </w:rPr>
        <w:footnoteReference w:id="26"/>
      </w:r>
      <w:r w:rsidR="00E709E3">
        <w:rPr>
          <w:rFonts w:asciiTheme="majorBidi" w:hAnsiTheme="majorBidi" w:cstheme="majorBidi"/>
          <w:sz w:val="24"/>
          <w:szCs w:val="24"/>
        </w:rPr>
        <w:t xml:space="preserve"> Except for class and marriage; n</w:t>
      </w:r>
      <w:r>
        <w:rPr>
          <w:rFonts w:asciiTheme="majorBidi" w:hAnsiTheme="majorBidi" w:cstheme="majorBidi"/>
          <w:sz w:val="24"/>
          <w:szCs w:val="24"/>
        </w:rPr>
        <w:t xml:space="preserve">one of the results are surprising. </w:t>
      </w:r>
    </w:p>
    <w:p w14:paraId="02770666" w14:textId="77777777" w:rsidR="00E35961" w:rsidRDefault="00E35961" w:rsidP="00E709E3">
      <w:pPr>
        <w:spacing w:line="240" w:lineRule="auto"/>
        <w:jc w:val="both"/>
        <w:rPr>
          <w:rFonts w:asciiTheme="majorBidi" w:hAnsiTheme="majorBidi" w:cstheme="majorBidi"/>
          <w:sz w:val="24"/>
          <w:szCs w:val="24"/>
        </w:rPr>
      </w:pPr>
    </w:p>
    <w:p w14:paraId="64677726" w14:textId="24FACF1F" w:rsidR="00E35961" w:rsidRPr="00E35961" w:rsidRDefault="00E35961" w:rsidP="00686F28">
      <w:pPr>
        <w:spacing w:line="480" w:lineRule="auto"/>
        <w:jc w:val="both"/>
        <w:rPr>
          <w:rFonts w:asciiTheme="majorBidi" w:hAnsiTheme="majorBidi" w:cstheme="majorBidi"/>
          <w:b/>
          <w:bCs/>
          <w:sz w:val="24"/>
          <w:szCs w:val="24"/>
        </w:rPr>
      </w:pPr>
      <w:r w:rsidRPr="00E35961">
        <w:rPr>
          <w:rFonts w:asciiTheme="majorBidi" w:hAnsiTheme="majorBidi" w:cstheme="majorBidi"/>
          <w:b/>
          <w:bCs/>
          <w:sz w:val="24"/>
          <w:szCs w:val="24"/>
        </w:rPr>
        <w:t>Conclusion, limitations</w:t>
      </w:r>
      <w:r>
        <w:rPr>
          <w:rFonts w:asciiTheme="majorBidi" w:hAnsiTheme="majorBidi" w:cstheme="majorBidi"/>
          <w:b/>
          <w:bCs/>
          <w:sz w:val="24"/>
          <w:szCs w:val="24"/>
        </w:rPr>
        <w:t>,</w:t>
      </w:r>
      <w:r w:rsidRPr="00E35961">
        <w:rPr>
          <w:rFonts w:asciiTheme="majorBidi" w:hAnsiTheme="majorBidi" w:cstheme="majorBidi"/>
          <w:b/>
          <w:bCs/>
          <w:sz w:val="24"/>
          <w:szCs w:val="24"/>
        </w:rPr>
        <w:t xml:space="preserve"> and future scope of work: </w:t>
      </w:r>
    </w:p>
    <w:p w14:paraId="781491E1" w14:textId="216F3C7A" w:rsidR="00E35961" w:rsidRDefault="00E35961" w:rsidP="00686F28">
      <w:pPr>
        <w:spacing w:line="480" w:lineRule="auto"/>
        <w:jc w:val="both"/>
        <w:rPr>
          <w:rFonts w:asciiTheme="majorBidi" w:hAnsiTheme="majorBidi" w:cstheme="majorBidi"/>
          <w:sz w:val="24"/>
          <w:szCs w:val="24"/>
        </w:rPr>
      </w:pPr>
      <w:r>
        <w:rPr>
          <w:rFonts w:asciiTheme="majorBidi" w:hAnsiTheme="majorBidi" w:cstheme="majorBidi"/>
          <w:sz w:val="24"/>
          <w:szCs w:val="24"/>
        </w:rPr>
        <w:t>The paper attempted to measure the subjective well-being based on data from the 7</w:t>
      </w:r>
      <w:r w:rsidRPr="00E35961">
        <w:rPr>
          <w:rFonts w:asciiTheme="majorBidi" w:hAnsiTheme="majorBidi" w:cstheme="majorBidi"/>
          <w:sz w:val="24"/>
          <w:szCs w:val="24"/>
          <w:vertAlign w:val="superscript"/>
        </w:rPr>
        <w:t>th</w:t>
      </w:r>
      <w:r>
        <w:rPr>
          <w:rFonts w:asciiTheme="majorBidi" w:hAnsiTheme="majorBidi" w:cstheme="majorBidi"/>
          <w:sz w:val="24"/>
          <w:szCs w:val="24"/>
        </w:rPr>
        <w:t xml:space="preserve"> wave of world value </w:t>
      </w:r>
      <w:r w:rsidR="00233EA3">
        <w:rPr>
          <w:rFonts w:asciiTheme="majorBidi" w:hAnsiTheme="majorBidi" w:cstheme="majorBidi"/>
          <w:sz w:val="24"/>
          <w:szCs w:val="24"/>
        </w:rPr>
        <w:t>survey,</w:t>
      </w:r>
      <w:r>
        <w:rPr>
          <w:rFonts w:asciiTheme="majorBidi" w:hAnsiTheme="majorBidi" w:cstheme="majorBidi"/>
          <w:sz w:val="24"/>
          <w:szCs w:val="24"/>
        </w:rPr>
        <w:t xml:space="preserve"> performing both descriptive and inferential statistics. The most of results were in line with the expectations. Except for marital status (Q273) and socio-economic class (Q287) all the results were highly statistically significant. Correlation analyses was also in line with the literature and indicated highly statistically significant results.</w:t>
      </w:r>
    </w:p>
    <w:p w14:paraId="49B0A621" w14:textId="2366EA7D" w:rsidR="00E709E3" w:rsidRDefault="00E35961" w:rsidP="00686F28">
      <w:pPr>
        <w:spacing w:line="480" w:lineRule="auto"/>
        <w:jc w:val="both"/>
        <w:rPr>
          <w:rFonts w:asciiTheme="majorBidi" w:hAnsiTheme="majorBidi" w:cstheme="majorBidi"/>
          <w:sz w:val="24"/>
          <w:szCs w:val="24"/>
        </w:rPr>
      </w:pPr>
      <w:r>
        <w:rPr>
          <w:rFonts w:asciiTheme="majorBidi" w:hAnsiTheme="majorBidi" w:cstheme="majorBidi"/>
          <w:sz w:val="24"/>
          <w:szCs w:val="24"/>
        </w:rPr>
        <w:tab/>
        <w:t xml:space="preserve">The results are useful; however, at the same time the paper has shortcomings. Deploying a similar questionnaire for all the audiences irrespective of culture and region is problematic. The norms and values which inspire this question arise from western understanding. Also, we had highly statistically significant results owing to the convergence of large-scale data which didn’t </w:t>
      </w:r>
      <w:proofErr w:type="gramStart"/>
      <w:r>
        <w:rPr>
          <w:rFonts w:asciiTheme="majorBidi" w:hAnsiTheme="majorBidi" w:cstheme="majorBidi"/>
          <w:sz w:val="24"/>
          <w:szCs w:val="24"/>
        </w:rPr>
        <w:t>take into account</w:t>
      </w:r>
      <w:proofErr w:type="gramEnd"/>
      <w:r>
        <w:rPr>
          <w:rFonts w:asciiTheme="majorBidi" w:hAnsiTheme="majorBidi" w:cstheme="majorBidi"/>
          <w:sz w:val="24"/>
          <w:szCs w:val="24"/>
        </w:rPr>
        <w:t xml:space="preserve"> various differences. The same results don’t appear when we focus on smaller countries or when we do a comparative analysis. Other limitations are the limitations of language, several questionnaires are in languages specific to a country. </w:t>
      </w:r>
      <w:r w:rsidR="004C7D4C">
        <w:rPr>
          <w:rFonts w:asciiTheme="majorBidi" w:hAnsiTheme="majorBidi" w:cstheme="majorBidi"/>
          <w:sz w:val="24"/>
          <w:szCs w:val="24"/>
        </w:rPr>
        <w:t xml:space="preserve">If we account for these differences, we can have  a comprehensive analysis of any form including subjective well-being. Also, apart from issues with the data formation and handling; there are epistemological issues at hand e.g. is subjective well-being a part of sociological study or should it be entirely studied under the disciplinary notions of psychology. Also, how do we measure it and what are the consequences of having an improvement in subjective well-being. These are all important questions and need to be analyzed under the framework of sociology. </w:t>
      </w:r>
    </w:p>
    <w:p w14:paraId="306876B5" w14:textId="091C4056" w:rsidR="00D24646" w:rsidRDefault="00D24646" w:rsidP="00686F28">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ab/>
        <w:t xml:space="preserve">To conclude, subjective well-being, can be an important metric for policy makers, </w:t>
      </w:r>
      <w:r w:rsidR="00233EA3">
        <w:rPr>
          <w:rFonts w:asciiTheme="majorBidi" w:hAnsiTheme="majorBidi" w:cstheme="majorBidi"/>
          <w:sz w:val="24"/>
          <w:szCs w:val="24"/>
        </w:rPr>
        <w:t>analysts,</w:t>
      </w:r>
      <w:r>
        <w:rPr>
          <w:rFonts w:asciiTheme="majorBidi" w:hAnsiTheme="majorBidi" w:cstheme="majorBidi"/>
          <w:sz w:val="24"/>
          <w:szCs w:val="24"/>
        </w:rPr>
        <w:t xml:space="preserve"> and governments throughout the world. It can be employed to make more fulfilled individuals who would then contribute to a </w:t>
      </w:r>
      <w:r w:rsidR="00233EA3">
        <w:rPr>
          <w:rFonts w:asciiTheme="majorBidi" w:hAnsiTheme="majorBidi" w:cstheme="majorBidi"/>
          <w:sz w:val="24"/>
          <w:szCs w:val="24"/>
        </w:rPr>
        <w:t>happier</w:t>
      </w:r>
      <w:r>
        <w:rPr>
          <w:rFonts w:asciiTheme="majorBidi" w:hAnsiTheme="majorBidi" w:cstheme="majorBidi"/>
          <w:sz w:val="24"/>
          <w:szCs w:val="24"/>
        </w:rPr>
        <w:t xml:space="preserve"> society. However, at the same time, we should address the issues e.g. how these questions are prepared and do they apply for all people. An interesting example in this regard can be of a small South-Asian country named Bhutan. The government in Bhutan have historically had happiness index based on their own values.</w:t>
      </w:r>
      <w:r>
        <w:rPr>
          <w:rStyle w:val="FootnoteReference"/>
          <w:rFonts w:asciiTheme="majorBidi" w:hAnsiTheme="majorBidi" w:cstheme="majorBidi"/>
          <w:sz w:val="24"/>
          <w:szCs w:val="24"/>
        </w:rPr>
        <w:footnoteReference w:id="27"/>
      </w:r>
      <w:r>
        <w:rPr>
          <w:rFonts w:asciiTheme="majorBidi" w:hAnsiTheme="majorBidi" w:cstheme="majorBidi"/>
          <w:sz w:val="24"/>
          <w:szCs w:val="24"/>
        </w:rPr>
        <w:t xml:space="preserve"> It can offer can interesting analysis to make our study more efficient and contextual.</w:t>
      </w:r>
    </w:p>
    <w:p w14:paraId="1C6F648D" w14:textId="77777777" w:rsidR="00442E67" w:rsidRDefault="00442E67" w:rsidP="00686F28">
      <w:pPr>
        <w:spacing w:line="480" w:lineRule="auto"/>
        <w:jc w:val="both"/>
        <w:rPr>
          <w:rFonts w:asciiTheme="majorBidi" w:hAnsiTheme="majorBidi" w:cstheme="majorBidi"/>
          <w:sz w:val="24"/>
          <w:szCs w:val="24"/>
        </w:rPr>
      </w:pPr>
    </w:p>
    <w:p w14:paraId="2A4CB484" w14:textId="77777777" w:rsidR="00442E67" w:rsidRDefault="00442E67" w:rsidP="00686F28">
      <w:pPr>
        <w:spacing w:line="480" w:lineRule="auto"/>
        <w:jc w:val="both"/>
        <w:rPr>
          <w:rFonts w:asciiTheme="majorBidi" w:hAnsiTheme="majorBidi" w:cstheme="majorBidi"/>
          <w:sz w:val="24"/>
          <w:szCs w:val="24"/>
        </w:rPr>
      </w:pPr>
    </w:p>
    <w:p w14:paraId="707954E2" w14:textId="77777777" w:rsidR="00442E67" w:rsidRDefault="00442E67" w:rsidP="00686F28">
      <w:pPr>
        <w:spacing w:line="480" w:lineRule="auto"/>
        <w:jc w:val="both"/>
        <w:rPr>
          <w:rFonts w:asciiTheme="majorBidi" w:hAnsiTheme="majorBidi" w:cstheme="majorBidi"/>
          <w:sz w:val="24"/>
          <w:szCs w:val="24"/>
        </w:rPr>
      </w:pPr>
    </w:p>
    <w:p w14:paraId="7AAB4680" w14:textId="77777777" w:rsidR="00442E67" w:rsidRDefault="00442E67" w:rsidP="00686F28">
      <w:pPr>
        <w:spacing w:line="480" w:lineRule="auto"/>
        <w:jc w:val="both"/>
        <w:rPr>
          <w:rFonts w:asciiTheme="majorBidi" w:hAnsiTheme="majorBidi" w:cstheme="majorBidi"/>
          <w:sz w:val="24"/>
          <w:szCs w:val="24"/>
        </w:rPr>
      </w:pPr>
    </w:p>
    <w:p w14:paraId="366A9E74" w14:textId="77777777" w:rsidR="00442E67" w:rsidRDefault="00442E67" w:rsidP="00686F28">
      <w:pPr>
        <w:spacing w:line="480" w:lineRule="auto"/>
        <w:jc w:val="both"/>
        <w:rPr>
          <w:rFonts w:asciiTheme="majorBidi" w:hAnsiTheme="majorBidi" w:cstheme="majorBidi"/>
          <w:sz w:val="24"/>
          <w:szCs w:val="24"/>
        </w:rPr>
      </w:pPr>
    </w:p>
    <w:p w14:paraId="434C175E" w14:textId="77777777" w:rsidR="00442E67" w:rsidRDefault="00442E67" w:rsidP="00686F28">
      <w:pPr>
        <w:spacing w:line="480" w:lineRule="auto"/>
        <w:jc w:val="both"/>
        <w:rPr>
          <w:rFonts w:asciiTheme="majorBidi" w:hAnsiTheme="majorBidi" w:cstheme="majorBidi"/>
          <w:sz w:val="24"/>
          <w:szCs w:val="24"/>
        </w:rPr>
      </w:pPr>
    </w:p>
    <w:p w14:paraId="1D969B75" w14:textId="77777777" w:rsidR="00442E67" w:rsidRDefault="00442E67" w:rsidP="00686F28">
      <w:pPr>
        <w:spacing w:line="480" w:lineRule="auto"/>
        <w:jc w:val="both"/>
        <w:rPr>
          <w:rFonts w:asciiTheme="majorBidi" w:hAnsiTheme="majorBidi" w:cstheme="majorBidi"/>
          <w:sz w:val="24"/>
          <w:szCs w:val="24"/>
        </w:rPr>
      </w:pPr>
    </w:p>
    <w:p w14:paraId="073BFBB5" w14:textId="77777777" w:rsidR="00442E67" w:rsidRDefault="00442E67" w:rsidP="00686F28">
      <w:pPr>
        <w:spacing w:line="480" w:lineRule="auto"/>
        <w:jc w:val="both"/>
        <w:rPr>
          <w:rFonts w:asciiTheme="majorBidi" w:hAnsiTheme="majorBidi" w:cstheme="majorBidi"/>
          <w:sz w:val="24"/>
          <w:szCs w:val="24"/>
        </w:rPr>
      </w:pPr>
    </w:p>
    <w:p w14:paraId="1C57CDD8" w14:textId="77777777" w:rsidR="00442E67" w:rsidRDefault="00442E67" w:rsidP="00686F28">
      <w:pPr>
        <w:spacing w:line="480" w:lineRule="auto"/>
        <w:jc w:val="both"/>
        <w:rPr>
          <w:rFonts w:asciiTheme="majorBidi" w:hAnsiTheme="majorBidi" w:cstheme="majorBidi"/>
          <w:sz w:val="24"/>
          <w:szCs w:val="24"/>
        </w:rPr>
      </w:pPr>
    </w:p>
    <w:p w14:paraId="2C1A8843" w14:textId="77777777" w:rsidR="00442E67" w:rsidRDefault="00442E67" w:rsidP="00686F28">
      <w:pPr>
        <w:spacing w:line="480" w:lineRule="auto"/>
        <w:jc w:val="both"/>
        <w:rPr>
          <w:rFonts w:asciiTheme="majorBidi" w:hAnsiTheme="majorBidi" w:cstheme="majorBidi"/>
          <w:sz w:val="24"/>
          <w:szCs w:val="24"/>
        </w:rPr>
      </w:pPr>
    </w:p>
    <w:p w14:paraId="7F239193" w14:textId="77777777" w:rsidR="0001142E" w:rsidRDefault="00442E67" w:rsidP="0001142E">
      <w:pPr>
        <w:spacing w:line="480" w:lineRule="auto"/>
        <w:jc w:val="both"/>
        <w:rPr>
          <w:rFonts w:asciiTheme="majorBidi" w:hAnsiTheme="majorBidi" w:cstheme="majorBidi"/>
          <w:b/>
          <w:bCs/>
          <w:sz w:val="32"/>
          <w:szCs w:val="32"/>
        </w:rPr>
      </w:pPr>
      <w:r w:rsidRPr="00442E67">
        <w:rPr>
          <w:rFonts w:asciiTheme="majorBidi" w:hAnsiTheme="majorBidi" w:cstheme="majorBidi"/>
          <w:b/>
          <w:bCs/>
          <w:sz w:val="32"/>
          <w:szCs w:val="32"/>
        </w:rPr>
        <w:lastRenderedPageBreak/>
        <w:t>References:</w:t>
      </w:r>
    </w:p>
    <w:p w14:paraId="06EDF7CF" w14:textId="1C763D8A" w:rsidR="0001142E" w:rsidRPr="0001142E" w:rsidRDefault="0001142E" w:rsidP="0001142E">
      <w:pPr>
        <w:spacing w:line="480" w:lineRule="auto"/>
        <w:jc w:val="both"/>
        <w:rPr>
          <w:rFonts w:asciiTheme="majorBidi" w:hAnsiTheme="majorBidi" w:cstheme="majorBidi"/>
          <w:b/>
          <w:bCs/>
          <w:sz w:val="32"/>
          <w:szCs w:val="32"/>
        </w:rPr>
      </w:pPr>
      <w:r w:rsidRPr="0001142E">
        <w:rPr>
          <w:rFonts w:asciiTheme="majorBidi" w:hAnsiTheme="majorBidi" w:cstheme="majorBidi"/>
          <w:noProof/>
          <w:sz w:val="24"/>
          <w:szCs w:val="24"/>
        </w:rPr>
        <w:t xml:space="preserve">Akerlof, G. (2007). The Missing Motivation in Macroeconomics. </w:t>
      </w:r>
      <w:r w:rsidRPr="0001142E">
        <w:rPr>
          <w:rFonts w:asciiTheme="majorBidi" w:hAnsiTheme="majorBidi" w:cstheme="majorBidi"/>
          <w:i/>
          <w:iCs/>
          <w:noProof/>
          <w:sz w:val="24"/>
          <w:szCs w:val="24"/>
        </w:rPr>
        <w:t>American Economic Review</w:t>
      </w:r>
      <w:r w:rsidRPr="0001142E">
        <w:rPr>
          <w:rFonts w:asciiTheme="majorBidi" w:hAnsiTheme="majorBidi" w:cstheme="majorBidi"/>
          <w:noProof/>
          <w:sz w:val="24"/>
          <w:szCs w:val="24"/>
        </w:rPr>
        <w:t>, 5-36.</w:t>
      </w:r>
    </w:p>
    <w:p w14:paraId="2DB5C34D" w14:textId="76466DC4" w:rsidR="00DB2C8D" w:rsidRPr="00DB2C8D" w:rsidRDefault="00DB2C8D" w:rsidP="00DB2C8D">
      <w:pPr>
        <w:rPr>
          <w:rFonts w:asciiTheme="majorBidi" w:hAnsiTheme="majorBidi" w:cstheme="majorBidi"/>
          <w:b/>
          <w:bCs/>
          <w:sz w:val="24"/>
          <w:szCs w:val="24"/>
        </w:rPr>
      </w:pPr>
      <w:r w:rsidRPr="00DB2C8D">
        <w:rPr>
          <w:rFonts w:asciiTheme="majorBidi" w:hAnsiTheme="majorBidi" w:cstheme="majorBidi"/>
          <w:noProof/>
          <w:sz w:val="24"/>
          <w:szCs w:val="24"/>
        </w:rPr>
        <w:t xml:space="preserve">Bandura, P. C. (2008). </w:t>
      </w:r>
      <w:r w:rsidRPr="00DB2C8D">
        <w:rPr>
          <w:rFonts w:asciiTheme="majorBidi" w:hAnsiTheme="majorBidi" w:cstheme="majorBidi"/>
          <w:i/>
          <w:iCs/>
          <w:noProof/>
          <w:sz w:val="24"/>
          <w:szCs w:val="24"/>
        </w:rPr>
        <w:t>Measuring Subjective Wellbeing: A Summary Review of the Literature</w:t>
      </w:r>
      <w:r w:rsidRPr="00DB2C8D">
        <w:rPr>
          <w:rFonts w:asciiTheme="majorBidi" w:hAnsiTheme="majorBidi" w:cstheme="majorBidi"/>
          <w:noProof/>
          <w:sz w:val="24"/>
          <w:szCs w:val="24"/>
        </w:rPr>
        <w:t xml:space="preserve">. </w:t>
      </w:r>
    </w:p>
    <w:p w14:paraId="063CE119" w14:textId="33DF3342" w:rsidR="00DB2C8D" w:rsidRPr="00DB2C8D" w:rsidRDefault="00DB2C8D" w:rsidP="00DB2C8D">
      <w:pPr>
        <w:spacing w:after="0" w:line="480" w:lineRule="auto"/>
        <w:ind w:hanging="480"/>
        <w:rPr>
          <w:rFonts w:asciiTheme="majorBidi" w:hAnsiTheme="majorBidi" w:cstheme="majorBidi"/>
          <w:noProof/>
          <w:sz w:val="24"/>
          <w:szCs w:val="24"/>
        </w:rPr>
      </w:pPr>
      <w:r w:rsidRPr="00DB2C8D">
        <w:rPr>
          <w:rFonts w:asciiTheme="majorBidi" w:hAnsiTheme="majorBidi" w:cstheme="majorBidi"/>
          <w:noProof/>
          <w:sz w:val="24"/>
          <w:szCs w:val="24"/>
        </w:rPr>
        <w:t>Retrieved from undp.org.</w:t>
      </w:r>
    </w:p>
    <w:p w14:paraId="19D15D07" w14:textId="0FEA8AE5" w:rsidR="00DB2C8D" w:rsidRDefault="00442E67" w:rsidP="00DB2C8D">
      <w:pPr>
        <w:spacing w:after="0" w:line="480" w:lineRule="auto"/>
        <w:ind w:hanging="480"/>
        <w:rPr>
          <w:rFonts w:ascii="Times New Roman" w:eastAsia="Times New Roman" w:hAnsi="Times New Roman" w:cs="Times New Roman"/>
          <w:kern w:val="0"/>
          <w:sz w:val="24"/>
          <w:szCs w:val="24"/>
          <w14:ligatures w14:val="none"/>
        </w:rPr>
      </w:pPr>
      <w:r w:rsidRPr="00442E67">
        <w:rPr>
          <w:rFonts w:ascii="Times New Roman" w:eastAsia="Times New Roman" w:hAnsi="Times New Roman" w:cs="Times New Roman"/>
          <w:i/>
          <w:iCs/>
          <w:kern w:val="0"/>
          <w:sz w:val="24"/>
          <w:szCs w:val="24"/>
          <w14:ligatures w14:val="none"/>
        </w:rPr>
        <w:t>Bhutan’s Gross National Happiness Index | OPHI</w:t>
      </w:r>
      <w:r w:rsidRPr="00442E67">
        <w:rPr>
          <w:rFonts w:ascii="Times New Roman" w:eastAsia="Times New Roman" w:hAnsi="Times New Roman" w:cs="Times New Roman"/>
          <w:kern w:val="0"/>
          <w:sz w:val="24"/>
          <w:szCs w:val="24"/>
          <w14:ligatures w14:val="none"/>
        </w:rPr>
        <w:t xml:space="preserve">. (n.d.). Retrieved January 24, 2024, from </w:t>
      </w:r>
      <w:hyperlink r:id="rId8" w:history="1">
        <w:r w:rsidRPr="00442E67">
          <w:rPr>
            <w:rFonts w:ascii="Times New Roman" w:eastAsia="Times New Roman" w:hAnsi="Times New Roman" w:cs="Times New Roman"/>
            <w:color w:val="0000FF"/>
            <w:kern w:val="0"/>
            <w:sz w:val="24"/>
            <w:szCs w:val="24"/>
            <w:u w:val="single"/>
            <w14:ligatures w14:val="none"/>
          </w:rPr>
          <w:t>https://ophi.org.uk/policy/bhutan-gnh-index/</w:t>
        </w:r>
      </w:hyperlink>
    </w:p>
    <w:p w14:paraId="54B86DDA" w14:textId="77777777" w:rsidR="00DB2C8D" w:rsidRDefault="00442E67" w:rsidP="00DB2C8D">
      <w:pPr>
        <w:spacing w:after="0" w:line="480" w:lineRule="auto"/>
        <w:ind w:hanging="480"/>
        <w:rPr>
          <w:rFonts w:ascii="Times New Roman" w:eastAsia="Times New Roman" w:hAnsi="Times New Roman" w:cs="Times New Roman"/>
          <w:kern w:val="0"/>
          <w:sz w:val="24"/>
          <w:szCs w:val="24"/>
          <w14:ligatures w14:val="none"/>
        </w:rPr>
      </w:pPr>
      <w:r w:rsidRPr="00442E67">
        <w:rPr>
          <w:rFonts w:ascii="Times New Roman" w:eastAsia="Times New Roman" w:hAnsi="Times New Roman" w:cs="Times New Roman"/>
          <w:kern w:val="0"/>
          <w:sz w:val="24"/>
          <w:szCs w:val="24"/>
          <w14:ligatures w14:val="none"/>
        </w:rPr>
        <w:t xml:space="preserve">Diener, E. (2000). Subjective well-being: The science of happiness and a proposal for a national index. </w:t>
      </w:r>
      <w:r w:rsidRPr="00442E67">
        <w:rPr>
          <w:rFonts w:ascii="Times New Roman" w:eastAsia="Times New Roman" w:hAnsi="Times New Roman" w:cs="Times New Roman"/>
          <w:i/>
          <w:iCs/>
          <w:kern w:val="0"/>
          <w:sz w:val="24"/>
          <w:szCs w:val="24"/>
          <w14:ligatures w14:val="none"/>
        </w:rPr>
        <w:t>American Psychologist</w:t>
      </w:r>
      <w:r w:rsidRPr="00442E67">
        <w:rPr>
          <w:rFonts w:ascii="Times New Roman" w:eastAsia="Times New Roman" w:hAnsi="Times New Roman" w:cs="Times New Roman"/>
          <w:kern w:val="0"/>
          <w:sz w:val="24"/>
          <w:szCs w:val="24"/>
          <w14:ligatures w14:val="none"/>
        </w:rPr>
        <w:t xml:space="preserve">, </w:t>
      </w:r>
      <w:r w:rsidRPr="00442E67">
        <w:rPr>
          <w:rFonts w:ascii="Times New Roman" w:eastAsia="Times New Roman" w:hAnsi="Times New Roman" w:cs="Times New Roman"/>
          <w:i/>
          <w:iCs/>
          <w:kern w:val="0"/>
          <w:sz w:val="24"/>
          <w:szCs w:val="24"/>
          <w14:ligatures w14:val="none"/>
        </w:rPr>
        <w:t>55</w:t>
      </w:r>
      <w:r w:rsidRPr="00442E67">
        <w:rPr>
          <w:rFonts w:ascii="Times New Roman" w:eastAsia="Times New Roman" w:hAnsi="Times New Roman" w:cs="Times New Roman"/>
          <w:kern w:val="0"/>
          <w:sz w:val="24"/>
          <w:szCs w:val="24"/>
          <w14:ligatures w14:val="none"/>
        </w:rPr>
        <w:t xml:space="preserve">(1), 34–43. </w:t>
      </w:r>
      <w:hyperlink r:id="rId9" w:history="1">
        <w:r w:rsidRPr="00442E67">
          <w:rPr>
            <w:rFonts w:ascii="Times New Roman" w:eastAsia="Times New Roman" w:hAnsi="Times New Roman" w:cs="Times New Roman"/>
            <w:color w:val="0000FF"/>
            <w:kern w:val="0"/>
            <w:sz w:val="24"/>
            <w:szCs w:val="24"/>
            <w:u w:val="single"/>
            <w14:ligatures w14:val="none"/>
          </w:rPr>
          <w:t>https://doi.org/10.1037/0003-066X.55.1.34</w:t>
        </w:r>
      </w:hyperlink>
    </w:p>
    <w:p w14:paraId="672F0C44" w14:textId="77777777" w:rsidR="0001142E" w:rsidRDefault="00DB2C8D" w:rsidP="0001142E">
      <w:pPr>
        <w:spacing w:after="0" w:line="480" w:lineRule="auto"/>
        <w:ind w:hanging="480"/>
        <w:rPr>
          <w:rFonts w:asciiTheme="majorBidi" w:hAnsiTheme="majorBidi" w:cstheme="majorBidi"/>
          <w:noProof/>
          <w:sz w:val="24"/>
          <w:szCs w:val="24"/>
        </w:rPr>
      </w:pPr>
      <w:r w:rsidRPr="00DB2C8D">
        <w:rPr>
          <w:rFonts w:asciiTheme="majorBidi" w:hAnsiTheme="majorBidi" w:cstheme="majorBidi"/>
          <w:noProof/>
          <w:sz w:val="24"/>
          <w:szCs w:val="24"/>
        </w:rPr>
        <w:t xml:space="preserve">Easterlin, R. (1974). Does Economic Growth Improve the Human Lot? In P. D. Reder, </w:t>
      </w:r>
      <w:r w:rsidRPr="00DB2C8D">
        <w:rPr>
          <w:rFonts w:asciiTheme="majorBidi" w:hAnsiTheme="majorBidi" w:cstheme="majorBidi"/>
          <w:i/>
          <w:iCs/>
          <w:noProof/>
          <w:sz w:val="24"/>
          <w:szCs w:val="24"/>
        </w:rPr>
        <w:t>Nations and Households in .</w:t>
      </w:r>
      <w:r w:rsidRPr="00DB2C8D">
        <w:rPr>
          <w:rFonts w:asciiTheme="majorBidi" w:hAnsiTheme="majorBidi" w:cstheme="majorBidi"/>
          <w:noProof/>
          <w:sz w:val="24"/>
          <w:szCs w:val="24"/>
        </w:rPr>
        <w:t xml:space="preserve"> New York and London: Academic Press.</w:t>
      </w:r>
    </w:p>
    <w:p w14:paraId="63ADCAFE" w14:textId="12F668A5" w:rsidR="0001142E" w:rsidRPr="00442E67" w:rsidRDefault="0001142E" w:rsidP="0001142E">
      <w:pPr>
        <w:spacing w:after="0" w:line="480" w:lineRule="auto"/>
        <w:ind w:hanging="480"/>
        <w:rPr>
          <w:rFonts w:ascii="Times New Roman" w:eastAsia="Times New Roman" w:hAnsi="Times New Roman" w:cs="Times New Roman"/>
          <w:kern w:val="0"/>
          <w:sz w:val="24"/>
          <w:szCs w:val="24"/>
          <w14:ligatures w14:val="none"/>
        </w:rPr>
      </w:pPr>
      <w:r w:rsidRPr="0001142E">
        <w:rPr>
          <w:rFonts w:asciiTheme="majorBidi" w:hAnsiTheme="majorBidi" w:cstheme="majorBidi"/>
          <w:noProof/>
          <w:sz w:val="24"/>
          <w:szCs w:val="24"/>
        </w:rPr>
        <w:t xml:space="preserve">Frey, B. S. (2000). Happiness, Economics and Institutions. </w:t>
      </w:r>
      <w:r w:rsidRPr="0001142E">
        <w:rPr>
          <w:rFonts w:asciiTheme="majorBidi" w:hAnsiTheme="majorBidi" w:cstheme="majorBidi"/>
          <w:i/>
          <w:iCs/>
          <w:noProof/>
          <w:sz w:val="24"/>
          <w:szCs w:val="24"/>
        </w:rPr>
        <w:t>The Economic Journal</w:t>
      </w:r>
      <w:r w:rsidRPr="0001142E">
        <w:rPr>
          <w:rFonts w:asciiTheme="majorBidi" w:hAnsiTheme="majorBidi" w:cstheme="majorBidi"/>
          <w:noProof/>
          <w:sz w:val="24"/>
          <w:szCs w:val="24"/>
        </w:rPr>
        <w:t>, 918-938.</w:t>
      </w:r>
    </w:p>
    <w:p w14:paraId="2596CBD6" w14:textId="77777777" w:rsidR="00DB2C8D" w:rsidRDefault="00442E67" w:rsidP="00DB2C8D">
      <w:pPr>
        <w:spacing w:after="0" w:line="480" w:lineRule="auto"/>
        <w:ind w:hanging="480"/>
        <w:rPr>
          <w:rFonts w:ascii="Times New Roman" w:eastAsia="Times New Roman" w:hAnsi="Times New Roman" w:cs="Times New Roman"/>
          <w:kern w:val="0"/>
          <w:sz w:val="24"/>
          <w:szCs w:val="24"/>
          <w14:ligatures w14:val="none"/>
        </w:rPr>
      </w:pPr>
      <w:r w:rsidRPr="00442E67">
        <w:rPr>
          <w:rFonts w:ascii="Times New Roman" w:eastAsia="Times New Roman" w:hAnsi="Times New Roman" w:cs="Times New Roman"/>
          <w:kern w:val="0"/>
          <w:sz w:val="24"/>
          <w:szCs w:val="24"/>
          <w14:ligatures w14:val="none"/>
        </w:rPr>
        <w:t xml:space="preserve">Grilli, L., &amp; </w:t>
      </w:r>
      <w:proofErr w:type="spellStart"/>
      <w:r w:rsidRPr="00442E67">
        <w:rPr>
          <w:rFonts w:ascii="Times New Roman" w:eastAsia="Times New Roman" w:hAnsi="Times New Roman" w:cs="Times New Roman"/>
          <w:kern w:val="0"/>
          <w:sz w:val="24"/>
          <w:szCs w:val="24"/>
          <w14:ligatures w14:val="none"/>
        </w:rPr>
        <w:t>Rampichini</w:t>
      </w:r>
      <w:proofErr w:type="spellEnd"/>
      <w:r w:rsidRPr="00442E67">
        <w:rPr>
          <w:rFonts w:ascii="Times New Roman" w:eastAsia="Times New Roman" w:hAnsi="Times New Roman" w:cs="Times New Roman"/>
          <w:kern w:val="0"/>
          <w:sz w:val="24"/>
          <w:szCs w:val="24"/>
          <w14:ligatures w14:val="none"/>
        </w:rPr>
        <w:t xml:space="preserve">, C. (2014). Ordered Logit Model. In A. C. Michalos (Ed.), </w:t>
      </w:r>
      <w:r w:rsidRPr="00442E67">
        <w:rPr>
          <w:rFonts w:ascii="Times New Roman" w:eastAsia="Times New Roman" w:hAnsi="Times New Roman" w:cs="Times New Roman"/>
          <w:i/>
          <w:iCs/>
          <w:kern w:val="0"/>
          <w:sz w:val="24"/>
          <w:szCs w:val="24"/>
          <w14:ligatures w14:val="none"/>
        </w:rPr>
        <w:t>Encyclopedia of Quality of Life and Well-Being Research</w:t>
      </w:r>
      <w:r w:rsidRPr="00442E67">
        <w:rPr>
          <w:rFonts w:ascii="Times New Roman" w:eastAsia="Times New Roman" w:hAnsi="Times New Roman" w:cs="Times New Roman"/>
          <w:kern w:val="0"/>
          <w:sz w:val="24"/>
          <w:szCs w:val="24"/>
          <w14:ligatures w14:val="none"/>
        </w:rPr>
        <w:t xml:space="preserve"> (pp. 4510–4513). Springer Netherlands. </w:t>
      </w:r>
      <w:hyperlink r:id="rId10" w:history="1">
        <w:r w:rsidRPr="00442E67">
          <w:rPr>
            <w:rFonts w:ascii="Times New Roman" w:eastAsia="Times New Roman" w:hAnsi="Times New Roman" w:cs="Times New Roman"/>
            <w:color w:val="0000FF"/>
            <w:kern w:val="0"/>
            <w:sz w:val="24"/>
            <w:szCs w:val="24"/>
            <w:u w:val="single"/>
            <w14:ligatures w14:val="none"/>
          </w:rPr>
          <w:t>https://doi.org/10.1007/978-94-007-0753-5_2023</w:t>
        </w:r>
      </w:hyperlink>
    </w:p>
    <w:p w14:paraId="4E7F034B" w14:textId="25169F45" w:rsidR="00DB2C8D" w:rsidRPr="00442E67" w:rsidRDefault="00DB2C8D" w:rsidP="00DB2C8D">
      <w:pPr>
        <w:spacing w:after="0" w:line="480" w:lineRule="auto"/>
        <w:ind w:hanging="480"/>
        <w:rPr>
          <w:rFonts w:ascii="Times New Roman" w:eastAsia="Times New Roman" w:hAnsi="Times New Roman" w:cs="Times New Roman"/>
          <w:kern w:val="0"/>
          <w:sz w:val="24"/>
          <w:szCs w:val="24"/>
          <w14:ligatures w14:val="none"/>
        </w:rPr>
      </w:pPr>
      <w:proofErr w:type="spellStart"/>
      <w:r w:rsidRPr="00DB2C8D">
        <w:rPr>
          <w:rFonts w:asciiTheme="majorBidi" w:hAnsiTheme="majorBidi" w:cstheme="majorBidi"/>
          <w:sz w:val="24"/>
          <w:szCs w:val="24"/>
        </w:rPr>
        <w:t>Haerpfer</w:t>
      </w:r>
      <w:proofErr w:type="spellEnd"/>
      <w:r w:rsidRPr="00DB2C8D">
        <w:rPr>
          <w:rFonts w:asciiTheme="majorBidi" w:hAnsiTheme="majorBidi" w:cstheme="majorBidi"/>
          <w:sz w:val="24"/>
          <w:szCs w:val="24"/>
        </w:rPr>
        <w:t xml:space="preserve">, C., Inglehart, R., Moreno, A., Welzel, C., Kizilova, K., Diez-Medrano J., M. Lagos, P. Norris, E. </w:t>
      </w:r>
      <w:proofErr w:type="spellStart"/>
      <w:r w:rsidRPr="00DB2C8D">
        <w:rPr>
          <w:rFonts w:asciiTheme="majorBidi" w:hAnsiTheme="majorBidi" w:cstheme="majorBidi"/>
          <w:sz w:val="24"/>
          <w:szCs w:val="24"/>
        </w:rPr>
        <w:t>Ponarin</w:t>
      </w:r>
      <w:proofErr w:type="spellEnd"/>
      <w:r w:rsidRPr="00DB2C8D">
        <w:rPr>
          <w:rFonts w:asciiTheme="majorBidi" w:hAnsiTheme="majorBidi" w:cstheme="majorBidi"/>
          <w:sz w:val="24"/>
          <w:szCs w:val="24"/>
        </w:rPr>
        <w:t xml:space="preserve"> &amp; B. Puranen (eds.). 2022. </w:t>
      </w:r>
      <w:r w:rsidRPr="00DB2C8D">
        <w:rPr>
          <w:rFonts w:asciiTheme="majorBidi" w:hAnsiTheme="majorBidi" w:cstheme="majorBidi"/>
          <w:i/>
          <w:iCs/>
          <w:sz w:val="24"/>
          <w:szCs w:val="24"/>
        </w:rPr>
        <w:t>World Values Survey: Round Seven - Country-Pooled Datafile Version 5.0. Madrid, Spain &amp; Vienna, Austria: JD Systems Institute &amp; WVSA Secretariat</w:t>
      </w:r>
      <w:r w:rsidRPr="00DB2C8D">
        <w:rPr>
          <w:rFonts w:asciiTheme="majorBidi" w:hAnsiTheme="majorBidi" w:cstheme="majorBidi"/>
          <w:sz w:val="24"/>
          <w:szCs w:val="24"/>
        </w:rPr>
        <w:t>. doi:10.14281/18241.20</w:t>
      </w:r>
    </w:p>
    <w:p w14:paraId="3216406C" w14:textId="77777777" w:rsidR="00442E67" w:rsidRPr="00442E67" w:rsidRDefault="00442E67" w:rsidP="00442E67">
      <w:pPr>
        <w:spacing w:after="0" w:line="480" w:lineRule="auto"/>
        <w:ind w:hanging="480"/>
        <w:rPr>
          <w:rFonts w:ascii="Times New Roman" w:eastAsia="Times New Roman" w:hAnsi="Times New Roman" w:cs="Times New Roman"/>
          <w:kern w:val="0"/>
          <w:sz w:val="24"/>
          <w:szCs w:val="24"/>
          <w14:ligatures w14:val="none"/>
        </w:rPr>
      </w:pPr>
      <w:r w:rsidRPr="00442E67">
        <w:rPr>
          <w:rFonts w:ascii="Times New Roman" w:eastAsia="Times New Roman" w:hAnsi="Times New Roman" w:cs="Times New Roman"/>
          <w:kern w:val="0"/>
          <w:sz w:val="24"/>
          <w:szCs w:val="24"/>
          <w14:ligatures w14:val="none"/>
        </w:rPr>
        <w:t xml:space="preserve">McGillivray, M., &amp; Clarke, M. (2006). </w:t>
      </w:r>
      <w:r w:rsidRPr="00442E67">
        <w:rPr>
          <w:rFonts w:ascii="Times New Roman" w:eastAsia="Times New Roman" w:hAnsi="Times New Roman" w:cs="Times New Roman"/>
          <w:i/>
          <w:iCs/>
          <w:kern w:val="0"/>
          <w:sz w:val="24"/>
          <w:szCs w:val="24"/>
          <w14:ligatures w14:val="none"/>
        </w:rPr>
        <w:t>Human well-being: Concepts and measures</w:t>
      </w:r>
      <w:r w:rsidRPr="00442E67">
        <w:rPr>
          <w:rFonts w:ascii="Times New Roman" w:eastAsia="Times New Roman" w:hAnsi="Times New Roman" w:cs="Times New Roman"/>
          <w:kern w:val="0"/>
          <w:sz w:val="24"/>
          <w:szCs w:val="24"/>
          <w14:ligatures w14:val="none"/>
        </w:rPr>
        <w:t>.</w:t>
      </w:r>
    </w:p>
    <w:p w14:paraId="657197D9" w14:textId="77777777" w:rsidR="00DB2C8D" w:rsidRDefault="00442E67" w:rsidP="00DB2C8D">
      <w:pPr>
        <w:spacing w:after="0" w:line="480" w:lineRule="auto"/>
        <w:ind w:hanging="480"/>
        <w:rPr>
          <w:rFonts w:ascii="Times New Roman" w:eastAsia="Times New Roman" w:hAnsi="Times New Roman" w:cs="Times New Roman"/>
          <w:kern w:val="0"/>
          <w:sz w:val="24"/>
          <w:szCs w:val="24"/>
          <w14:ligatures w14:val="none"/>
        </w:rPr>
      </w:pPr>
      <w:proofErr w:type="spellStart"/>
      <w:r w:rsidRPr="00442E67">
        <w:rPr>
          <w:rFonts w:ascii="Times New Roman" w:eastAsia="Times New Roman" w:hAnsi="Times New Roman" w:cs="Times New Roman"/>
          <w:kern w:val="0"/>
          <w:sz w:val="24"/>
          <w:szCs w:val="24"/>
          <w14:ligatures w14:val="none"/>
        </w:rPr>
        <w:t>Plé</w:t>
      </w:r>
      <w:proofErr w:type="spellEnd"/>
      <w:r w:rsidRPr="00442E67">
        <w:rPr>
          <w:rFonts w:ascii="Times New Roman" w:eastAsia="Times New Roman" w:hAnsi="Times New Roman" w:cs="Times New Roman"/>
          <w:kern w:val="0"/>
          <w:sz w:val="24"/>
          <w:szCs w:val="24"/>
          <w14:ligatures w14:val="none"/>
        </w:rPr>
        <w:t xml:space="preserve">, B. (2000). Auguste Comte on Positivism and Happiness. </w:t>
      </w:r>
      <w:r w:rsidRPr="00442E67">
        <w:rPr>
          <w:rFonts w:ascii="Times New Roman" w:eastAsia="Times New Roman" w:hAnsi="Times New Roman" w:cs="Times New Roman"/>
          <w:i/>
          <w:iCs/>
          <w:kern w:val="0"/>
          <w:sz w:val="24"/>
          <w:szCs w:val="24"/>
          <w14:ligatures w14:val="none"/>
        </w:rPr>
        <w:t>Journal of Happiness Studies</w:t>
      </w:r>
      <w:r w:rsidRPr="00442E67">
        <w:rPr>
          <w:rFonts w:ascii="Times New Roman" w:eastAsia="Times New Roman" w:hAnsi="Times New Roman" w:cs="Times New Roman"/>
          <w:kern w:val="0"/>
          <w:sz w:val="24"/>
          <w:szCs w:val="24"/>
          <w14:ligatures w14:val="none"/>
        </w:rPr>
        <w:t xml:space="preserve">, </w:t>
      </w:r>
      <w:r w:rsidRPr="00442E67">
        <w:rPr>
          <w:rFonts w:ascii="Times New Roman" w:eastAsia="Times New Roman" w:hAnsi="Times New Roman" w:cs="Times New Roman"/>
          <w:i/>
          <w:iCs/>
          <w:kern w:val="0"/>
          <w:sz w:val="24"/>
          <w:szCs w:val="24"/>
          <w14:ligatures w14:val="none"/>
        </w:rPr>
        <w:t>1</w:t>
      </w:r>
      <w:r w:rsidRPr="00442E67">
        <w:rPr>
          <w:rFonts w:ascii="Times New Roman" w:eastAsia="Times New Roman" w:hAnsi="Times New Roman" w:cs="Times New Roman"/>
          <w:kern w:val="0"/>
          <w:sz w:val="24"/>
          <w:szCs w:val="24"/>
          <w14:ligatures w14:val="none"/>
        </w:rPr>
        <w:t xml:space="preserve">(4), 423–445. </w:t>
      </w:r>
      <w:hyperlink r:id="rId11" w:history="1">
        <w:r w:rsidRPr="00442E67">
          <w:rPr>
            <w:rFonts w:ascii="Times New Roman" w:eastAsia="Times New Roman" w:hAnsi="Times New Roman" w:cs="Times New Roman"/>
            <w:color w:val="0000FF"/>
            <w:kern w:val="0"/>
            <w:sz w:val="24"/>
            <w:szCs w:val="24"/>
            <w:u w:val="single"/>
            <w14:ligatures w14:val="none"/>
          </w:rPr>
          <w:t>https://doi.org/10.1023/A:1011597222119</w:t>
        </w:r>
      </w:hyperlink>
    </w:p>
    <w:p w14:paraId="00999DB6" w14:textId="51DB5D30" w:rsidR="00DB2C8D" w:rsidRPr="00442E67" w:rsidRDefault="00DB2C8D" w:rsidP="00DB2C8D">
      <w:pPr>
        <w:spacing w:after="0" w:line="480" w:lineRule="auto"/>
        <w:ind w:hanging="480"/>
        <w:rPr>
          <w:rFonts w:ascii="Times New Roman" w:eastAsia="Times New Roman" w:hAnsi="Times New Roman" w:cs="Times New Roman"/>
          <w:kern w:val="0"/>
          <w:sz w:val="24"/>
          <w:szCs w:val="24"/>
          <w14:ligatures w14:val="none"/>
        </w:rPr>
      </w:pPr>
      <w:r w:rsidRPr="00DB2C8D">
        <w:rPr>
          <w:rFonts w:asciiTheme="majorBidi" w:hAnsiTheme="majorBidi" w:cstheme="majorBidi"/>
          <w:noProof/>
          <w:sz w:val="24"/>
          <w:szCs w:val="24"/>
        </w:rPr>
        <w:lastRenderedPageBreak/>
        <w:t xml:space="preserve">Sumner, A. (2006). </w:t>
      </w:r>
      <w:r w:rsidRPr="00DB2C8D">
        <w:rPr>
          <w:rFonts w:asciiTheme="majorBidi" w:hAnsiTheme="majorBidi" w:cstheme="majorBidi"/>
          <w:i/>
          <w:iCs/>
          <w:noProof/>
          <w:sz w:val="24"/>
          <w:szCs w:val="24"/>
        </w:rPr>
        <w:t>Economic Well-being and Non-economic Well-being.</w:t>
      </w:r>
      <w:r w:rsidRPr="00DB2C8D">
        <w:rPr>
          <w:rFonts w:asciiTheme="majorBidi" w:hAnsiTheme="majorBidi" w:cstheme="majorBidi"/>
          <w:noProof/>
          <w:sz w:val="24"/>
          <w:szCs w:val="24"/>
        </w:rPr>
        <w:t xml:space="preserve"> Basingtoke: Palgrave MacMillan.</w:t>
      </w:r>
    </w:p>
    <w:p w14:paraId="44D54DA2" w14:textId="77777777" w:rsidR="00442E67" w:rsidRPr="00442E67" w:rsidRDefault="00442E67" w:rsidP="00442E67">
      <w:pPr>
        <w:spacing w:after="0" w:line="480" w:lineRule="auto"/>
        <w:ind w:hanging="480"/>
        <w:rPr>
          <w:rFonts w:ascii="Times New Roman" w:eastAsia="Times New Roman" w:hAnsi="Times New Roman" w:cs="Times New Roman"/>
          <w:kern w:val="0"/>
          <w:sz w:val="24"/>
          <w:szCs w:val="24"/>
          <w14:ligatures w14:val="none"/>
        </w:rPr>
      </w:pPr>
      <w:r w:rsidRPr="00442E67">
        <w:rPr>
          <w:rFonts w:ascii="Times New Roman" w:eastAsia="Times New Roman" w:hAnsi="Times New Roman" w:cs="Times New Roman"/>
          <w:kern w:val="0"/>
          <w:sz w:val="24"/>
          <w:szCs w:val="24"/>
          <w14:ligatures w14:val="none"/>
        </w:rPr>
        <w:t xml:space="preserve">Spearman Rank Correlation Coefficient. (2008). In </w:t>
      </w:r>
      <w:r w:rsidRPr="00442E67">
        <w:rPr>
          <w:rFonts w:ascii="Times New Roman" w:eastAsia="Times New Roman" w:hAnsi="Times New Roman" w:cs="Times New Roman"/>
          <w:i/>
          <w:iCs/>
          <w:kern w:val="0"/>
          <w:sz w:val="24"/>
          <w:szCs w:val="24"/>
          <w14:ligatures w14:val="none"/>
        </w:rPr>
        <w:t>The Concise Encyclopedia of Statistics</w:t>
      </w:r>
      <w:r w:rsidRPr="00442E67">
        <w:rPr>
          <w:rFonts w:ascii="Times New Roman" w:eastAsia="Times New Roman" w:hAnsi="Times New Roman" w:cs="Times New Roman"/>
          <w:kern w:val="0"/>
          <w:sz w:val="24"/>
          <w:szCs w:val="24"/>
          <w14:ligatures w14:val="none"/>
        </w:rPr>
        <w:t xml:space="preserve"> (pp. 502–505). Springer New York. </w:t>
      </w:r>
      <w:hyperlink r:id="rId12" w:history="1">
        <w:r w:rsidRPr="00442E67">
          <w:rPr>
            <w:rFonts w:ascii="Times New Roman" w:eastAsia="Times New Roman" w:hAnsi="Times New Roman" w:cs="Times New Roman"/>
            <w:color w:val="0000FF"/>
            <w:kern w:val="0"/>
            <w:sz w:val="24"/>
            <w:szCs w:val="24"/>
            <w:u w:val="single"/>
            <w14:ligatures w14:val="none"/>
          </w:rPr>
          <w:t>https://doi.org/10.1007/978-0-387-32833-1_379</w:t>
        </w:r>
      </w:hyperlink>
    </w:p>
    <w:p w14:paraId="3E96C042" w14:textId="5CBFCCD9" w:rsidR="00DB2C8D" w:rsidRPr="00442E67" w:rsidRDefault="00442E67" w:rsidP="00DB2C8D">
      <w:pPr>
        <w:spacing w:after="0" w:line="480" w:lineRule="auto"/>
        <w:ind w:hanging="480"/>
        <w:rPr>
          <w:rFonts w:ascii="Times New Roman" w:eastAsia="Times New Roman" w:hAnsi="Times New Roman" w:cs="Times New Roman"/>
          <w:kern w:val="0"/>
          <w:sz w:val="24"/>
          <w:szCs w:val="24"/>
          <w14:ligatures w14:val="none"/>
        </w:rPr>
      </w:pPr>
      <w:r w:rsidRPr="00442E67">
        <w:rPr>
          <w:rFonts w:ascii="Times New Roman" w:eastAsia="Times New Roman" w:hAnsi="Times New Roman" w:cs="Times New Roman"/>
          <w:kern w:val="0"/>
          <w:sz w:val="24"/>
          <w:szCs w:val="24"/>
          <w14:ligatures w14:val="none"/>
        </w:rPr>
        <w:t xml:space="preserve">Veenhoven, R. (1984). </w:t>
      </w:r>
      <w:r w:rsidRPr="00442E67">
        <w:rPr>
          <w:rFonts w:ascii="Times New Roman" w:eastAsia="Times New Roman" w:hAnsi="Times New Roman" w:cs="Times New Roman"/>
          <w:i/>
          <w:iCs/>
          <w:kern w:val="0"/>
          <w:sz w:val="24"/>
          <w:szCs w:val="24"/>
          <w14:ligatures w14:val="none"/>
        </w:rPr>
        <w:t>Conditions of Happiness</w:t>
      </w:r>
      <w:r w:rsidRPr="00442E67">
        <w:rPr>
          <w:rFonts w:ascii="Times New Roman" w:eastAsia="Times New Roman" w:hAnsi="Times New Roman" w:cs="Times New Roman"/>
          <w:kern w:val="0"/>
          <w:sz w:val="24"/>
          <w:szCs w:val="24"/>
          <w14:ligatures w14:val="none"/>
        </w:rPr>
        <w:t xml:space="preserve">. </w:t>
      </w:r>
      <w:hyperlink r:id="rId13" w:history="1">
        <w:r w:rsidRPr="00442E67">
          <w:rPr>
            <w:rFonts w:ascii="Times New Roman" w:eastAsia="Times New Roman" w:hAnsi="Times New Roman" w:cs="Times New Roman"/>
            <w:color w:val="0000FF"/>
            <w:kern w:val="0"/>
            <w:sz w:val="24"/>
            <w:szCs w:val="24"/>
            <w:u w:val="single"/>
            <w14:ligatures w14:val="none"/>
          </w:rPr>
          <w:t>https://doi.org/10.1007/978-94-009-6432-7</w:t>
        </w:r>
      </w:hyperlink>
    </w:p>
    <w:p w14:paraId="089D9222" w14:textId="77777777" w:rsidR="00DB2C8D" w:rsidRDefault="00442E67" w:rsidP="00DB2C8D">
      <w:pPr>
        <w:spacing w:after="0" w:line="480" w:lineRule="auto"/>
        <w:ind w:hanging="480"/>
        <w:rPr>
          <w:rFonts w:ascii="Times New Roman" w:eastAsia="Times New Roman" w:hAnsi="Times New Roman" w:cs="Times New Roman"/>
          <w:kern w:val="0"/>
          <w:sz w:val="24"/>
          <w:szCs w:val="24"/>
          <w14:ligatures w14:val="none"/>
        </w:rPr>
      </w:pPr>
      <w:r w:rsidRPr="00442E67">
        <w:rPr>
          <w:rFonts w:ascii="Times New Roman" w:eastAsia="Times New Roman" w:hAnsi="Times New Roman" w:cs="Times New Roman"/>
          <w:kern w:val="0"/>
          <w:sz w:val="24"/>
          <w:szCs w:val="24"/>
          <w14:ligatures w14:val="none"/>
        </w:rPr>
        <w:t xml:space="preserve">Veenhoven, R. (2008). Sociological theories of subjective well-being. In </w:t>
      </w:r>
      <w:r w:rsidRPr="00442E67">
        <w:rPr>
          <w:rFonts w:ascii="Times New Roman" w:eastAsia="Times New Roman" w:hAnsi="Times New Roman" w:cs="Times New Roman"/>
          <w:i/>
          <w:iCs/>
          <w:kern w:val="0"/>
          <w:sz w:val="24"/>
          <w:szCs w:val="24"/>
          <w14:ligatures w14:val="none"/>
        </w:rPr>
        <w:t>The science of subjective well-being.</w:t>
      </w:r>
      <w:r w:rsidRPr="00442E67">
        <w:rPr>
          <w:rFonts w:ascii="Times New Roman" w:eastAsia="Times New Roman" w:hAnsi="Times New Roman" w:cs="Times New Roman"/>
          <w:kern w:val="0"/>
          <w:sz w:val="24"/>
          <w:szCs w:val="24"/>
          <w14:ligatures w14:val="none"/>
        </w:rPr>
        <w:t xml:space="preserve"> (pp. 44–61). The Guilford Press.</w:t>
      </w:r>
    </w:p>
    <w:p w14:paraId="28E1FDCB" w14:textId="1FFBE771" w:rsidR="00DB2C8D" w:rsidRPr="00DB2C8D" w:rsidRDefault="00DB2C8D" w:rsidP="00DB2C8D">
      <w:pPr>
        <w:spacing w:after="0" w:line="480" w:lineRule="auto"/>
        <w:ind w:hanging="480"/>
        <w:rPr>
          <w:rFonts w:ascii="Times New Roman" w:eastAsia="Times New Roman" w:hAnsi="Times New Roman" w:cs="Times New Roman"/>
          <w:kern w:val="0"/>
          <w:sz w:val="24"/>
          <w:szCs w:val="24"/>
          <w14:ligatures w14:val="none"/>
        </w:rPr>
      </w:pPr>
      <w:r w:rsidRPr="00DB2C8D">
        <w:rPr>
          <w:rFonts w:asciiTheme="majorBidi" w:hAnsiTheme="majorBidi" w:cstheme="majorBidi"/>
          <w:noProof/>
          <w:sz w:val="24"/>
          <w:szCs w:val="24"/>
        </w:rPr>
        <w:t xml:space="preserve">Veenhoven, R. (1996). THE STUDY OF LIFE SATISFACTION. In W. V. Saris, </w:t>
      </w:r>
      <w:r w:rsidRPr="00DB2C8D">
        <w:rPr>
          <w:rFonts w:asciiTheme="majorBidi" w:hAnsiTheme="majorBidi" w:cstheme="majorBidi"/>
          <w:i/>
          <w:iCs/>
          <w:noProof/>
          <w:sz w:val="24"/>
          <w:szCs w:val="24"/>
        </w:rPr>
        <w:t>A comparative</w:t>
      </w:r>
    </w:p>
    <w:p w14:paraId="00D20BD3" w14:textId="77777777" w:rsidR="00DB2C8D" w:rsidRPr="00DB2C8D" w:rsidRDefault="00DB2C8D" w:rsidP="00DB2C8D">
      <w:pPr>
        <w:pStyle w:val="FootnoteText"/>
        <w:rPr>
          <w:rFonts w:asciiTheme="majorBidi" w:hAnsiTheme="majorBidi" w:cstheme="majorBidi"/>
          <w:sz w:val="24"/>
          <w:szCs w:val="24"/>
        </w:rPr>
      </w:pPr>
      <w:r w:rsidRPr="00DB2C8D">
        <w:rPr>
          <w:rFonts w:asciiTheme="majorBidi" w:hAnsiTheme="majorBidi" w:cstheme="majorBidi"/>
          <w:i/>
          <w:iCs/>
          <w:noProof/>
          <w:sz w:val="24"/>
          <w:szCs w:val="24"/>
        </w:rPr>
        <w:t>study of satisfaction with life in Europe</w:t>
      </w:r>
      <w:r w:rsidRPr="00DB2C8D">
        <w:rPr>
          <w:rFonts w:asciiTheme="majorBidi" w:hAnsiTheme="majorBidi" w:cstheme="majorBidi"/>
          <w:noProof/>
          <w:sz w:val="24"/>
          <w:szCs w:val="24"/>
        </w:rPr>
        <w:t xml:space="preserve"> (pp. 11-48)</w:t>
      </w:r>
    </w:p>
    <w:p w14:paraId="5A27435B" w14:textId="77777777" w:rsidR="00DB2C8D" w:rsidRPr="00442E67" w:rsidRDefault="00DB2C8D" w:rsidP="00442E67">
      <w:pPr>
        <w:spacing w:after="0" w:line="480" w:lineRule="auto"/>
        <w:ind w:hanging="480"/>
        <w:rPr>
          <w:rFonts w:ascii="Times New Roman" w:eastAsia="Times New Roman" w:hAnsi="Times New Roman" w:cs="Times New Roman"/>
          <w:kern w:val="0"/>
          <w:sz w:val="24"/>
          <w:szCs w:val="24"/>
          <w14:ligatures w14:val="none"/>
        </w:rPr>
      </w:pPr>
    </w:p>
    <w:p w14:paraId="7E953ABE" w14:textId="77777777" w:rsidR="00442E67" w:rsidRPr="00442E67" w:rsidRDefault="00442E67" w:rsidP="00442E67">
      <w:pPr>
        <w:spacing w:after="0" w:line="480" w:lineRule="auto"/>
        <w:ind w:hanging="480"/>
        <w:rPr>
          <w:rFonts w:ascii="Times New Roman" w:eastAsia="Times New Roman" w:hAnsi="Times New Roman" w:cs="Times New Roman"/>
          <w:kern w:val="0"/>
          <w:sz w:val="24"/>
          <w:szCs w:val="24"/>
          <w14:ligatures w14:val="none"/>
        </w:rPr>
      </w:pPr>
      <w:r w:rsidRPr="00442E67">
        <w:rPr>
          <w:rFonts w:ascii="Times New Roman" w:eastAsia="Times New Roman" w:hAnsi="Times New Roman" w:cs="Times New Roman"/>
          <w:i/>
          <w:iCs/>
          <w:kern w:val="0"/>
          <w:sz w:val="24"/>
          <w:szCs w:val="24"/>
          <w14:ligatures w14:val="none"/>
        </w:rPr>
        <w:t>WVS Database</w:t>
      </w:r>
      <w:r w:rsidRPr="00442E67">
        <w:rPr>
          <w:rFonts w:ascii="Times New Roman" w:eastAsia="Times New Roman" w:hAnsi="Times New Roman" w:cs="Times New Roman"/>
          <w:kern w:val="0"/>
          <w:sz w:val="24"/>
          <w:szCs w:val="24"/>
          <w14:ligatures w14:val="none"/>
        </w:rPr>
        <w:t xml:space="preserve">. (n.d.). Retrieved January 23, 2024, from </w:t>
      </w:r>
      <w:hyperlink r:id="rId14" w:history="1">
        <w:r w:rsidRPr="00442E67">
          <w:rPr>
            <w:rFonts w:ascii="Times New Roman" w:eastAsia="Times New Roman" w:hAnsi="Times New Roman" w:cs="Times New Roman"/>
            <w:color w:val="0000FF"/>
            <w:kern w:val="0"/>
            <w:sz w:val="24"/>
            <w:szCs w:val="24"/>
            <w:u w:val="single"/>
            <w14:ligatures w14:val="none"/>
          </w:rPr>
          <w:t>https://www.worldvaluessurvey.org/WVSDocumentationWV7.jsp</w:t>
        </w:r>
      </w:hyperlink>
    </w:p>
    <w:p w14:paraId="6E5F5C2E" w14:textId="77777777" w:rsidR="00442E67" w:rsidRPr="00442E67" w:rsidRDefault="00442E67" w:rsidP="00686F28">
      <w:pPr>
        <w:spacing w:line="480" w:lineRule="auto"/>
        <w:jc w:val="both"/>
        <w:rPr>
          <w:rFonts w:asciiTheme="majorBidi" w:hAnsiTheme="majorBidi" w:cstheme="majorBidi"/>
          <w:b/>
          <w:bCs/>
          <w:sz w:val="32"/>
          <w:szCs w:val="32"/>
        </w:rPr>
      </w:pPr>
    </w:p>
    <w:sectPr w:rsidR="00442E67" w:rsidRPr="00442E67">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5F907" w14:textId="77777777" w:rsidR="00D7148B" w:rsidRDefault="00D7148B" w:rsidP="00C91262">
      <w:pPr>
        <w:spacing w:after="0" w:line="240" w:lineRule="auto"/>
      </w:pPr>
      <w:r>
        <w:separator/>
      </w:r>
    </w:p>
  </w:endnote>
  <w:endnote w:type="continuationSeparator" w:id="0">
    <w:p w14:paraId="75AE8937" w14:textId="77777777" w:rsidR="00D7148B" w:rsidRDefault="00D7148B" w:rsidP="00C91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8F35E" w14:textId="77777777" w:rsidR="00D7148B" w:rsidRDefault="00D7148B" w:rsidP="00C91262">
      <w:pPr>
        <w:spacing w:after="0" w:line="240" w:lineRule="auto"/>
      </w:pPr>
      <w:r>
        <w:separator/>
      </w:r>
    </w:p>
  </w:footnote>
  <w:footnote w:type="continuationSeparator" w:id="0">
    <w:p w14:paraId="015F1962" w14:textId="77777777" w:rsidR="00D7148B" w:rsidRDefault="00D7148B" w:rsidP="00C91262">
      <w:pPr>
        <w:spacing w:after="0" w:line="240" w:lineRule="auto"/>
      </w:pPr>
      <w:r>
        <w:continuationSeparator/>
      </w:r>
    </w:p>
  </w:footnote>
  <w:footnote w:id="1">
    <w:p w14:paraId="4D915D96" w14:textId="7A9526DB" w:rsidR="00C91262" w:rsidRPr="001E34E9" w:rsidRDefault="00C91262" w:rsidP="000E780E">
      <w:pPr>
        <w:spacing w:after="0" w:line="240" w:lineRule="auto"/>
        <w:jc w:val="both"/>
        <w:rPr>
          <w:rFonts w:ascii="Times New Roman" w:eastAsia="Times New Roman" w:hAnsi="Times New Roman" w:cs="Times New Roman"/>
          <w:kern w:val="0"/>
          <w:sz w:val="20"/>
          <w:szCs w:val="20"/>
          <w14:ligatures w14:val="none"/>
        </w:rPr>
      </w:pPr>
      <w:r>
        <w:rPr>
          <w:rStyle w:val="FootnoteReference"/>
        </w:rPr>
        <w:footnoteRef/>
      </w:r>
      <w:r>
        <w:t xml:space="preserve"> </w:t>
      </w:r>
      <w:r w:rsidRPr="00C91262">
        <w:rPr>
          <w:rFonts w:ascii="Times New Roman" w:eastAsia="Times New Roman" w:hAnsi="Times New Roman" w:cs="Times New Roman"/>
          <w:kern w:val="0"/>
          <w:sz w:val="20"/>
          <w:szCs w:val="20"/>
          <w14:ligatures w14:val="none"/>
        </w:rPr>
        <w:t xml:space="preserve">Veenhoven, R. (2008). Sociological theories of subjective well-being. In </w:t>
      </w:r>
      <w:r w:rsidRPr="00C91262">
        <w:rPr>
          <w:rFonts w:ascii="Times New Roman" w:eastAsia="Times New Roman" w:hAnsi="Times New Roman" w:cs="Times New Roman"/>
          <w:i/>
          <w:iCs/>
          <w:kern w:val="0"/>
          <w:sz w:val="20"/>
          <w:szCs w:val="20"/>
          <w14:ligatures w14:val="none"/>
        </w:rPr>
        <w:t>The science of subjective well-being.</w:t>
      </w:r>
      <w:r w:rsidRPr="00C91262">
        <w:rPr>
          <w:rFonts w:ascii="Times New Roman" w:eastAsia="Times New Roman" w:hAnsi="Times New Roman" w:cs="Times New Roman"/>
          <w:kern w:val="0"/>
          <w:sz w:val="20"/>
          <w:szCs w:val="20"/>
          <w14:ligatures w14:val="none"/>
        </w:rPr>
        <w:t xml:space="preserve"> (pp. 44–61). The Guilford Press.</w:t>
      </w:r>
    </w:p>
  </w:footnote>
  <w:footnote w:id="2">
    <w:p w14:paraId="237881BA" w14:textId="2CCCB177" w:rsidR="001E34E9" w:rsidRDefault="001E34E9" w:rsidP="000E780E">
      <w:pPr>
        <w:pStyle w:val="FootnoteText"/>
        <w:jc w:val="both"/>
      </w:pPr>
      <w:r>
        <w:rPr>
          <w:rStyle w:val="FootnoteReference"/>
        </w:rPr>
        <w:footnoteRef/>
      </w:r>
      <w:r>
        <w:t xml:space="preserve"> </w:t>
      </w:r>
      <w:r w:rsidRPr="00C91262">
        <w:rPr>
          <w:rFonts w:ascii="Times New Roman" w:eastAsia="Times New Roman" w:hAnsi="Times New Roman" w:cs="Times New Roman"/>
          <w:kern w:val="0"/>
          <w14:ligatures w14:val="none"/>
        </w:rPr>
        <w:t xml:space="preserve">Veenhoven, R. (2008). Sociological theories of subjective well-being. (pp. </w:t>
      </w:r>
      <w:r>
        <w:rPr>
          <w:rFonts w:ascii="Times New Roman" w:eastAsia="Times New Roman" w:hAnsi="Times New Roman" w:cs="Times New Roman"/>
          <w:kern w:val="0"/>
          <w14:ligatures w14:val="none"/>
        </w:rPr>
        <w:t>58</w:t>
      </w:r>
      <w:r w:rsidRPr="00C91262">
        <w:rPr>
          <w:rFonts w:ascii="Times New Roman" w:eastAsia="Times New Roman" w:hAnsi="Times New Roman" w:cs="Times New Roman"/>
          <w:kern w:val="0"/>
          <w14:ligatures w14:val="none"/>
        </w:rPr>
        <w:t>).</w:t>
      </w:r>
    </w:p>
  </w:footnote>
  <w:footnote w:id="3">
    <w:p w14:paraId="2933EBD2" w14:textId="122EC255" w:rsidR="000E780E" w:rsidRPr="000E780E" w:rsidRDefault="000E780E" w:rsidP="000E780E">
      <w:pPr>
        <w:spacing w:after="0" w:line="240" w:lineRule="auto"/>
        <w:jc w:val="both"/>
        <w:rPr>
          <w:rFonts w:ascii="Times New Roman" w:eastAsia="Times New Roman" w:hAnsi="Times New Roman" w:cs="Times New Roman"/>
          <w:kern w:val="0"/>
          <w:sz w:val="20"/>
          <w:szCs w:val="20"/>
          <w14:ligatures w14:val="none"/>
        </w:rPr>
      </w:pPr>
      <w:r>
        <w:rPr>
          <w:rStyle w:val="FootnoteReference"/>
        </w:rPr>
        <w:footnoteRef/>
      </w:r>
      <w:r>
        <w:t xml:space="preserve"> </w:t>
      </w:r>
      <w:proofErr w:type="spellStart"/>
      <w:r w:rsidRPr="000E780E">
        <w:rPr>
          <w:rFonts w:ascii="Times New Roman" w:eastAsia="Times New Roman" w:hAnsi="Times New Roman" w:cs="Times New Roman"/>
          <w:kern w:val="0"/>
          <w:sz w:val="20"/>
          <w:szCs w:val="20"/>
          <w14:ligatures w14:val="none"/>
        </w:rPr>
        <w:t>Plé</w:t>
      </w:r>
      <w:proofErr w:type="spellEnd"/>
      <w:r w:rsidRPr="000E780E">
        <w:rPr>
          <w:rFonts w:ascii="Times New Roman" w:eastAsia="Times New Roman" w:hAnsi="Times New Roman" w:cs="Times New Roman"/>
          <w:kern w:val="0"/>
          <w:sz w:val="20"/>
          <w:szCs w:val="20"/>
          <w14:ligatures w14:val="none"/>
        </w:rPr>
        <w:t xml:space="preserve">, B. (2000). Auguste Comte on Positivism and Happiness. </w:t>
      </w:r>
      <w:r w:rsidRPr="000E780E">
        <w:rPr>
          <w:rFonts w:ascii="Times New Roman" w:eastAsia="Times New Roman" w:hAnsi="Times New Roman" w:cs="Times New Roman"/>
          <w:i/>
          <w:iCs/>
          <w:kern w:val="0"/>
          <w:sz w:val="20"/>
          <w:szCs w:val="20"/>
          <w14:ligatures w14:val="none"/>
        </w:rPr>
        <w:t>Journal of Happiness Studies</w:t>
      </w:r>
      <w:r w:rsidRPr="000E780E">
        <w:rPr>
          <w:rFonts w:ascii="Times New Roman" w:eastAsia="Times New Roman" w:hAnsi="Times New Roman" w:cs="Times New Roman"/>
          <w:kern w:val="0"/>
          <w:sz w:val="20"/>
          <w:szCs w:val="20"/>
          <w14:ligatures w14:val="none"/>
        </w:rPr>
        <w:t xml:space="preserve">, </w:t>
      </w:r>
      <w:r w:rsidRPr="000E780E">
        <w:rPr>
          <w:rFonts w:ascii="Times New Roman" w:eastAsia="Times New Roman" w:hAnsi="Times New Roman" w:cs="Times New Roman"/>
          <w:i/>
          <w:iCs/>
          <w:kern w:val="0"/>
          <w:sz w:val="20"/>
          <w:szCs w:val="20"/>
          <w14:ligatures w14:val="none"/>
        </w:rPr>
        <w:t>1</w:t>
      </w:r>
      <w:r w:rsidRPr="000E780E">
        <w:rPr>
          <w:rFonts w:ascii="Times New Roman" w:eastAsia="Times New Roman" w:hAnsi="Times New Roman" w:cs="Times New Roman"/>
          <w:kern w:val="0"/>
          <w:sz w:val="20"/>
          <w:szCs w:val="20"/>
          <w14:ligatures w14:val="none"/>
        </w:rPr>
        <w:t xml:space="preserve">(4), 423–445. </w:t>
      </w:r>
      <w:hyperlink r:id="rId1" w:history="1">
        <w:r w:rsidRPr="000E780E">
          <w:rPr>
            <w:rFonts w:ascii="Times New Roman" w:eastAsia="Times New Roman" w:hAnsi="Times New Roman" w:cs="Times New Roman"/>
            <w:color w:val="0000FF"/>
            <w:kern w:val="0"/>
            <w:sz w:val="20"/>
            <w:szCs w:val="20"/>
            <w:u w:val="single"/>
            <w14:ligatures w14:val="none"/>
          </w:rPr>
          <w:t>https://doi.org/10.1023/A:1011597222119</w:t>
        </w:r>
      </w:hyperlink>
    </w:p>
  </w:footnote>
  <w:footnote w:id="4">
    <w:p w14:paraId="5D915B5D" w14:textId="7E08447A" w:rsidR="000E780E" w:rsidRPr="0043174B" w:rsidRDefault="000E780E" w:rsidP="0043174B">
      <w:pPr>
        <w:spacing w:after="0" w:line="240" w:lineRule="auto"/>
        <w:jc w:val="both"/>
        <w:rPr>
          <w:rFonts w:ascii="Times New Roman" w:eastAsia="Times New Roman" w:hAnsi="Times New Roman" w:cs="Times New Roman"/>
          <w:kern w:val="0"/>
          <w:sz w:val="20"/>
          <w:szCs w:val="20"/>
          <w14:ligatures w14:val="none"/>
        </w:rPr>
      </w:pPr>
      <w:r>
        <w:rPr>
          <w:rStyle w:val="FootnoteReference"/>
        </w:rPr>
        <w:footnoteRef/>
      </w:r>
      <w:r>
        <w:t xml:space="preserve"> </w:t>
      </w:r>
      <w:r w:rsidRPr="000E780E">
        <w:rPr>
          <w:rFonts w:ascii="Times New Roman" w:eastAsia="Times New Roman" w:hAnsi="Times New Roman" w:cs="Times New Roman"/>
          <w:kern w:val="0"/>
          <w:sz w:val="20"/>
          <w:szCs w:val="20"/>
          <w14:ligatures w14:val="none"/>
        </w:rPr>
        <w:t xml:space="preserve">Diener, E. (2000). Subjective well-being: The science of happiness and a proposal for a national index. </w:t>
      </w:r>
      <w:r w:rsidRPr="000E780E">
        <w:rPr>
          <w:rFonts w:ascii="Times New Roman" w:eastAsia="Times New Roman" w:hAnsi="Times New Roman" w:cs="Times New Roman"/>
          <w:i/>
          <w:iCs/>
          <w:kern w:val="0"/>
          <w:sz w:val="20"/>
          <w:szCs w:val="20"/>
          <w14:ligatures w14:val="none"/>
        </w:rPr>
        <w:t>American Psychologist</w:t>
      </w:r>
      <w:r w:rsidRPr="000E780E">
        <w:rPr>
          <w:rFonts w:ascii="Times New Roman" w:eastAsia="Times New Roman" w:hAnsi="Times New Roman" w:cs="Times New Roman"/>
          <w:kern w:val="0"/>
          <w:sz w:val="20"/>
          <w:szCs w:val="20"/>
          <w14:ligatures w14:val="none"/>
        </w:rPr>
        <w:t xml:space="preserve">, </w:t>
      </w:r>
      <w:r w:rsidRPr="000E780E">
        <w:rPr>
          <w:rFonts w:ascii="Times New Roman" w:eastAsia="Times New Roman" w:hAnsi="Times New Roman" w:cs="Times New Roman"/>
          <w:i/>
          <w:iCs/>
          <w:kern w:val="0"/>
          <w:sz w:val="20"/>
          <w:szCs w:val="20"/>
          <w14:ligatures w14:val="none"/>
        </w:rPr>
        <w:t>55</w:t>
      </w:r>
      <w:r w:rsidRPr="000E780E">
        <w:rPr>
          <w:rFonts w:ascii="Times New Roman" w:eastAsia="Times New Roman" w:hAnsi="Times New Roman" w:cs="Times New Roman"/>
          <w:kern w:val="0"/>
          <w:sz w:val="20"/>
          <w:szCs w:val="20"/>
          <w14:ligatures w14:val="none"/>
        </w:rPr>
        <w:t xml:space="preserve">(1), 34–43. </w:t>
      </w:r>
      <w:hyperlink r:id="rId2" w:history="1">
        <w:r w:rsidRPr="000E780E">
          <w:rPr>
            <w:rFonts w:ascii="Times New Roman" w:eastAsia="Times New Roman" w:hAnsi="Times New Roman" w:cs="Times New Roman"/>
            <w:color w:val="0000FF"/>
            <w:kern w:val="0"/>
            <w:sz w:val="20"/>
            <w:szCs w:val="20"/>
            <w:u w:val="single"/>
            <w14:ligatures w14:val="none"/>
          </w:rPr>
          <w:t>https://doi.org/10.1037/0003-066X.55.1.34</w:t>
        </w:r>
      </w:hyperlink>
    </w:p>
  </w:footnote>
  <w:footnote w:id="5">
    <w:p w14:paraId="4458B296" w14:textId="776EF56F" w:rsidR="0043174B" w:rsidRPr="0043174B" w:rsidRDefault="0043174B" w:rsidP="0043174B">
      <w:pPr>
        <w:spacing w:after="0" w:line="240" w:lineRule="auto"/>
        <w:rPr>
          <w:rFonts w:ascii="Times New Roman" w:eastAsia="Times New Roman" w:hAnsi="Times New Roman" w:cs="Times New Roman"/>
          <w:kern w:val="0"/>
          <w:sz w:val="24"/>
          <w:szCs w:val="24"/>
          <w14:ligatures w14:val="none"/>
        </w:rPr>
      </w:pPr>
      <w:r>
        <w:rPr>
          <w:rStyle w:val="FootnoteReference"/>
        </w:rPr>
        <w:footnoteRef/>
      </w:r>
      <w:r>
        <w:t xml:space="preserve"> </w:t>
      </w:r>
      <w:r w:rsidRPr="0043174B">
        <w:rPr>
          <w:rFonts w:ascii="Times New Roman" w:eastAsia="Times New Roman" w:hAnsi="Times New Roman" w:cs="Times New Roman"/>
          <w:kern w:val="0"/>
          <w:sz w:val="20"/>
          <w:szCs w:val="20"/>
          <w14:ligatures w14:val="none"/>
        </w:rPr>
        <w:t xml:space="preserve">Veenhoven, R. (1984). </w:t>
      </w:r>
      <w:r w:rsidRPr="0043174B">
        <w:rPr>
          <w:rFonts w:ascii="Times New Roman" w:eastAsia="Times New Roman" w:hAnsi="Times New Roman" w:cs="Times New Roman"/>
          <w:i/>
          <w:iCs/>
          <w:kern w:val="0"/>
          <w:sz w:val="20"/>
          <w:szCs w:val="20"/>
          <w14:ligatures w14:val="none"/>
        </w:rPr>
        <w:t>Conditions of Happiness</w:t>
      </w:r>
      <w:r w:rsidRPr="0043174B">
        <w:rPr>
          <w:rFonts w:ascii="Times New Roman" w:eastAsia="Times New Roman" w:hAnsi="Times New Roman" w:cs="Times New Roman"/>
          <w:kern w:val="0"/>
          <w:sz w:val="20"/>
          <w:szCs w:val="20"/>
          <w14:ligatures w14:val="none"/>
        </w:rPr>
        <w:t xml:space="preserve">. </w:t>
      </w:r>
      <w:hyperlink r:id="rId3" w:history="1">
        <w:r w:rsidRPr="0043174B">
          <w:rPr>
            <w:rFonts w:ascii="Times New Roman" w:eastAsia="Times New Roman" w:hAnsi="Times New Roman" w:cs="Times New Roman"/>
            <w:color w:val="0000FF"/>
            <w:kern w:val="0"/>
            <w:sz w:val="20"/>
            <w:szCs w:val="20"/>
            <w:u w:val="single"/>
            <w14:ligatures w14:val="none"/>
          </w:rPr>
          <w:t>https://doi.org/10.1007/978-94-009-6432-7</w:t>
        </w:r>
      </w:hyperlink>
    </w:p>
  </w:footnote>
  <w:footnote w:id="6">
    <w:p w14:paraId="6E9DD0C5" w14:textId="20CF6DC3" w:rsidR="0043174B" w:rsidRDefault="0043174B">
      <w:pPr>
        <w:pStyle w:val="FootnoteText"/>
      </w:pPr>
      <w:r>
        <w:rPr>
          <w:rStyle w:val="FootnoteReference"/>
        </w:rPr>
        <w:footnoteRef/>
      </w:r>
      <w:r>
        <w:t xml:space="preserve"> </w:t>
      </w:r>
      <w:r w:rsidRPr="00C91262">
        <w:rPr>
          <w:rFonts w:ascii="Times New Roman" w:eastAsia="Times New Roman" w:hAnsi="Times New Roman" w:cs="Times New Roman"/>
          <w:kern w:val="0"/>
          <w14:ligatures w14:val="none"/>
        </w:rPr>
        <w:t>Veenhoven, R. (2008)</w:t>
      </w:r>
      <w:r>
        <w:rPr>
          <w:rFonts w:ascii="Times New Roman" w:eastAsia="Times New Roman" w:hAnsi="Times New Roman" w:cs="Times New Roman"/>
          <w:kern w:val="0"/>
          <w14:ligatures w14:val="none"/>
        </w:rPr>
        <w:t>. (Pp. 45).</w:t>
      </w:r>
    </w:p>
  </w:footnote>
  <w:footnote w:id="7">
    <w:p w14:paraId="07E7787E" w14:textId="3A44BA7B" w:rsidR="0043174B" w:rsidRDefault="0043174B">
      <w:pPr>
        <w:pStyle w:val="FootnoteText"/>
      </w:pPr>
      <w:r>
        <w:rPr>
          <w:rStyle w:val="FootnoteReference"/>
        </w:rPr>
        <w:footnoteRef/>
      </w:r>
      <w:r>
        <w:t xml:space="preserve"> </w:t>
      </w:r>
      <w:r w:rsidRPr="0043174B">
        <w:rPr>
          <w:rFonts w:asciiTheme="majorBidi" w:hAnsiTheme="majorBidi" w:cstheme="majorBidi"/>
        </w:rPr>
        <w:t>Ibid</w:t>
      </w:r>
      <w:r>
        <w:rPr>
          <w:rFonts w:asciiTheme="majorBidi" w:hAnsiTheme="majorBidi" w:cstheme="majorBidi"/>
        </w:rPr>
        <w:t>.</w:t>
      </w:r>
    </w:p>
  </w:footnote>
  <w:footnote w:id="8">
    <w:p w14:paraId="2EB3EF8D" w14:textId="64A31054" w:rsidR="00AC775A" w:rsidRDefault="00AC775A">
      <w:pPr>
        <w:pStyle w:val="FootnoteText"/>
      </w:pPr>
      <w:r>
        <w:rPr>
          <w:rStyle w:val="FootnoteReference"/>
        </w:rPr>
        <w:footnoteRef/>
      </w:r>
      <w:r>
        <w:t xml:space="preserve"> </w:t>
      </w:r>
      <w:r w:rsidRPr="00AC775A">
        <w:rPr>
          <w:rFonts w:asciiTheme="majorBidi" w:hAnsiTheme="majorBidi" w:cstheme="majorBidi"/>
        </w:rPr>
        <w:t>Ibid.</w:t>
      </w:r>
    </w:p>
  </w:footnote>
  <w:footnote w:id="9">
    <w:p w14:paraId="165EB6A2" w14:textId="0BD9A86F" w:rsidR="003B4F32" w:rsidRPr="003B4F32" w:rsidRDefault="003B4F32" w:rsidP="003B4F32">
      <w:pPr>
        <w:pStyle w:val="FootnoteText"/>
        <w:jc w:val="both"/>
        <w:rPr>
          <w:rFonts w:asciiTheme="majorBidi" w:hAnsiTheme="majorBidi" w:cstheme="majorBidi"/>
        </w:rPr>
      </w:pPr>
      <w:r>
        <w:rPr>
          <w:rStyle w:val="FootnoteReference"/>
        </w:rPr>
        <w:footnoteRef/>
      </w:r>
      <w:r>
        <w:t xml:space="preserve"> </w:t>
      </w:r>
      <w:r w:rsidRPr="003B4F32">
        <w:rPr>
          <w:rFonts w:asciiTheme="majorBidi" w:hAnsiTheme="majorBidi" w:cstheme="majorBidi"/>
          <w:noProof/>
        </w:rPr>
        <w:t xml:space="preserve">Veenhoven, R. (1996). THE STUDY OF LIFE SATISFACTION. In W. V. Saris, </w:t>
      </w:r>
      <w:r w:rsidRPr="003B4F32">
        <w:rPr>
          <w:rFonts w:asciiTheme="majorBidi" w:hAnsiTheme="majorBidi" w:cstheme="majorBidi"/>
          <w:i/>
          <w:iCs/>
          <w:noProof/>
        </w:rPr>
        <w:t>A comparative study of satisfaction with life in Europe</w:t>
      </w:r>
      <w:r w:rsidRPr="003B4F32">
        <w:rPr>
          <w:rFonts w:asciiTheme="majorBidi" w:hAnsiTheme="majorBidi" w:cstheme="majorBidi"/>
          <w:noProof/>
        </w:rPr>
        <w:t xml:space="preserve"> (pp. 11-48)</w:t>
      </w:r>
    </w:p>
  </w:footnote>
  <w:footnote w:id="10">
    <w:p w14:paraId="61549148" w14:textId="77777777" w:rsidR="003D4BC7" w:rsidRDefault="003D4BC7" w:rsidP="003D4BC7">
      <w:pPr>
        <w:pStyle w:val="Bibliography"/>
        <w:spacing w:after="0"/>
        <w:ind w:left="720" w:hanging="720"/>
        <w:jc w:val="both"/>
        <w:rPr>
          <w:rFonts w:asciiTheme="majorBidi" w:hAnsiTheme="majorBidi" w:cstheme="majorBidi"/>
          <w:noProof/>
          <w:sz w:val="20"/>
          <w:szCs w:val="20"/>
          <w:lang w:val="en-US"/>
        </w:rPr>
      </w:pPr>
      <w:r>
        <w:rPr>
          <w:rStyle w:val="FootnoteReference"/>
        </w:rPr>
        <w:footnoteRef/>
      </w:r>
      <w:r>
        <w:t xml:space="preserve"> </w:t>
      </w:r>
      <w:r w:rsidRPr="003D4BC7">
        <w:rPr>
          <w:rFonts w:asciiTheme="majorBidi" w:hAnsiTheme="majorBidi" w:cstheme="majorBidi"/>
          <w:noProof/>
          <w:sz w:val="20"/>
          <w:szCs w:val="20"/>
          <w:lang w:val="en-US"/>
        </w:rPr>
        <w:t xml:space="preserve">Bandura, P. C. (2008). </w:t>
      </w:r>
      <w:r w:rsidRPr="003D4BC7">
        <w:rPr>
          <w:rFonts w:asciiTheme="majorBidi" w:hAnsiTheme="majorBidi" w:cstheme="majorBidi"/>
          <w:i/>
          <w:iCs/>
          <w:noProof/>
          <w:sz w:val="20"/>
          <w:szCs w:val="20"/>
          <w:lang w:val="en-US"/>
        </w:rPr>
        <w:t>Measuring Subjective Wellbeing: A Summary Review of the Literature.</w:t>
      </w:r>
      <w:r w:rsidRPr="003D4BC7">
        <w:rPr>
          <w:rFonts w:asciiTheme="majorBidi" w:hAnsiTheme="majorBidi" w:cstheme="majorBidi"/>
          <w:noProof/>
          <w:sz w:val="20"/>
          <w:szCs w:val="20"/>
          <w:lang w:val="en-US"/>
        </w:rPr>
        <w:t xml:space="preserve"> </w:t>
      </w:r>
    </w:p>
    <w:p w14:paraId="05F3210E" w14:textId="16452A44" w:rsidR="003D4BC7" w:rsidRPr="0076132E" w:rsidRDefault="003D4BC7" w:rsidP="0076132E">
      <w:pPr>
        <w:pStyle w:val="Bibliography"/>
        <w:spacing w:after="0"/>
        <w:ind w:left="720" w:hanging="720"/>
        <w:jc w:val="both"/>
        <w:rPr>
          <w:rFonts w:asciiTheme="majorBidi" w:hAnsiTheme="majorBidi" w:cstheme="majorBidi"/>
          <w:noProof/>
          <w:sz w:val="20"/>
          <w:szCs w:val="20"/>
          <w:lang w:val="en-US"/>
        </w:rPr>
      </w:pPr>
      <w:r w:rsidRPr="003D4BC7">
        <w:rPr>
          <w:rFonts w:asciiTheme="majorBidi" w:hAnsiTheme="majorBidi" w:cstheme="majorBidi"/>
          <w:noProof/>
          <w:sz w:val="20"/>
          <w:szCs w:val="20"/>
          <w:lang w:val="en-US"/>
        </w:rPr>
        <w:t>Retrieved from undp.org.</w:t>
      </w:r>
    </w:p>
  </w:footnote>
  <w:footnote w:id="11">
    <w:p w14:paraId="340C779E" w14:textId="5BC22A9D" w:rsidR="0076132E" w:rsidRPr="0076132E" w:rsidRDefault="0076132E" w:rsidP="0076132E">
      <w:pPr>
        <w:pStyle w:val="Bibliography"/>
        <w:spacing w:after="0"/>
        <w:ind w:left="720" w:hanging="720"/>
        <w:jc w:val="both"/>
        <w:rPr>
          <w:rFonts w:asciiTheme="majorBidi" w:hAnsiTheme="majorBidi" w:cstheme="majorBidi"/>
          <w:noProof/>
          <w:sz w:val="20"/>
          <w:szCs w:val="20"/>
          <w:lang w:val="en-US"/>
        </w:rPr>
      </w:pPr>
      <w:r>
        <w:rPr>
          <w:rStyle w:val="FootnoteReference"/>
        </w:rPr>
        <w:footnoteRef/>
      </w:r>
      <w:r>
        <w:t xml:space="preserve"> </w:t>
      </w:r>
      <w:r w:rsidRPr="0076132E">
        <w:rPr>
          <w:rFonts w:asciiTheme="majorBidi" w:hAnsiTheme="majorBidi" w:cstheme="majorBidi"/>
          <w:noProof/>
          <w:sz w:val="20"/>
          <w:szCs w:val="20"/>
          <w:lang w:val="en-US"/>
        </w:rPr>
        <w:t xml:space="preserve">Sumner, A. (2006). </w:t>
      </w:r>
      <w:r w:rsidRPr="0076132E">
        <w:rPr>
          <w:rFonts w:asciiTheme="majorBidi" w:hAnsiTheme="majorBidi" w:cstheme="majorBidi"/>
          <w:i/>
          <w:iCs/>
          <w:noProof/>
          <w:sz w:val="20"/>
          <w:szCs w:val="20"/>
          <w:lang w:val="en-US"/>
        </w:rPr>
        <w:t>Economic Well-being and Non-economic Well-being.</w:t>
      </w:r>
      <w:r w:rsidRPr="0076132E">
        <w:rPr>
          <w:rFonts w:asciiTheme="majorBidi" w:hAnsiTheme="majorBidi" w:cstheme="majorBidi"/>
          <w:noProof/>
          <w:sz w:val="20"/>
          <w:szCs w:val="20"/>
          <w:lang w:val="en-US"/>
        </w:rPr>
        <w:t xml:space="preserve"> Basingtoke: Palgrave MacMillan.</w:t>
      </w:r>
    </w:p>
  </w:footnote>
  <w:footnote w:id="12">
    <w:p w14:paraId="16AC2523" w14:textId="794D5803" w:rsidR="0076132E" w:rsidRPr="003E4554" w:rsidRDefault="0076132E" w:rsidP="003E4554">
      <w:pPr>
        <w:spacing w:after="0" w:line="240" w:lineRule="auto"/>
        <w:rPr>
          <w:rFonts w:ascii="Times New Roman" w:eastAsia="Times New Roman" w:hAnsi="Times New Roman" w:cs="Times New Roman"/>
          <w:kern w:val="0"/>
          <w:sz w:val="20"/>
          <w:szCs w:val="20"/>
          <w14:ligatures w14:val="none"/>
        </w:rPr>
      </w:pPr>
      <w:r w:rsidRPr="0076132E">
        <w:rPr>
          <w:rStyle w:val="FootnoteReference"/>
          <w:sz w:val="20"/>
          <w:szCs w:val="20"/>
        </w:rPr>
        <w:footnoteRef/>
      </w:r>
      <w:r>
        <w:t xml:space="preserve"> </w:t>
      </w:r>
      <w:r w:rsidRPr="0076132E">
        <w:rPr>
          <w:rFonts w:ascii="Times New Roman" w:eastAsia="Times New Roman" w:hAnsi="Times New Roman" w:cs="Times New Roman"/>
          <w:kern w:val="0"/>
          <w:sz w:val="20"/>
          <w:szCs w:val="20"/>
          <w14:ligatures w14:val="none"/>
        </w:rPr>
        <w:t xml:space="preserve">McGillivray, M., &amp; Clarke, M. (2006). </w:t>
      </w:r>
      <w:r w:rsidRPr="0076132E">
        <w:rPr>
          <w:rFonts w:ascii="Times New Roman" w:eastAsia="Times New Roman" w:hAnsi="Times New Roman" w:cs="Times New Roman"/>
          <w:i/>
          <w:iCs/>
          <w:kern w:val="0"/>
          <w:sz w:val="20"/>
          <w:szCs w:val="20"/>
          <w14:ligatures w14:val="none"/>
        </w:rPr>
        <w:t>Human well-being: Concepts and measures</w:t>
      </w:r>
      <w:r w:rsidRPr="0076132E">
        <w:rPr>
          <w:rFonts w:ascii="Times New Roman" w:eastAsia="Times New Roman" w:hAnsi="Times New Roman" w:cs="Times New Roman"/>
          <w:kern w:val="0"/>
          <w:sz w:val="20"/>
          <w:szCs w:val="20"/>
          <w14:ligatures w14:val="none"/>
        </w:rPr>
        <w:t>.</w:t>
      </w:r>
    </w:p>
  </w:footnote>
  <w:footnote w:id="13">
    <w:p w14:paraId="1E8E51CE" w14:textId="77777777" w:rsidR="0099030B" w:rsidRPr="00CF731F" w:rsidRDefault="0099030B" w:rsidP="003E4554">
      <w:pPr>
        <w:spacing w:after="0" w:line="240" w:lineRule="auto"/>
        <w:rPr>
          <w:rFonts w:ascii="Times New Roman" w:eastAsia="Times New Roman" w:hAnsi="Times New Roman" w:cs="Times New Roman"/>
          <w:kern w:val="0"/>
          <w:sz w:val="24"/>
          <w:szCs w:val="24"/>
          <w14:ligatures w14:val="none"/>
        </w:rPr>
      </w:pPr>
      <w:r>
        <w:rPr>
          <w:rStyle w:val="FootnoteReference"/>
        </w:rPr>
        <w:footnoteRef/>
      </w:r>
      <w:r>
        <w:t xml:space="preserve"> </w:t>
      </w:r>
      <w:r w:rsidRPr="00CF731F">
        <w:rPr>
          <w:rFonts w:ascii="Times New Roman" w:eastAsia="Times New Roman" w:hAnsi="Times New Roman" w:cs="Times New Roman"/>
          <w:i/>
          <w:iCs/>
          <w:kern w:val="0"/>
          <w:sz w:val="20"/>
          <w:szCs w:val="20"/>
          <w14:ligatures w14:val="none"/>
        </w:rPr>
        <w:t>WVS Database</w:t>
      </w:r>
      <w:r w:rsidRPr="00CF731F">
        <w:rPr>
          <w:rFonts w:ascii="Times New Roman" w:eastAsia="Times New Roman" w:hAnsi="Times New Roman" w:cs="Times New Roman"/>
          <w:kern w:val="0"/>
          <w:sz w:val="20"/>
          <w:szCs w:val="20"/>
          <w14:ligatures w14:val="none"/>
        </w:rPr>
        <w:t xml:space="preserve">. (n.d.). Retrieved January 23, 2024, from </w:t>
      </w:r>
      <w:hyperlink r:id="rId4" w:history="1">
        <w:r w:rsidRPr="00CF731F">
          <w:rPr>
            <w:rFonts w:ascii="Times New Roman" w:eastAsia="Times New Roman" w:hAnsi="Times New Roman" w:cs="Times New Roman"/>
            <w:color w:val="0000FF"/>
            <w:kern w:val="0"/>
            <w:sz w:val="20"/>
            <w:szCs w:val="20"/>
            <w:u w:val="single"/>
            <w14:ligatures w14:val="none"/>
          </w:rPr>
          <w:t>https://www.worldvaluessurvey.org/WVSDocumentationWV7.jsp</w:t>
        </w:r>
      </w:hyperlink>
    </w:p>
  </w:footnote>
  <w:footnote w:id="14">
    <w:p w14:paraId="54E4FC9D" w14:textId="77777777" w:rsidR="0099030B" w:rsidRPr="00CE00BB" w:rsidRDefault="0099030B" w:rsidP="0099030B">
      <w:pPr>
        <w:pStyle w:val="FootnoteText"/>
        <w:jc w:val="both"/>
        <w:rPr>
          <w:rFonts w:asciiTheme="majorBidi" w:hAnsiTheme="majorBidi" w:cstheme="majorBidi"/>
        </w:rPr>
      </w:pPr>
      <w:r>
        <w:rPr>
          <w:rStyle w:val="FootnoteReference"/>
        </w:rPr>
        <w:footnoteRef/>
      </w:r>
      <w:r>
        <w:t xml:space="preserve"> </w:t>
      </w:r>
      <w:proofErr w:type="spellStart"/>
      <w:r w:rsidRPr="00CF731F">
        <w:rPr>
          <w:rFonts w:asciiTheme="majorBidi" w:hAnsiTheme="majorBidi" w:cstheme="majorBidi"/>
        </w:rPr>
        <w:t>Haerpfer</w:t>
      </w:r>
      <w:proofErr w:type="spellEnd"/>
      <w:r w:rsidRPr="00CF731F">
        <w:rPr>
          <w:rFonts w:asciiTheme="majorBidi" w:hAnsiTheme="majorBidi" w:cstheme="majorBidi"/>
        </w:rPr>
        <w:t xml:space="preserve">, C., Inglehart, R., Moreno, A., Welzel, C., Kizilova, K., Diez-Medrano J., M. Lagos, P. Norris, E. </w:t>
      </w:r>
      <w:proofErr w:type="spellStart"/>
      <w:r w:rsidRPr="00CF731F">
        <w:rPr>
          <w:rFonts w:asciiTheme="majorBidi" w:hAnsiTheme="majorBidi" w:cstheme="majorBidi"/>
        </w:rPr>
        <w:t>Ponarin</w:t>
      </w:r>
      <w:proofErr w:type="spellEnd"/>
      <w:r w:rsidRPr="00CF731F">
        <w:rPr>
          <w:rFonts w:asciiTheme="majorBidi" w:hAnsiTheme="majorBidi" w:cstheme="majorBidi"/>
        </w:rPr>
        <w:t xml:space="preserve"> &amp; B. Puranen (eds.). 2022. </w:t>
      </w:r>
      <w:r w:rsidRPr="00CF731F">
        <w:rPr>
          <w:rFonts w:asciiTheme="majorBidi" w:hAnsiTheme="majorBidi" w:cstheme="majorBidi"/>
          <w:i/>
          <w:iCs/>
        </w:rPr>
        <w:t>World Values Survey: Round Seven - Country-Pooled Datafile Version 5.0. Madrid, Spain &amp; Vienna, Austria: JD Systems Institute &amp; WVSA Secretariat</w:t>
      </w:r>
      <w:r w:rsidRPr="00CF731F">
        <w:rPr>
          <w:rFonts w:asciiTheme="majorBidi" w:hAnsiTheme="majorBidi" w:cstheme="majorBidi"/>
        </w:rPr>
        <w:t>. doi:10.14281/18241.20</w:t>
      </w:r>
    </w:p>
  </w:footnote>
  <w:footnote w:id="15">
    <w:p w14:paraId="6FBBF663" w14:textId="77777777" w:rsidR="0099030B" w:rsidRDefault="0099030B" w:rsidP="0099030B">
      <w:pPr>
        <w:pStyle w:val="FootnoteText"/>
      </w:pPr>
      <w:r>
        <w:rPr>
          <w:rStyle w:val="FootnoteReference"/>
        </w:rPr>
        <w:footnoteRef/>
      </w:r>
      <w:r>
        <w:t xml:space="preserve"> </w:t>
      </w:r>
      <w:r w:rsidRPr="00CF731F">
        <w:rPr>
          <w:rFonts w:asciiTheme="majorBidi" w:hAnsiTheme="majorBidi" w:cstheme="majorBidi"/>
        </w:rPr>
        <w:t>Ibid</w:t>
      </w:r>
      <w:r>
        <w:rPr>
          <w:rFonts w:asciiTheme="majorBidi" w:hAnsiTheme="majorBidi" w:cstheme="majorBidi"/>
        </w:rPr>
        <w:t>.</w:t>
      </w:r>
    </w:p>
  </w:footnote>
  <w:footnote w:id="16">
    <w:p w14:paraId="3054E9F0" w14:textId="54B736E5" w:rsidR="00C051B9" w:rsidRDefault="00C051B9" w:rsidP="00C051B9">
      <w:pPr>
        <w:pStyle w:val="Bibliography"/>
        <w:spacing w:after="0" w:line="240" w:lineRule="auto"/>
        <w:ind w:left="720" w:hanging="720"/>
        <w:jc w:val="both"/>
        <w:rPr>
          <w:rFonts w:asciiTheme="majorBidi" w:hAnsiTheme="majorBidi" w:cstheme="majorBidi"/>
          <w:noProof/>
          <w:sz w:val="20"/>
          <w:szCs w:val="20"/>
          <w:lang w:val="en-US"/>
        </w:rPr>
      </w:pPr>
      <w:r>
        <w:rPr>
          <w:rStyle w:val="FootnoteReference"/>
        </w:rPr>
        <w:footnoteRef/>
      </w:r>
      <w:r>
        <w:t xml:space="preserve"> </w:t>
      </w:r>
      <w:r w:rsidRPr="00C051B9">
        <w:rPr>
          <w:rFonts w:asciiTheme="majorBidi" w:hAnsiTheme="majorBidi" w:cstheme="majorBidi"/>
          <w:noProof/>
          <w:sz w:val="20"/>
          <w:szCs w:val="20"/>
          <w:lang w:val="en-US"/>
        </w:rPr>
        <w:t xml:space="preserve">Easterlin, R. (1974). Does Economic Growth Improve the Human Lot? </w:t>
      </w:r>
    </w:p>
    <w:p w14:paraId="06943C7A" w14:textId="7CF6D780" w:rsidR="00C051B9" w:rsidRPr="009A2D31" w:rsidRDefault="00C051B9" w:rsidP="009A2D31">
      <w:pPr>
        <w:pStyle w:val="Bibliography"/>
        <w:spacing w:after="0" w:line="240" w:lineRule="auto"/>
        <w:ind w:left="720" w:hanging="720"/>
        <w:jc w:val="both"/>
        <w:rPr>
          <w:rFonts w:asciiTheme="majorBidi" w:hAnsiTheme="majorBidi" w:cstheme="majorBidi"/>
          <w:noProof/>
          <w:sz w:val="20"/>
          <w:szCs w:val="20"/>
          <w:lang w:val="en-US"/>
        </w:rPr>
      </w:pPr>
      <w:r w:rsidRPr="00C051B9">
        <w:rPr>
          <w:rFonts w:asciiTheme="majorBidi" w:hAnsiTheme="majorBidi" w:cstheme="majorBidi"/>
          <w:noProof/>
          <w:sz w:val="20"/>
          <w:szCs w:val="20"/>
          <w:lang w:val="en-US"/>
        </w:rPr>
        <w:t xml:space="preserve">In P. D. Reder, </w:t>
      </w:r>
      <w:r w:rsidRPr="00C051B9">
        <w:rPr>
          <w:rFonts w:asciiTheme="majorBidi" w:hAnsiTheme="majorBidi" w:cstheme="majorBidi"/>
          <w:i/>
          <w:iCs/>
          <w:noProof/>
          <w:sz w:val="20"/>
          <w:szCs w:val="20"/>
          <w:lang w:val="en-US"/>
        </w:rPr>
        <w:t>Nations an</w:t>
      </w:r>
      <w:r>
        <w:rPr>
          <w:rFonts w:asciiTheme="majorBidi" w:hAnsiTheme="majorBidi" w:cstheme="majorBidi"/>
          <w:i/>
          <w:iCs/>
          <w:noProof/>
          <w:sz w:val="20"/>
          <w:szCs w:val="20"/>
          <w:lang w:val="en-US"/>
        </w:rPr>
        <w:t xml:space="preserve">d </w:t>
      </w:r>
      <w:r w:rsidRPr="00C051B9">
        <w:rPr>
          <w:rFonts w:asciiTheme="majorBidi" w:hAnsiTheme="majorBidi" w:cstheme="majorBidi"/>
          <w:i/>
          <w:iCs/>
          <w:noProof/>
          <w:sz w:val="20"/>
          <w:szCs w:val="20"/>
          <w:lang w:val="en-US"/>
        </w:rPr>
        <w:t>Households in .</w:t>
      </w:r>
      <w:r w:rsidRPr="00C051B9">
        <w:rPr>
          <w:rFonts w:asciiTheme="majorBidi" w:hAnsiTheme="majorBidi" w:cstheme="majorBidi"/>
          <w:noProof/>
          <w:sz w:val="20"/>
          <w:szCs w:val="20"/>
          <w:lang w:val="en-US"/>
        </w:rPr>
        <w:t xml:space="preserve"> New York and London: Academic Press.</w:t>
      </w:r>
    </w:p>
  </w:footnote>
  <w:footnote w:id="17">
    <w:p w14:paraId="7F75E26E" w14:textId="37E659FD" w:rsidR="009A2D31" w:rsidRPr="003C7365" w:rsidRDefault="009A2D31" w:rsidP="003C7365">
      <w:pPr>
        <w:pStyle w:val="Bibliography"/>
        <w:spacing w:after="0"/>
        <w:ind w:left="720" w:hanging="720"/>
        <w:rPr>
          <w:rFonts w:asciiTheme="majorBidi" w:hAnsiTheme="majorBidi" w:cstheme="majorBidi"/>
          <w:noProof/>
          <w:sz w:val="20"/>
          <w:szCs w:val="20"/>
          <w:lang w:val="en-US"/>
        </w:rPr>
      </w:pPr>
      <w:r w:rsidRPr="009A2D31">
        <w:rPr>
          <w:rStyle w:val="FootnoteReference"/>
          <w:rFonts w:asciiTheme="majorBidi" w:hAnsiTheme="majorBidi" w:cstheme="majorBidi"/>
          <w:sz w:val="20"/>
          <w:szCs w:val="20"/>
        </w:rPr>
        <w:footnoteRef/>
      </w:r>
      <w:r w:rsidRPr="009A2D31">
        <w:rPr>
          <w:rFonts w:asciiTheme="majorBidi" w:hAnsiTheme="majorBidi" w:cstheme="majorBidi"/>
          <w:sz w:val="20"/>
          <w:szCs w:val="20"/>
        </w:rPr>
        <w:t xml:space="preserve"> </w:t>
      </w:r>
      <w:r w:rsidRPr="009A2D31">
        <w:rPr>
          <w:rFonts w:asciiTheme="majorBidi" w:hAnsiTheme="majorBidi" w:cstheme="majorBidi"/>
          <w:noProof/>
          <w:sz w:val="20"/>
          <w:szCs w:val="20"/>
          <w:lang w:val="en-US"/>
        </w:rPr>
        <w:t xml:space="preserve">Akerlof, G. (2007). The Missing Motivation in Macroeconomics. </w:t>
      </w:r>
      <w:r w:rsidRPr="009A2D31">
        <w:rPr>
          <w:rFonts w:asciiTheme="majorBidi" w:hAnsiTheme="majorBidi" w:cstheme="majorBidi"/>
          <w:i/>
          <w:iCs/>
          <w:noProof/>
          <w:sz w:val="20"/>
          <w:szCs w:val="20"/>
          <w:lang w:val="en-US"/>
        </w:rPr>
        <w:t>American Economic Review</w:t>
      </w:r>
      <w:r w:rsidRPr="009A2D31">
        <w:rPr>
          <w:rFonts w:asciiTheme="majorBidi" w:hAnsiTheme="majorBidi" w:cstheme="majorBidi"/>
          <w:noProof/>
          <w:sz w:val="20"/>
          <w:szCs w:val="20"/>
          <w:lang w:val="en-US"/>
        </w:rPr>
        <w:t>, 5-36.</w:t>
      </w:r>
    </w:p>
  </w:footnote>
  <w:footnote w:id="18">
    <w:p w14:paraId="64D9B451" w14:textId="2BCEDA0D" w:rsidR="003C7365" w:rsidRPr="00137091" w:rsidRDefault="003C7365" w:rsidP="00137091">
      <w:pPr>
        <w:pStyle w:val="Bibliography"/>
        <w:spacing w:after="0" w:line="240" w:lineRule="auto"/>
        <w:rPr>
          <w:rFonts w:asciiTheme="majorBidi" w:hAnsiTheme="majorBidi" w:cstheme="majorBidi"/>
          <w:noProof/>
          <w:sz w:val="20"/>
          <w:szCs w:val="20"/>
          <w:lang w:val="en-US"/>
        </w:rPr>
      </w:pPr>
      <w:r w:rsidRPr="003C7365">
        <w:rPr>
          <w:rStyle w:val="FootnoteReference"/>
          <w:rFonts w:asciiTheme="majorBidi" w:hAnsiTheme="majorBidi" w:cstheme="majorBidi"/>
          <w:sz w:val="20"/>
          <w:szCs w:val="20"/>
        </w:rPr>
        <w:footnoteRef/>
      </w:r>
      <w:r w:rsidRPr="003C7365">
        <w:rPr>
          <w:rFonts w:asciiTheme="majorBidi" w:hAnsiTheme="majorBidi" w:cstheme="majorBidi"/>
          <w:sz w:val="20"/>
          <w:szCs w:val="20"/>
        </w:rPr>
        <w:t xml:space="preserve"> </w:t>
      </w:r>
      <w:r w:rsidRPr="003C7365">
        <w:rPr>
          <w:rFonts w:asciiTheme="majorBidi" w:hAnsiTheme="majorBidi" w:cstheme="majorBidi"/>
          <w:noProof/>
          <w:sz w:val="20"/>
          <w:szCs w:val="20"/>
          <w:lang w:val="en-US"/>
        </w:rPr>
        <w:t xml:space="preserve">Frey, B. S. (2000). Happiness, Economics and Institutions. </w:t>
      </w:r>
      <w:r w:rsidRPr="003C7365">
        <w:rPr>
          <w:rFonts w:asciiTheme="majorBidi" w:hAnsiTheme="majorBidi" w:cstheme="majorBidi"/>
          <w:i/>
          <w:iCs/>
          <w:noProof/>
          <w:sz w:val="20"/>
          <w:szCs w:val="20"/>
          <w:lang w:val="en-US"/>
        </w:rPr>
        <w:t>The Economic Journal</w:t>
      </w:r>
      <w:r w:rsidRPr="003C7365">
        <w:rPr>
          <w:rFonts w:asciiTheme="majorBidi" w:hAnsiTheme="majorBidi" w:cstheme="majorBidi"/>
          <w:noProof/>
          <w:sz w:val="20"/>
          <w:szCs w:val="20"/>
          <w:lang w:val="en-US"/>
        </w:rPr>
        <w:t>, 918-938.</w:t>
      </w:r>
    </w:p>
  </w:footnote>
  <w:footnote w:id="19">
    <w:p w14:paraId="4A4C9403" w14:textId="5467C3C9" w:rsidR="00137091" w:rsidRPr="00137091" w:rsidRDefault="00137091">
      <w:pPr>
        <w:pStyle w:val="FootnoteText"/>
        <w:rPr>
          <w:rFonts w:asciiTheme="majorBidi" w:hAnsiTheme="majorBidi" w:cstheme="majorBidi"/>
        </w:rPr>
      </w:pPr>
      <w:r w:rsidRPr="00137091">
        <w:rPr>
          <w:rStyle w:val="FootnoteReference"/>
          <w:rFonts w:asciiTheme="majorBidi" w:hAnsiTheme="majorBidi" w:cstheme="majorBidi"/>
        </w:rPr>
        <w:footnoteRef/>
      </w:r>
      <w:r w:rsidRPr="00137091">
        <w:rPr>
          <w:rFonts w:asciiTheme="majorBidi" w:hAnsiTheme="majorBidi" w:cstheme="majorBidi"/>
        </w:rPr>
        <w:t xml:space="preserve"> Ibid.</w:t>
      </w:r>
    </w:p>
  </w:footnote>
  <w:footnote w:id="20">
    <w:p w14:paraId="4066D188" w14:textId="76A3545B" w:rsidR="00230741" w:rsidRDefault="00230741">
      <w:pPr>
        <w:pStyle w:val="FootnoteText"/>
      </w:pPr>
      <w:r>
        <w:rPr>
          <w:rStyle w:val="FootnoteReference"/>
        </w:rPr>
        <w:footnoteRef/>
      </w:r>
      <w:r>
        <w:t xml:space="preserve"> </w:t>
      </w:r>
      <w:r w:rsidRPr="00CF731F">
        <w:rPr>
          <w:rFonts w:ascii="Times New Roman" w:eastAsia="Times New Roman" w:hAnsi="Times New Roman" w:cs="Times New Roman"/>
          <w:i/>
          <w:iCs/>
          <w:kern w:val="0"/>
          <w14:ligatures w14:val="none"/>
        </w:rPr>
        <w:t>WVS Database</w:t>
      </w:r>
      <w:r w:rsidRPr="00CF731F">
        <w:rPr>
          <w:rFonts w:ascii="Times New Roman" w:eastAsia="Times New Roman" w:hAnsi="Times New Roman" w:cs="Times New Roman"/>
          <w:kern w:val="0"/>
          <w14:ligatures w14:val="none"/>
        </w:rPr>
        <w:t>. (n.d.). Retrieved January 23, 2024</w:t>
      </w:r>
    </w:p>
  </w:footnote>
  <w:footnote w:id="21">
    <w:p w14:paraId="69AFEDAD" w14:textId="4C8C0749" w:rsidR="00EE4339" w:rsidRDefault="00EE4339">
      <w:pPr>
        <w:pStyle w:val="FootnoteText"/>
      </w:pPr>
      <w:r>
        <w:rPr>
          <w:rStyle w:val="FootnoteReference"/>
        </w:rPr>
        <w:footnoteRef/>
      </w:r>
      <w:r>
        <w:t xml:space="preserve"> </w:t>
      </w:r>
      <w:r w:rsidRPr="00EE4339">
        <w:rPr>
          <w:rFonts w:asciiTheme="majorBidi" w:hAnsiTheme="majorBidi" w:cstheme="majorBidi"/>
        </w:rPr>
        <w:t>Ibid.</w:t>
      </w:r>
    </w:p>
  </w:footnote>
  <w:footnote w:id="22">
    <w:p w14:paraId="5157485F" w14:textId="562491B4" w:rsidR="00373A7E" w:rsidRPr="00EA669C" w:rsidRDefault="00373A7E" w:rsidP="00EA669C">
      <w:pPr>
        <w:spacing w:line="240" w:lineRule="auto"/>
        <w:rPr>
          <w:rFonts w:ascii="Times New Roman" w:eastAsia="Times New Roman" w:hAnsi="Times New Roman" w:cs="Times New Roman"/>
          <w:kern w:val="0"/>
          <w:sz w:val="24"/>
          <w:szCs w:val="24"/>
          <w14:ligatures w14:val="none"/>
        </w:rPr>
      </w:pPr>
      <w:r>
        <w:rPr>
          <w:rStyle w:val="FootnoteReference"/>
        </w:rPr>
        <w:footnoteRef/>
      </w:r>
      <w:r>
        <w:t xml:space="preserve"> </w:t>
      </w:r>
      <w:r w:rsidR="00EA669C" w:rsidRPr="00EA669C">
        <w:rPr>
          <w:rFonts w:ascii="Times New Roman" w:eastAsia="Times New Roman" w:hAnsi="Times New Roman" w:cs="Times New Roman"/>
          <w:kern w:val="0"/>
          <w:sz w:val="20"/>
          <w:szCs w:val="20"/>
          <w14:ligatures w14:val="none"/>
        </w:rPr>
        <w:t xml:space="preserve">Spearman Rank Correlation Coefficient. (2008). In </w:t>
      </w:r>
      <w:r w:rsidR="00EA669C" w:rsidRPr="00EA669C">
        <w:rPr>
          <w:rFonts w:ascii="Times New Roman" w:eastAsia="Times New Roman" w:hAnsi="Times New Roman" w:cs="Times New Roman"/>
          <w:i/>
          <w:iCs/>
          <w:kern w:val="0"/>
          <w:sz w:val="20"/>
          <w:szCs w:val="20"/>
          <w14:ligatures w14:val="none"/>
        </w:rPr>
        <w:t>The Concise Encyclopedia of Statistics</w:t>
      </w:r>
      <w:r w:rsidR="00EA669C" w:rsidRPr="00EA669C">
        <w:rPr>
          <w:rFonts w:ascii="Times New Roman" w:eastAsia="Times New Roman" w:hAnsi="Times New Roman" w:cs="Times New Roman"/>
          <w:kern w:val="0"/>
          <w:sz w:val="20"/>
          <w:szCs w:val="20"/>
          <w14:ligatures w14:val="none"/>
        </w:rPr>
        <w:t xml:space="preserve"> (pp. 502–505). Springer New York. </w:t>
      </w:r>
      <w:hyperlink r:id="rId5" w:history="1">
        <w:r w:rsidR="00EA669C" w:rsidRPr="00EA669C">
          <w:rPr>
            <w:rFonts w:ascii="Times New Roman" w:eastAsia="Times New Roman" w:hAnsi="Times New Roman" w:cs="Times New Roman"/>
            <w:color w:val="0000FF"/>
            <w:kern w:val="0"/>
            <w:sz w:val="20"/>
            <w:szCs w:val="20"/>
            <w:u w:val="single"/>
            <w14:ligatures w14:val="none"/>
          </w:rPr>
          <w:t>https://doi.org/10.1007/978-0-387-32833-1_379</w:t>
        </w:r>
      </w:hyperlink>
    </w:p>
  </w:footnote>
  <w:footnote w:id="23">
    <w:p w14:paraId="4C5993E4" w14:textId="77777777" w:rsidR="00551E7F" w:rsidRPr="00551E7F" w:rsidRDefault="00551E7F" w:rsidP="00551E7F">
      <w:pPr>
        <w:spacing w:line="240" w:lineRule="auto"/>
        <w:jc w:val="both"/>
        <w:rPr>
          <w:rFonts w:ascii="Times New Roman" w:eastAsia="Times New Roman" w:hAnsi="Times New Roman" w:cs="Times New Roman"/>
          <w:kern w:val="0"/>
          <w:sz w:val="24"/>
          <w:szCs w:val="24"/>
          <w14:ligatures w14:val="none"/>
        </w:rPr>
      </w:pPr>
      <w:r>
        <w:rPr>
          <w:rStyle w:val="FootnoteReference"/>
        </w:rPr>
        <w:footnoteRef/>
      </w:r>
      <w:r>
        <w:t xml:space="preserve"> </w:t>
      </w:r>
      <w:r w:rsidRPr="00551E7F">
        <w:rPr>
          <w:rFonts w:ascii="Times New Roman" w:eastAsia="Times New Roman" w:hAnsi="Times New Roman" w:cs="Times New Roman"/>
          <w:kern w:val="0"/>
          <w:sz w:val="20"/>
          <w:szCs w:val="20"/>
          <w14:ligatures w14:val="none"/>
        </w:rPr>
        <w:t xml:space="preserve">Grilli, L., &amp; </w:t>
      </w:r>
      <w:proofErr w:type="spellStart"/>
      <w:r w:rsidRPr="00551E7F">
        <w:rPr>
          <w:rFonts w:ascii="Times New Roman" w:eastAsia="Times New Roman" w:hAnsi="Times New Roman" w:cs="Times New Roman"/>
          <w:kern w:val="0"/>
          <w:sz w:val="20"/>
          <w:szCs w:val="20"/>
          <w14:ligatures w14:val="none"/>
        </w:rPr>
        <w:t>Rampichini</w:t>
      </w:r>
      <w:proofErr w:type="spellEnd"/>
      <w:r w:rsidRPr="00551E7F">
        <w:rPr>
          <w:rFonts w:ascii="Times New Roman" w:eastAsia="Times New Roman" w:hAnsi="Times New Roman" w:cs="Times New Roman"/>
          <w:kern w:val="0"/>
          <w:sz w:val="20"/>
          <w:szCs w:val="20"/>
          <w14:ligatures w14:val="none"/>
        </w:rPr>
        <w:t xml:space="preserve">, C. (2014). Ordered Logit Model. In A. C. Michalos (Ed.), </w:t>
      </w:r>
      <w:r w:rsidRPr="00551E7F">
        <w:rPr>
          <w:rFonts w:ascii="Times New Roman" w:eastAsia="Times New Roman" w:hAnsi="Times New Roman" w:cs="Times New Roman"/>
          <w:i/>
          <w:iCs/>
          <w:kern w:val="0"/>
          <w:sz w:val="20"/>
          <w:szCs w:val="20"/>
          <w14:ligatures w14:val="none"/>
        </w:rPr>
        <w:t>Encyclopedia of Quality of Life and Well-Being Research</w:t>
      </w:r>
      <w:r w:rsidRPr="00551E7F">
        <w:rPr>
          <w:rFonts w:ascii="Times New Roman" w:eastAsia="Times New Roman" w:hAnsi="Times New Roman" w:cs="Times New Roman"/>
          <w:kern w:val="0"/>
          <w:sz w:val="20"/>
          <w:szCs w:val="20"/>
          <w14:ligatures w14:val="none"/>
        </w:rPr>
        <w:t xml:space="preserve"> (pp. 4510–4513). Springer Netherlands. </w:t>
      </w:r>
      <w:hyperlink r:id="rId6" w:history="1">
        <w:r w:rsidRPr="00551E7F">
          <w:rPr>
            <w:rFonts w:ascii="Times New Roman" w:eastAsia="Times New Roman" w:hAnsi="Times New Roman" w:cs="Times New Roman"/>
            <w:color w:val="0000FF"/>
            <w:kern w:val="0"/>
            <w:sz w:val="20"/>
            <w:szCs w:val="20"/>
            <w:u w:val="single"/>
            <w14:ligatures w14:val="none"/>
          </w:rPr>
          <w:t>https://doi.org/10.1007/978-94-007-0753-5_2023</w:t>
        </w:r>
      </w:hyperlink>
    </w:p>
    <w:p w14:paraId="64199F52" w14:textId="238B7363" w:rsidR="00551E7F" w:rsidRDefault="00551E7F">
      <w:pPr>
        <w:pStyle w:val="FootnoteText"/>
      </w:pPr>
    </w:p>
  </w:footnote>
  <w:footnote w:id="24">
    <w:p w14:paraId="35FB2B98" w14:textId="566FEDE8" w:rsidR="005050A0" w:rsidRPr="005050A0" w:rsidRDefault="005050A0" w:rsidP="005050A0">
      <w:pPr>
        <w:pStyle w:val="Bibliography"/>
        <w:spacing w:after="0" w:line="240" w:lineRule="auto"/>
        <w:ind w:left="720" w:hanging="720"/>
        <w:jc w:val="both"/>
        <w:rPr>
          <w:rFonts w:asciiTheme="majorBidi" w:hAnsiTheme="majorBidi" w:cstheme="majorBidi"/>
          <w:noProof/>
          <w:sz w:val="20"/>
          <w:szCs w:val="20"/>
          <w:lang w:val="en-US"/>
        </w:rPr>
      </w:pPr>
      <w:r>
        <w:rPr>
          <w:rStyle w:val="FootnoteReference"/>
        </w:rPr>
        <w:footnoteRef/>
      </w:r>
      <w:r>
        <w:t xml:space="preserve"> </w:t>
      </w:r>
      <w:r w:rsidRPr="00C051B9">
        <w:rPr>
          <w:rFonts w:asciiTheme="majorBidi" w:hAnsiTheme="majorBidi" w:cstheme="majorBidi"/>
          <w:noProof/>
          <w:sz w:val="20"/>
          <w:szCs w:val="20"/>
          <w:lang w:val="en-US"/>
        </w:rPr>
        <w:t>Easterlin, R. (1974). Does Economic Growth Improve the Human Lot? New York and London: Academic Press.</w:t>
      </w:r>
    </w:p>
  </w:footnote>
  <w:footnote w:id="25">
    <w:p w14:paraId="387CFD7F" w14:textId="0FDDC552" w:rsidR="00232CA2" w:rsidRDefault="00232CA2">
      <w:pPr>
        <w:pStyle w:val="FootnoteText"/>
      </w:pPr>
      <w:r>
        <w:rPr>
          <w:rStyle w:val="FootnoteReference"/>
        </w:rPr>
        <w:footnoteRef/>
      </w:r>
      <w:r>
        <w:t xml:space="preserve"> </w:t>
      </w:r>
      <w:r w:rsidRPr="0076132E">
        <w:rPr>
          <w:rFonts w:asciiTheme="majorBidi" w:hAnsiTheme="majorBidi" w:cstheme="majorBidi"/>
          <w:noProof/>
        </w:rPr>
        <w:t>Sumner, A. (2006).</w:t>
      </w:r>
    </w:p>
  </w:footnote>
  <w:footnote w:id="26">
    <w:p w14:paraId="6382E078" w14:textId="77777777" w:rsidR="00E709E3" w:rsidRPr="00E709E3" w:rsidRDefault="00E709E3" w:rsidP="00E709E3">
      <w:pPr>
        <w:spacing w:line="480" w:lineRule="auto"/>
        <w:rPr>
          <w:rFonts w:asciiTheme="majorBidi" w:eastAsia="Times New Roman" w:hAnsiTheme="majorBidi" w:cstheme="majorBidi"/>
          <w:kern w:val="0"/>
          <w:sz w:val="20"/>
          <w:szCs w:val="20"/>
          <w14:ligatures w14:val="none"/>
        </w:rPr>
      </w:pPr>
      <w:r w:rsidRPr="00E709E3">
        <w:rPr>
          <w:rStyle w:val="FootnoteReference"/>
          <w:rFonts w:asciiTheme="majorBidi" w:hAnsiTheme="majorBidi" w:cstheme="majorBidi"/>
          <w:sz w:val="20"/>
          <w:szCs w:val="20"/>
        </w:rPr>
        <w:footnoteRef/>
      </w:r>
      <w:r w:rsidRPr="00E709E3">
        <w:rPr>
          <w:rFonts w:asciiTheme="majorBidi" w:hAnsiTheme="majorBidi" w:cstheme="majorBidi"/>
          <w:sz w:val="20"/>
          <w:szCs w:val="20"/>
        </w:rPr>
        <w:t xml:space="preserve"> </w:t>
      </w:r>
      <w:r w:rsidRPr="00E709E3">
        <w:rPr>
          <w:rFonts w:asciiTheme="majorBidi" w:eastAsia="Times New Roman" w:hAnsiTheme="majorBidi" w:cstheme="majorBidi"/>
          <w:kern w:val="0"/>
          <w:sz w:val="20"/>
          <w:szCs w:val="20"/>
          <w14:ligatures w14:val="none"/>
        </w:rPr>
        <w:t xml:space="preserve">McGillivray, M., &amp; Clarke, M. (2006). </w:t>
      </w:r>
      <w:r w:rsidRPr="00E709E3">
        <w:rPr>
          <w:rFonts w:asciiTheme="majorBidi" w:eastAsia="Times New Roman" w:hAnsiTheme="majorBidi" w:cstheme="majorBidi"/>
          <w:i/>
          <w:iCs/>
          <w:kern w:val="0"/>
          <w:sz w:val="20"/>
          <w:szCs w:val="20"/>
          <w14:ligatures w14:val="none"/>
        </w:rPr>
        <w:t>Human well-being: Concepts and measures</w:t>
      </w:r>
      <w:r w:rsidRPr="00E709E3">
        <w:rPr>
          <w:rFonts w:asciiTheme="majorBidi" w:eastAsia="Times New Roman" w:hAnsiTheme="majorBidi" w:cstheme="majorBidi"/>
          <w:kern w:val="0"/>
          <w:sz w:val="20"/>
          <w:szCs w:val="20"/>
          <w14:ligatures w14:val="none"/>
        </w:rPr>
        <w:t>.</w:t>
      </w:r>
    </w:p>
    <w:p w14:paraId="6763B631" w14:textId="2EEA5880" w:rsidR="00E709E3" w:rsidRDefault="00E709E3">
      <w:pPr>
        <w:pStyle w:val="FootnoteText"/>
      </w:pPr>
    </w:p>
  </w:footnote>
  <w:footnote w:id="27">
    <w:p w14:paraId="510426A7" w14:textId="3F826303" w:rsidR="00D24646" w:rsidRPr="00D24646" w:rsidRDefault="00D24646" w:rsidP="00D24646">
      <w:pPr>
        <w:spacing w:line="240" w:lineRule="auto"/>
        <w:rPr>
          <w:rFonts w:asciiTheme="majorBidi" w:eastAsia="Times New Roman" w:hAnsiTheme="majorBidi" w:cstheme="majorBidi"/>
          <w:kern w:val="0"/>
          <w:sz w:val="20"/>
          <w:szCs w:val="20"/>
          <w14:ligatures w14:val="none"/>
        </w:rPr>
      </w:pPr>
      <w:r w:rsidRPr="00D24646">
        <w:rPr>
          <w:rStyle w:val="FootnoteReference"/>
          <w:rFonts w:asciiTheme="majorBidi" w:hAnsiTheme="majorBidi" w:cstheme="majorBidi"/>
          <w:sz w:val="20"/>
          <w:szCs w:val="20"/>
        </w:rPr>
        <w:footnoteRef/>
      </w:r>
      <w:r w:rsidRPr="00D24646">
        <w:rPr>
          <w:rFonts w:asciiTheme="majorBidi" w:hAnsiTheme="majorBidi" w:cstheme="majorBidi"/>
          <w:sz w:val="20"/>
          <w:szCs w:val="20"/>
        </w:rPr>
        <w:t xml:space="preserve"> </w:t>
      </w:r>
      <w:r w:rsidRPr="00D24646">
        <w:rPr>
          <w:rFonts w:asciiTheme="majorBidi" w:eastAsia="Times New Roman" w:hAnsiTheme="majorBidi" w:cstheme="majorBidi"/>
          <w:i/>
          <w:iCs/>
          <w:kern w:val="0"/>
          <w:sz w:val="20"/>
          <w:szCs w:val="20"/>
          <w14:ligatures w14:val="none"/>
        </w:rPr>
        <w:t>Bhutan’s Gross National Happiness Index | OPHI</w:t>
      </w:r>
      <w:r w:rsidRPr="00D24646">
        <w:rPr>
          <w:rFonts w:asciiTheme="majorBidi" w:eastAsia="Times New Roman" w:hAnsiTheme="majorBidi" w:cstheme="majorBidi"/>
          <w:kern w:val="0"/>
          <w:sz w:val="20"/>
          <w:szCs w:val="20"/>
          <w14:ligatures w14:val="none"/>
        </w:rPr>
        <w:t>. (n.d.). Retrieved January 24, 2024, from</w:t>
      </w:r>
      <w:r>
        <w:rPr>
          <w:rFonts w:asciiTheme="majorBidi" w:eastAsia="Times New Roman" w:hAnsiTheme="majorBidi" w:cstheme="majorBidi"/>
          <w:kern w:val="0"/>
          <w:sz w:val="20"/>
          <w:szCs w:val="20"/>
          <w14:ligatures w14:val="none"/>
        </w:rPr>
        <w:t xml:space="preserve"> </w:t>
      </w:r>
      <w:hyperlink r:id="rId7" w:history="1">
        <w:r w:rsidRPr="00EE244B">
          <w:rPr>
            <w:rStyle w:val="Hyperlink"/>
            <w:rFonts w:asciiTheme="majorBidi" w:eastAsia="Times New Roman" w:hAnsiTheme="majorBidi" w:cstheme="majorBidi"/>
            <w:kern w:val="0"/>
            <w:sz w:val="20"/>
            <w:szCs w:val="20"/>
            <w14:ligatures w14:val="none"/>
          </w:rPr>
          <w:t>https://ophi.org.uk/policy/bhutan-gnh-index/</w:t>
        </w:r>
      </w:hyperlink>
    </w:p>
    <w:p w14:paraId="4B97ECFD" w14:textId="274BB6D3" w:rsidR="00D24646" w:rsidRDefault="00D2464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2546356"/>
      <w:docPartObj>
        <w:docPartGallery w:val="Page Numbers (Top of Page)"/>
        <w:docPartUnique/>
      </w:docPartObj>
    </w:sdtPr>
    <w:sdtEndPr>
      <w:rPr>
        <w:noProof/>
      </w:rPr>
    </w:sdtEndPr>
    <w:sdtContent>
      <w:p w14:paraId="5907CCA4" w14:textId="77777777" w:rsidR="00CB2AC5" w:rsidRDefault="00CB2AC5">
        <w:pPr>
          <w:pStyle w:val="Header"/>
          <w:jc w:val="right"/>
        </w:pPr>
        <w:r>
          <w:t>Aaqib Javid</w:t>
        </w:r>
      </w:p>
      <w:p w14:paraId="4CBB1BFD" w14:textId="35A6BF5B" w:rsidR="00CB2AC5" w:rsidRDefault="00CB2AC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71F3641" w14:textId="30D09399" w:rsidR="00CB2AC5" w:rsidRPr="00CB2AC5" w:rsidRDefault="00CB2AC5">
    <w:pPr>
      <w:pStyle w:val="Header"/>
      <w:rPr>
        <w:rFonts w:asciiTheme="majorBidi" w:hAnsiTheme="majorBidi" w:cstheme="majorBid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2E2CA8"/>
    <w:multiLevelType w:val="hybridMultilevel"/>
    <w:tmpl w:val="226AA518"/>
    <w:lvl w:ilvl="0" w:tplc="8C82DC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7333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84A"/>
    <w:rsid w:val="0001142E"/>
    <w:rsid w:val="00012BFA"/>
    <w:rsid w:val="00057AE3"/>
    <w:rsid w:val="000D0FDA"/>
    <w:rsid w:val="000D154C"/>
    <w:rsid w:val="000E780E"/>
    <w:rsid w:val="001018ED"/>
    <w:rsid w:val="00137091"/>
    <w:rsid w:val="001E2F21"/>
    <w:rsid w:val="001E34E9"/>
    <w:rsid w:val="001E3B8D"/>
    <w:rsid w:val="00230741"/>
    <w:rsid w:val="00230A34"/>
    <w:rsid w:val="00232CA2"/>
    <w:rsid w:val="00233EA3"/>
    <w:rsid w:val="00243FD4"/>
    <w:rsid w:val="00257BC7"/>
    <w:rsid w:val="0033025B"/>
    <w:rsid w:val="00373A7E"/>
    <w:rsid w:val="00382A2C"/>
    <w:rsid w:val="003A584A"/>
    <w:rsid w:val="003B4F32"/>
    <w:rsid w:val="003C7365"/>
    <w:rsid w:val="003D4BC7"/>
    <w:rsid w:val="003D7AC2"/>
    <w:rsid w:val="003E4554"/>
    <w:rsid w:val="0043174B"/>
    <w:rsid w:val="00442E67"/>
    <w:rsid w:val="004C7D4C"/>
    <w:rsid w:val="005050A0"/>
    <w:rsid w:val="00551E7F"/>
    <w:rsid w:val="005729D8"/>
    <w:rsid w:val="005935E7"/>
    <w:rsid w:val="005A35DA"/>
    <w:rsid w:val="005B6EDD"/>
    <w:rsid w:val="00647D8A"/>
    <w:rsid w:val="00686F28"/>
    <w:rsid w:val="0069105A"/>
    <w:rsid w:val="006A3BBF"/>
    <w:rsid w:val="006C596B"/>
    <w:rsid w:val="006D5A21"/>
    <w:rsid w:val="006E0257"/>
    <w:rsid w:val="006F03F2"/>
    <w:rsid w:val="006F4EC5"/>
    <w:rsid w:val="0076132E"/>
    <w:rsid w:val="00790C91"/>
    <w:rsid w:val="007E3D6F"/>
    <w:rsid w:val="00806090"/>
    <w:rsid w:val="00812328"/>
    <w:rsid w:val="00834E39"/>
    <w:rsid w:val="00854CA7"/>
    <w:rsid w:val="008C242B"/>
    <w:rsid w:val="008D783E"/>
    <w:rsid w:val="0090283D"/>
    <w:rsid w:val="00943295"/>
    <w:rsid w:val="009675F8"/>
    <w:rsid w:val="0099030B"/>
    <w:rsid w:val="009A2D31"/>
    <w:rsid w:val="009B579F"/>
    <w:rsid w:val="00A106C3"/>
    <w:rsid w:val="00A300B3"/>
    <w:rsid w:val="00A51758"/>
    <w:rsid w:val="00AC775A"/>
    <w:rsid w:val="00AD296B"/>
    <w:rsid w:val="00B15C11"/>
    <w:rsid w:val="00B166EB"/>
    <w:rsid w:val="00B82BB6"/>
    <w:rsid w:val="00C018C5"/>
    <w:rsid w:val="00C051B9"/>
    <w:rsid w:val="00C87964"/>
    <w:rsid w:val="00C91262"/>
    <w:rsid w:val="00C94666"/>
    <w:rsid w:val="00CB2AC5"/>
    <w:rsid w:val="00CE00BB"/>
    <w:rsid w:val="00CF4B65"/>
    <w:rsid w:val="00CF731F"/>
    <w:rsid w:val="00D11656"/>
    <w:rsid w:val="00D24646"/>
    <w:rsid w:val="00D4657C"/>
    <w:rsid w:val="00D7148B"/>
    <w:rsid w:val="00D92A56"/>
    <w:rsid w:val="00DB2C8D"/>
    <w:rsid w:val="00DF05A8"/>
    <w:rsid w:val="00DF6294"/>
    <w:rsid w:val="00E04126"/>
    <w:rsid w:val="00E317EC"/>
    <w:rsid w:val="00E35961"/>
    <w:rsid w:val="00E412D7"/>
    <w:rsid w:val="00E709E3"/>
    <w:rsid w:val="00E73CD7"/>
    <w:rsid w:val="00E73D42"/>
    <w:rsid w:val="00EA669C"/>
    <w:rsid w:val="00EE4339"/>
    <w:rsid w:val="00EE6791"/>
    <w:rsid w:val="00F62514"/>
    <w:rsid w:val="00F743D3"/>
    <w:rsid w:val="00F77DC7"/>
    <w:rsid w:val="00F828C4"/>
    <w:rsid w:val="00FB7F83"/>
    <w:rsid w:val="00FC09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EBD40"/>
  <w15:chartTrackingRefBased/>
  <w15:docId w15:val="{FB870273-63DB-4372-A26B-FCCA30DB7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328"/>
    <w:pPr>
      <w:ind w:left="720"/>
      <w:contextualSpacing/>
    </w:pPr>
  </w:style>
  <w:style w:type="paragraph" w:styleId="EndnoteText">
    <w:name w:val="endnote text"/>
    <w:basedOn w:val="Normal"/>
    <w:link w:val="EndnoteTextChar"/>
    <w:uiPriority w:val="99"/>
    <w:semiHidden/>
    <w:unhideWhenUsed/>
    <w:rsid w:val="00C912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91262"/>
    <w:rPr>
      <w:sz w:val="20"/>
      <w:szCs w:val="20"/>
    </w:rPr>
  </w:style>
  <w:style w:type="character" w:styleId="EndnoteReference">
    <w:name w:val="endnote reference"/>
    <w:basedOn w:val="DefaultParagraphFont"/>
    <w:uiPriority w:val="99"/>
    <w:semiHidden/>
    <w:unhideWhenUsed/>
    <w:rsid w:val="00C91262"/>
    <w:rPr>
      <w:vertAlign w:val="superscript"/>
    </w:rPr>
  </w:style>
  <w:style w:type="paragraph" w:styleId="FootnoteText">
    <w:name w:val="footnote text"/>
    <w:basedOn w:val="Normal"/>
    <w:link w:val="FootnoteTextChar"/>
    <w:uiPriority w:val="99"/>
    <w:semiHidden/>
    <w:unhideWhenUsed/>
    <w:rsid w:val="00C912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1262"/>
    <w:rPr>
      <w:sz w:val="20"/>
      <w:szCs w:val="20"/>
    </w:rPr>
  </w:style>
  <w:style w:type="character" w:styleId="FootnoteReference">
    <w:name w:val="footnote reference"/>
    <w:basedOn w:val="DefaultParagraphFont"/>
    <w:uiPriority w:val="99"/>
    <w:semiHidden/>
    <w:unhideWhenUsed/>
    <w:rsid w:val="00C91262"/>
    <w:rPr>
      <w:vertAlign w:val="superscript"/>
    </w:rPr>
  </w:style>
  <w:style w:type="character" w:styleId="Hyperlink">
    <w:name w:val="Hyperlink"/>
    <w:basedOn w:val="DefaultParagraphFont"/>
    <w:uiPriority w:val="99"/>
    <w:unhideWhenUsed/>
    <w:rsid w:val="000E780E"/>
    <w:rPr>
      <w:color w:val="0000FF"/>
      <w:u w:val="single"/>
    </w:rPr>
  </w:style>
  <w:style w:type="paragraph" w:styleId="Header">
    <w:name w:val="header"/>
    <w:basedOn w:val="Normal"/>
    <w:link w:val="HeaderChar"/>
    <w:uiPriority w:val="99"/>
    <w:unhideWhenUsed/>
    <w:rsid w:val="00CB2A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AC5"/>
  </w:style>
  <w:style w:type="paragraph" w:styleId="Footer">
    <w:name w:val="footer"/>
    <w:basedOn w:val="Normal"/>
    <w:link w:val="FooterChar"/>
    <w:uiPriority w:val="99"/>
    <w:unhideWhenUsed/>
    <w:rsid w:val="00CB2A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AC5"/>
  </w:style>
  <w:style w:type="paragraph" w:styleId="Bibliography">
    <w:name w:val="Bibliography"/>
    <w:basedOn w:val="Normal"/>
    <w:next w:val="Normal"/>
    <w:uiPriority w:val="37"/>
    <w:unhideWhenUsed/>
    <w:rsid w:val="003D4BC7"/>
    <w:rPr>
      <w:kern w:val="0"/>
      <w:lang w:val="en-IN"/>
      <w14:ligatures w14:val="none"/>
    </w:rPr>
  </w:style>
  <w:style w:type="table" w:styleId="TableGrid">
    <w:name w:val="Table Grid"/>
    <w:basedOn w:val="TableNormal"/>
    <w:uiPriority w:val="39"/>
    <w:rsid w:val="00EE4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D7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3D7AC2"/>
    <w:rPr>
      <w:rFonts w:ascii="Courier New" w:eastAsia="Times New Roman" w:hAnsi="Courier New" w:cs="Courier New"/>
      <w:kern w:val="0"/>
      <w:sz w:val="20"/>
      <w:szCs w:val="20"/>
      <w14:ligatures w14:val="none"/>
    </w:rPr>
  </w:style>
  <w:style w:type="character" w:styleId="UnresolvedMention">
    <w:name w:val="Unresolved Mention"/>
    <w:basedOn w:val="DefaultParagraphFont"/>
    <w:uiPriority w:val="99"/>
    <w:semiHidden/>
    <w:unhideWhenUsed/>
    <w:rsid w:val="00D24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9915">
      <w:bodyDiv w:val="1"/>
      <w:marLeft w:val="0"/>
      <w:marRight w:val="0"/>
      <w:marTop w:val="0"/>
      <w:marBottom w:val="0"/>
      <w:divBdr>
        <w:top w:val="none" w:sz="0" w:space="0" w:color="auto"/>
        <w:left w:val="none" w:sz="0" w:space="0" w:color="auto"/>
        <w:bottom w:val="none" w:sz="0" w:space="0" w:color="auto"/>
        <w:right w:val="none" w:sz="0" w:space="0" w:color="auto"/>
      </w:divBdr>
      <w:divsChild>
        <w:div w:id="1449086998">
          <w:marLeft w:val="480"/>
          <w:marRight w:val="0"/>
          <w:marTop w:val="0"/>
          <w:marBottom w:val="0"/>
          <w:divBdr>
            <w:top w:val="none" w:sz="0" w:space="0" w:color="auto"/>
            <w:left w:val="none" w:sz="0" w:space="0" w:color="auto"/>
            <w:bottom w:val="none" w:sz="0" w:space="0" w:color="auto"/>
            <w:right w:val="none" w:sz="0" w:space="0" w:color="auto"/>
          </w:divBdr>
          <w:divsChild>
            <w:div w:id="16538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3714">
      <w:bodyDiv w:val="1"/>
      <w:marLeft w:val="0"/>
      <w:marRight w:val="0"/>
      <w:marTop w:val="0"/>
      <w:marBottom w:val="0"/>
      <w:divBdr>
        <w:top w:val="none" w:sz="0" w:space="0" w:color="auto"/>
        <w:left w:val="none" w:sz="0" w:space="0" w:color="auto"/>
        <w:bottom w:val="none" w:sz="0" w:space="0" w:color="auto"/>
        <w:right w:val="none" w:sz="0" w:space="0" w:color="auto"/>
      </w:divBdr>
    </w:div>
    <w:div w:id="268316847">
      <w:bodyDiv w:val="1"/>
      <w:marLeft w:val="0"/>
      <w:marRight w:val="0"/>
      <w:marTop w:val="0"/>
      <w:marBottom w:val="0"/>
      <w:divBdr>
        <w:top w:val="none" w:sz="0" w:space="0" w:color="auto"/>
        <w:left w:val="none" w:sz="0" w:space="0" w:color="auto"/>
        <w:bottom w:val="none" w:sz="0" w:space="0" w:color="auto"/>
        <w:right w:val="none" w:sz="0" w:space="0" w:color="auto"/>
      </w:divBdr>
    </w:div>
    <w:div w:id="359670186">
      <w:bodyDiv w:val="1"/>
      <w:marLeft w:val="0"/>
      <w:marRight w:val="0"/>
      <w:marTop w:val="0"/>
      <w:marBottom w:val="0"/>
      <w:divBdr>
        <w:top w:val="none" w:sz="0" w:space="0" w:color="auto"/>
        <w:left w:val="none" w:sz="0" w:space="0" w:color="auto"/>
        <w:bottom w:val="none" w:sz="0" w:space="0" w:color="auto"/>
        <w:right w:val="none" w:sz="0" w:space="0" w:color="auto"/>
      </w:divBdr>
      <w:divsChild>
        <w:div w:id="602029418">
          <w:marLeft w:val="480"/>
          <w:marRight w:val="0"/>
          <w:marTop w:val="0"/>
          <w:marBottom w:val="0"/>
          <w:divBdr>
            <w:top w:val="none" w:sz="0" w:space="0" w:color="auto"/>
            <w:left w:val="none" w:sz="0" w:space="0" w:color="auto"/>
            <w:bottom w:val="none" w:sz="0" w:space="0" w:color="auto"/>
            <w:right w:val="none" w:sz="0" w:space="0" w:color="auto"/>
          </w:divBdr>
          <w:divsChild>
            <w:div w:id="211119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52168">
      <w:bodyDiv w:val="1"/>
      <w:marLeft w:val="0"/>
      <w:marRight w:val="0"/>
      <w:marTop w:val="0"/>
      <w:marBottom w:val="0"/>
      <w:divBdr>
        <w:top w:val="none" w:sz="0" w:space="0" w:color="auto"/>
        <w:left w:val="none" w:sz="0" w:space="0" w:color="auto"/>
        <w:bottom w:val="none" w:sz="0" w:space="0" w:color="auto"/>
        <w:right w:val="none" w:sz="0" w:space="0" w:color="auto"/>
      </w:divBdr>
    </w:div>
    <w:div w:id="623930090">
      <w:bodyDiv w:val="1"/>
      <w:marLeft w:val="0"/>
      <w:marRight w:val="0"/>
      <w:marTop w:val="0"/>
      <w:marBottom w:val="0"/>
      <w:divBdr>
        <w:top w:val="none" w:sz="0" w:space="0" w:color="auto"/>
        <w:left w:val="none" w:sz="0" w:space="0" w:color="auto"/>
        <w:bottom w:val="none" w:sz="0" w:space="0" w:color="auto"/>
        <w:right w:val="none" w:sz="0" w:space="0" w:color="auto"/>
      </w:divBdr>
      <w:divsChild>
        <w:div w:id="915942174">
          <w:marLeft w:val="480"/>
          <w:marRight w:val="0"/>
          <w:marTop w:val="0"/>
          <w:marBottom w:val="0"/>
          <w:divBdr>
            <w:top w:val="none" w:sz="0" w:space="0" w:color="auto"/>
            <w:left w:val="none" w:sz="0" w:space="0" w:color="auto"/>
            <w:bottom w:val="none" w:sz="0" w:space="0" w:color="auto"/>
            <w:right w:val="none" w:sz="0" w:space="0" w:color="auto"/>
          </w:divBdr>
          <w:divsChild>
            <w:div w:id="68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92358">
      <w:bodyDiv w:val="1"/>
      <w:marLeft w:val="0"/>
      <w:marRight w:val="0"/>
      <w:marTop w:val="0"/>
      <w:marBottom w:val="0"/>
      <w:divBdr>
        <w:top w:val="none" w:sz="0" w:space="0" w:color="auto"/>
        <w:left w:val="none" w:sz="0" w:space="0" w:color="auto"/>
        <w:bottom w:val="none" w:sz="0" w:space="0" w:color="auto"/>
        <w:right w:val="none" w:sz="0" w:space="0" w:color="auto"/>
      </w:divBdr>
      <w:divsChild>
        <w:div w:id="1637301116">
          <w:marLeft w:val="480"/>
          <w:marRight w:val="0"/>
          <w:marTop w:val="0"/>
          <w:marBottom w:val="0"/>
          <w:divBdr>
            <w:top w:val="none" w:sz="0" w:space="0" w:color="auto"/>
            <w:left w:val="none" w:sz="0" w:space="0" w:color="auto"/>
            <w:bottom w:val="none" w:sz="0" w:space="0" w:color="auto"/>
            <w:right w:val="none" w:sz="0" w:space="0" w:color="auto"/>
          </w:divBdr>
          <w:divsChild>
            <w:div w:id="15626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47830">
      <w:bodyDiv w:val="1"/>
      <w:marLeft w:val="0"/>
      <w:marRight w:val="0"/>
      <w:marTop w:val="0"/>
      <w:marBottom w:val="0"/>
      <w:divBdr>
        <w:top w:val="none" w:sz="0" w:space="0" w:color="auto"/>
        <w:left w:val="none" w:sz="0" w:space="0" w:color="auto"/>
        <w:bottom w:val="none" w:sz="0" w:space="0" w:color="auto"/>
        <w:right w:val="none" w:sz="0" w:space="0" w:color="auto"/>
      </w:divBdr>
      <w:divsChild>
        <w:div w:id="834496914">
          <w:marLeft w:val="480"/>
          <w:marRight w:val="0"/>
          <w:marTop w:val="0"/>
          <w:marBottom w:val="0"/>
          <w:divBdr>
            <w:top w:val="none" w:sz="0" w:space="0" w:color="auto"/>
            <w:left w:val="none" w:sz="0" w:space="0" w:color="auto"/>
            <w:bottom w:val="none" w:sz="0" w:space="0" w:color="auto"/>
            <w:right w:val="none" w:sz="0" w:space="0" w:color="auto"/>
          </w:divBdr>
          <w:divsChild>
            <w:div w:id="39127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72903">
      <w:bodyDiv w:val="1"/>
      <w:marLeft w:val="0"/>
      <w:marRight w:val="0"/>
      <w:marTop w:val="0"/>
      <w:marBottom w:val="0"/>
      <w:divBdr>
        <w:top w:val="none" w:sz="0" w:space="0" w:color="auto"/>
        <w:left w:val="none" w:sz="0" w:space="0" w:color="auto"/>
        <w:bottom w:val="none" w:sz="0" w:space="0" w:color="auto"/>
        <w:right w:val="none" w:sz="0" w:space="0" w:color="auto"/>
      </w:divBdr>
    </w:div>
    <w:div w:id="1514028622">
      <w:bodyDiv w:val="1"/>
      <w:marLeft w:val="0"/>
      <w:marRight w:val="0"/>
      <w:marTop w:val="0"/>
      <w:marBottom w:val="0"/>
      <w:divBdr>
        <w:top w:val="none" w:sz="0" w:space="0" w:color="auto"/>
        <w:left w:val="none" w:sz="0" w:space="0" w:color="auto"/>
        <w:bottom w:val="none" w:sz="0" w:space="0" w:color="auto"/>
        <w:right w:val="none" w:sz="0" w:space="0" w:color="auto"/>
      </w:divBdr>
    </w:div>
    <w:div w:id="1760639659">
      <w:bodyDiv w:val="1"/>
      <w:marLeft w:val="0"/>
      <w:marRight w:val="0"/>
      <w:marTop w:val="0"/>
      <w:marBottom w:val="0"/>
      <w:divBdr>
        <w:top w:val="none" w:sz="0" w:space="0" w:color="auto"/>
        <w:left w:val="none" w:sz="0" w:space="0" w:color="auto"/>
        <w:bottom w:val="none" w:sz="0" w:space="0" w:color="auto"/>
        <w:right w:val="none" w:sz="0" w:space="0" w:color="auto"/>
      </w:divBdr>
    </w:div>
    <w:div w:id="1832871291">
      <w:bodyDiv w:val="1"/>
      <w:marLeft w:val="0"/>
      <w:marRight w:val="0"/>
      <w:marTop w:val="0"/>
      <w:marBottom w:val="0"/>
      <w:divBdr>
        <w:top w:val="none" w:sz="0" w:space="0" w:color="auto"/>
        <w:left w:val="none" w:sz="0" w:space="0" w:color="auto"/>
        <w:bottom w:val="none" w:sz="0" w:space="0" w:color="auto"/>
        <w:right w:val="none" w:sz="0" w:space="0" w:color="auto"/>
      </w:divBdr>
    </w:div>
    <w:div w:id="1857765375">
      <w:bodyDiv w:val="1"/>
      <w:marLeft w:val="0"/>
      <w:marRight w:val="0"/>
      <w:marTop w:val="0"/>
      <w:marBottom w:val="0"/>
      <w:divBdr>
        <w:top w:val="none" w:sz="0" w:space="0" w:color="auto"/>
        <w:left w:val="none" w:sz="0" w:space="0" w:color="auto"/>
        <w:bottom w:val="none" w:sz="0" w:space="0" w:color="auto"/>
        <w:right w:val="none" w:sz="0" w:space="0" w:color="auto"/>
      </w:divBdr>
      <w:divsChild>
        <w:div w:id="291834046">
          <w:marLeft w:val="480"/>
          <w:marRight w:val="0"/>
          <w:marTop w:val="0"/>
          <w:marBottom w:val="0"/>
          <w:divBdr>
            <w:top w:val="none" w:sz="0" w:space="0" w:color="auto"/>
            <w:left w:val="none" w:sz="0" w:space="0" w:color="auto"/>
            <w:bottom w:val="none" w:sz="0" w:space="0" w:color="auto"/>
            <w:right w:val="none" w:sz="0" w:space="0" w:color="auto"/>
          </w:divBdr>
          <w:divsChild>
            <w:div w:id="169360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53635">
      <w:bodyDiv w:val="1"/>
      <w:marLeft w:val="0"/>
      <w:marRight w:val="0"/>
      <w:marTop w:val="0"/>
      <w:marBottom w:val="0"/>
      <w:divBdr>
        <w:top w:val="none" w:sz="0" w:space="0" w:color="auto"/>
        <w:left w:val="none" w:sz="0" w:space="0" w:color="auto"/>
        <w:bottom w:val="none" w:sz="0" w:space="0" w:color="auto"/>
        <w:right w:val="none" w:sz="0" w:space="0" w:color="auto"/>
      </w:divBdr>
      <w:divsChild>
        <w:div w:id="679235979">
          <w:marLeft w:val="480"/>
          <w:marRight w:val="0"/>
          <w:marTop w:val="0"/>
          <w:marBottom w:val="0"/>
          <w:divBdr>
            <w:top w:val="none" w:sz="0" w:space="0" w:color="auto"/>
            <w:left w:val="none" w:sz="0" w:space="0" w:color="auto"/>
            <w:bottom w:val="none" w:sz="0" w:space="0" w:color="auto"/>
            <w:right w:val="none" w:sz="0" w:space="0" w:color="auto"/>
          </w:divBdr>
          <w:divsChild>
            <w:div w:id="6776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3398">
      <w:bodyDiv w:val="1"/>
      <w:marLeft w:val="0"/>
      <w:marRight w:val="0"/>
      <w:marTop w:val="0"/>
      <w:marBottom w:val="0"/>
      <w:divBdr>
        <w:top w:val="none" w:sz="0" w:space="0" w:color="auto"/>
        <w:left w:val="none" w:sz="0" w:space="0" w:color="auto"/>
        <w:bottom w:val="none" w:sz="0" w:space="0" w:color="auto"/>
        <w:right w:val="none" w:sz="0" w:space="0" w:color="auto"/>
      </w:divBdr>
      <w:divsChild>
        <w:div w:id="874847764">
          <w:marLeft w:val="480"/>
          <w:marRight w:val="0"/>
          <w:marTop w:val="0"/>
          <w:marBottom w:val="0"/>
          <w:divBdr>
            <w:top w:val="none" w:sz="0" w:space="0" w:color="auto"/>
            <w:left w:val="none" w:sz="0" w:space="0" w:color="auto"/>
            <w:bottom w:val="none" w:sz="0" w:space="0" w:color="auto"/>
            <w:right w:val="none" w:sz="0" w:space="0" w:color="auto"/>
          </w:divBdr>
          <w:divsChild>
            <w:div w:id="55720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30091">
      <w:bodyDiv w:val="1"/>
      <w:marLeft w:val="0"/>
      <w:marRight w:val="0"/>
      <w:marTop w:val="0"/>
      <w:marBottom w:val="0"/>
      <w:divBdr>
        <w:top w:val="none" w:sz="0" w:space="0" w:color="auto"/>
        <w:left w:val="none" w:sz="0" w:space="0" w:color="auto"/>
        <w:bottom w:val="none" w:sz="0" w:space="0" w:color="auto"/>
        <w:right w:val="none" w:sz="0" w:space="0" w:color="auto"/>
      </w:divBdr>
      <w:divsChild>
        <w:div w:id="1463696831">
          <w:marLeft w:val="480"/>
          <w:marRight w:val="0"/>
          <w:marTop w:val="0"/>
          <w:marBottom w:val="0"/>
          <w:divBdr>
            <w:top w:val="none" w:sz="0" w:space="0" w:color="auto"/>
            <w:left w:val="none" w:sz="0" w:space="0" w:color="auto"/>
            <w:bottom w:val="none" w:sz="0" w:space="0" w:color="auto"/>
            <w:right w:val="none" w:sz="0" w:space="0" w:color="auto"/>
          </w:divBdr>
          <w:divsChild>
            <w:div w:id="124780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6115">
      <w:bodyDiv w:val="1"/>
      <w:marLeft w:val="0"/>
      <w:marRight w:val="0"/>
      <w:marTop w:val="0"/>
      <w:marBottom w:val="0"/>
      <w:divBdr>
        <w:top w:val="none" w:sz="0" w:space="0" w:color="auto"/>
        <w:left w:val="none" w:sz="0" w:space="0" w:color="auto"/>
        <w:bottom w:val="none" w:sz="0" w:space="0" w:color="auto"/>
        <w:right w:val="none" w:sz="0" w:space="0" w:color="auto"/>
      </w:divBdr>
      <w:divsChild>
        <w:div w:id="1259098814">
          <w:marLeft w:val="480"/>
          <w:marRight w:val="0"/>
          <w:marTop w:val="0"/>
          <w:marBottom w:val="0"/>
          <w:divBdr>
            <w:top w:val="none" w:sz="0" w:space="0" w:color="auto"/>
            <w:left w:val="none" w:sz="0" w:space="0" w:color="auto"/>
            <w:bottom w:val="none" w:sz="0" w:space="0" w:color="auto"/>
            <w:right w:val="none" w:sz="0" w:space="0" w:color="auto"/>
          </w:divBdr>
          <w:divsChild>
            <w:div w:id="129205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54203">
      <w:bodyDiv w:val="1"/>
      <w:marLeft w:val="0"/>
      <w:marRight w:val="0"/>
      <w:marTop w:val="0"/>
      <w:marBottom w:val="0"/>
      <w:divBdr>
        <w:top w:val="none" w:sz="0" w:space="0" w:color="auto"/>
        <w:left w:val="none" w:sz="0" w:space="0" w:color="auto"/>
        <w:bottom w:val="none" w:sz="0" w:space="0" w:color="auto"/>
        <w:right w:val="none" w:sz="0" w:space="0" w:color="auto"/>
      </w:divBdr>
      <w:divsChild>
        <w:div w:id="1765880535">
          <w:marLeft w:val="480"/>
          <w:marRight w:val="0"/>
          <w:marTop w:val="0"/>
          <w:marBottom w:val="0"/>
          <w:divBdr>
            <w:top w:val="none" w:sz="0" w:space="0" w:color="auto"/>
            <w:left w:val="none" w:sz="0" w:space="0" w:color="auto"/>
            <w:bottom w:val="none" w:sz="0" w:space="0" w:color="auto"/>
            <w:right w:val="none" w:sz="0" w:space="0" w:color="auto"/>
          </w:divBdr>
          <w:divsChild>
            <w:div w:id="1548034005">
              <w:marLeft w:val="0"/>
              <w:marRight w:val="0"/>
              <w:marTop w:val="0"/>
              <w:marBottom w:val="0"/>
              <w:divBdr>
                <w:top w:val="none" w:sz="0" w:space="0" w:color="auto"/>
                <w:left w:val="none" w:sz="0" w:space="0" w:color="auto"/>
                <w:bottom w:val="none" w:sz="0" w:space="0" w:color="auto"/>
                <w:right w:val="none" w:sz="0" w:space="0" w:color="auto"/>
              </w:divBdr>
            </w:div>
            <w:div w:id="1305962686">
              <w:marLeft w:val="0"/>
              <w:marRight w:val="0"/>
              <w:marTop w:val="0"/>
              <w:marBottom w:val="0"/>
              <w:divBdr>
                <w:top w:val="none" w:sz="0" w:space="0" w:color="auto"/>
                <w:left w:val="none" w:sz="0" w:space="0" w:color="auto"/>
                <w:bottom w:val="none" w:sz="0" w:space="0" w:color="auto"/>
                <w:right w:val="none" w:sz="0" w:space="0" w:color="auto"/>
              </w:divBdr>
            </w:div>
            <w:div w:id="1578859115">
              <w:marLeft w:val="0"/>
              <w:marRight w:val="0"/>
              <w:marTop w:val="0"/>
              <w:marBottom w:val="0"/>
              <w:divBdr>
                <w:top w:val="none" w:sz="0" w:space="0" w:color="auto"/>
                <w:left w:val="none" w:sz="0" w:space="0" w:color="auto"/>
                <w:bottom w:val="none" w:sz="0" w:space="0" w:color="auto"/>
                <w:right w:val="none" w:sz="0" w:space="0" w:color="auto"/>
              </w:divBdr>
            </w:div>
            <w:div w:id="2088109880">
              <w:marLeft w:val="0"/>
              <w:marRight w:val="0"/>
              <w:marTop w:val="0"/>
              <w:marBottom w:val="0"/>
              <w:divBdr>
                <w:top w:val="none" w:sz="0" w:space="0" w:color="auto"/>
                <w:left w:val="none" w:sz="0" w:space="0" w:color="auto"/>
                <w:bottom w:val="none" w:sz="0" w:space="0" w:color="auto"/>
                <w:right w:val="none" w:sz="0" w:space="0" w:color="auto"/>
              </w:divBdr>
            </w:div>
            <w:div w:id="144518363">
              <w:marLeft w:val="0"/>
              <w:marRight w:val="0"/>
              <w:marTop w:val="0"/>
              <w:marBottom w:val="0"/>
              <w:divBdr>
                <w:top w:val="none" w:sz="0" w:space="0" w:color="auto"/>
                <w:left w:val="none" w:sz="0" w:space="0" w:color="auto"/>
                <w:bottom w:val="none" w:sz="0" w:space="0" w:color="auto"/>
                <w:right w:val="none" w:sz="0" w:space="0" w:color="auto"/>
              </w:divBdr>
            </w:div>
            <w:div w:id="1499154049">
              <w:marLeft w:val="0"/>
              <w:marRight w:val="0"/>
              <w:marTop w:val="0"/>
              <w:marBottom w:val="0"/>
              <w:divBdr>
                <w:top w:val="none" w:sz="0" w:space="0" w:color="auto"/>
                <w:left w:val="none" w:sz="0" w:space="0" w:color="auto"/>
                <w:bottom w:val="none" w:sz="0" w:space="0" w:color="auto"/>
                <w:right w:val="none" w:sz="0" w:space="0" w:color="auto"/>
              </w:divBdr>
            </w:div>
            <w:div w:id="1293904911">
              <w:marLeft w:val="0"/>
              <w:marRight w:val="0"/>
              <w:marTop w:val="0"/>
              <w:marBottom w:val="0"/>
              <w:divBdr>
                <w:top w:val="none" w:sz="0" w:space="0" w:color="auto"/>
                <w:left w:val="none" w:sz="0" w:space="0" w:color="auto"/>
                <w:bottom w:val="none" w:sz="0" w:space="0" w:color="auto"/>
                <w:right w:val="none" w:sz="0" w:space="0" w:color="auto"/>
              </w:divBdr>
            </w:div>
            <w:div w:id="624316564">
              <w:marLeft w:val="0"/>
              <w:marRight w:val="0"/>
              <w:marTop w:val="0"/>
              <w:marBottom w:val="0"/>
              <w:divBdr>
                <w:top w:val="none" w:sz="0" w:space="0" w:color="auto"/>
                <w:left w:val="none" w:sz="0" w:space="0" w:color="auto"/>
                <w:bottom w:val="none" w:sz="0" w:space="0" w:color="auto"/>
                <w:right w:val="none" w:sz="0" w:space="0" w:color="auto"/>
              </w:divBdr>
            </w:div>
            <w:div w:id="16472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hi.org.uk/policy/bhutan-gnh-index/" TargetMode="External"/><Relationship Id="rId13" Type="http://schemas.openxmlformats.org/officeDocument/2006/relationships/hyperlink" Target="https://doi.org/10.1007/978-94-009-6432-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7/978-0-387-32833-1_37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23/A:1011597222119"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i.org/10.1007/978-94-007-0753-5_2023" TargetMode="External"/><Relationship Id="rId4" Type="http://schemas.openxmlformats.org/officeDocument/2006/relationships/settings" Target="settings.xml"/><Relationship Id="rId9" Type="http://schemas.openxmlformats.org/officeDocument/2006/relationships/hyperlink" Target="https://doi.org/10.1037/0003-066X.55.1.34" TargetMode="External"/><Relationship Id="rId14" Type="http://schemas.openxmlformats.org/officeDocument/2006/relationships/hyperlink" Target="https://www.worldvaluessurvey.org/WVSDocumentationWV7.jsp"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oi.org/10.1007/978-94-009-6432-7" TargetMode="External"/><Relationship Id="rId7" Type="http://schemas.openxmlformats.org/officeDocument/2006/relationships/hyperlink" Target="https://ophi.org.uk/policy/bhutan-gnh-index/" TargetMode="External"/><Relationship Id="rId2" Type="http://schemas.openxmlformats.org/officeDocument/2006/relationships/hyperlink" Target="https://doi.org/10.1037/0003-066X.55.1.34" TargetMode="External"/><Relationship Id="rId1" Type="http://schemas.openxmlformats.org/officeDocument/2006/relationships/hyperlink" Target="https://doi.org/10.1023/A:1011597222119" TargetMode="External"/><Relationship Id="rId6" Type="http://schemas.openxmlformats.org/officeDocument/2006/relationships/hyperlink" Target="https://doi.org/10.1007/978-94-007-0753-5_2023" TargetMode="External"/><Relationship Id="rId5" Type="http://schemas.openxmlformats.org/officeDocument/2006/relationships/hyperlink" Target="https://doi.org/10.1007/978-0-387-32833-1_379" TargetMode="External"/><Relationship Id="rId4" Type="http://schemas.openxmlformats.org/officeDocument/2006/relationships/hyperlink" Target="https://www.worldvaluessurvey.org/WVSDocumentationWV7.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FD32A-61D6-45DB-BB37-94CF9A38B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2969</Words>
  <Characters>16928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AAQIB JAVID</dc:creator>
  <cp:keywords/>
  <dc:description/>
  <cp:lastModifiedBy>AAQIB JAVID</cp:lastModifiedBy>
  <cp:revision>2</cp:revision>
  <dcterms:created xsi:type="dcterms:W3CDTF">2024-01-23T23:43:00Z</dcterms:created>
  <dcterms:modified xsi:type="dcterms:W3CDTF">2024-01-23T23:43:00Z</dcterms:modified>
</cp:coreProperties>
</file>