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LuxAI Designer PRD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Product Overview</w:t>
      </w:r>
    </w:p>
    <w:p>
      <w:pPr>
        <w:pStyle w:val="Body"/>
        <w:bidi w:val="0"/>
      </w:pPr>
      <w:r>
        <w:rPr>
          <w:rtl w:val="0"/>
          <w:lang w:val="en-US"/>
        </w:rPr>
        <w:t>Product Name</w:t>
      </w:r>
      <w:r>
        <w:rPr>
          <w:rtl w:val="0"/>
          <w:lang w:val="en-US"/>
        </w:rPr>
        <w:t xml:space="preserve"> - </w:t>
      </w:r>
      <w:r>
        <w:rPr>
          <w:rtl w:val="0"/>
          <w:lang w:val="en-US"/>
        </w:rPr>
        <w:t>LuxAI Designer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Tagline</w:t>
      </w:r>
      <w:r>
        <w:rPr>
          <w:rtl w:val="0"/>
          <w:lang w:val="en-US"/>
        </w:rPr>
        <w:t xml:space="preserve"> - </w:t>
      </w:r>
      <w:r>
        <w:rPr>
          <w:rtl w:val="0"/>
          <w:lang w:val="en-US"/>
        </w:rPr>
        <w:t>"Your World, Anticipated: AI-Powered Luxury for the Ultra-Elite"</w:t>
      </w:r>
    </w:p>
    <w:p>
      <w:pPr>
        <w:pStyle w:val="Body"/>
        <w:bidi w:val="0"/>
      </w:pPr>
      <w:r>
        <w:rPr>
          <w:rtl w:val="0"/>
          <w:lang w:val="it-IT"/>
        </w:rPr>
        <w:t>Mission</w:t>
      </w:r>
      <w:r>
        <w:rPr>
          <w:rtl w:val="0"/>
          <w:lang w:val="en-US"/>
        </w:rPr>
        <w:t xml:space="preserve"> - </w:t>
      </w:r>
      <w:r>
        <w:rPr>
          <w:rtl w:val="0"/>
          <w:lang w:val="en-US"/>
        </w:rPr>
        <w:t>LuxAI Designer is an AI-enabled web and mobile application that empowers luxury travel designers to craft ultra-bespoke experiences for ultra-high-net-worth (UHNW) and high-net-worth (HNW) clients. It integrates AI expertise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emulating 7+ years in luxury planning, proficiency in Sabre GDS, global destination knowledge, cultural sensitivity, and sustainability focus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with a private off-market marketplace inspired by Myria.biz. The platform supports team collaboration, sales-driven relationship management, direct client portals, and integrations with key providers like Amalfi Jets, scaling to capture a share of the $699B+ luxury travel market.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Vision</w:t>
      </w:r>
      <w:r>
        <w:rPr>
          <w:rtl w:val="0"/>
          <w:lang w:val="en-US"/>
        </w:rPr>
        <w:t xml:space="preserve"> - </w:t>
      </w:r>
      <w:r>
        <w:rPr>
          <w:rtl w:val="0"/>
          <w:lang w:val="en-US"/>
        </w:rPr>
        <w:t>Become the definitive platform for UHNW travel, combining predictive AI, direct provider integrations (e.g., private aviation, villas, events), and white-glove hybrid support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mirroring FROSCH PCS but fully digital, proactive, and scalable.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Target Users</w:t>
      </w:r>
      <w:r>
        <w:rPr>
          <w:rtl w:val="0"/>
          <w:lang w:val="en-US"/>
        </w:rPr>
        <w:t xml:space="preserve"> - </w:t>
      </w:r>
      <w:r>
        <w:rPr>
          <w:rtl w:val="0"/>
          <w:lang w:val="en-US"/>
        </w:rPr>
        <w:t>UHNW individuals ($30M+ net worth) and families seeking seamless, exclusive experiences.</w:t>
      </w:r>
    </w:p>
    <w:p>
      <w:pPr>
        <w:pStyle w:val="Body"/>
        <w:bidi w:val="0"/>
      </w:pPr>
      <w:r>
        <w:rPr>
          <w:rtl w:val="0"/>
          <w:lang w:val="en-US"/>
        </w:rPr>
        <w:t>Luxury travel designers and agencies handling bespoke planning.</w:t>
      </w:r>
    </w:p>
    <w:p>
      <w:pPr>
        <w:pStyle w:val="Body"/>
        <w:bidi w:val="0"/>
      </w:pPr>
      <w:r>
        <w:rPr>
          <w:rtl w:val="0"/>
          <w:lang w:val="en-US"/>
        </w:rPr>
        <w:t>Vetted vendors providing off-market deals.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Platforms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Web (desktop-responsive).</w:t>
      </w:r>
    </w:p>
    <w:p>
      <w:pPr>
        <w:pStyle w:val="Body"/>
        <w:bidi w:val="0"/>
      </w:pPr>
      <w:r>
        <w:rPr>
          <w:rtl w:val="0"/>
          <w:lang w:val="en-US"/>
        </w:rPr>
        <w:t>Native iOS/Android apps with voice mode, now including iOS Live Activities (for real-time updates on lock screen/Dynamic Island) and Android Live Updates (persistent UI in notification shade/lock screen for equivalent real-time functionality).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 Strategy, Scope &amp; Success Metrics</w:t>
      </w:r>
    </w:p>
    <w:p>
      <w:pPr>
        <w:pStyle w:val="Body"/>
        <w:bidi w:val="0"/>
      </w:pPr>
      <w:r>
        <w:rPr>
          <w:rtl w:val="0"/>
          <w:lang w:val="en-US"/>
        </w:rPr>
        <w:t>North-Star Metric &amp; Guardrails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North-Star: Gross Merchandise Value (GMV) booked via AI-generated itineraries per week, targeting $1M/week in Year 1, $10M/week by Year 3 (segmented: 60% aviation, 30% experiences, 10% staffing/events).</w:t>
      </w:r>
    </w:p>
    <w:p>
      <w:pPr>
        <w:pStyle w:val="Body"/>
        <w:bidi w:val="0"/>
      </w:pPr>
      <w:r>
        <w:rPr>
          <w:rtl w:val="0"/>
          <w:lang w:val="en-US"/>
        </w:rPr>
        <w:t>Counter-Metrics: Client churn rate (&lt;5% quarterly), vendor complaint rate (&lt;2% of deals), AI hallucination rate (&lt;1% in evals), Live Updates engagement rate (&gt;70% opt-in, &lt;5% deactivation due to over-alerting).</w:t>
      </w:r>
    </w:p>
    <w:p>
      <w:pPr>
        <w:pStyle w:val="Body"/>
        <w:bidi w:val="0"/>
      </w:pPr>
      <w:r>
        <w:rPr>
          <w:rtl w:val="0"/>
          <w:lang w:val="en-US"/>
        </w:rPr>
        <w:t>Target Ranges by Segment:</w:t>
      </w:r>
    </w:p>
    <w:p>
      <w:pPr>
        <w:pStyle w:val="Body"/>
        <w:bidi w:val="0"/>
      </w:pPr>
      <w:r>
        <w:rPr>
          <w:rtl w:val="0"/>
          <w:lang w:val="en-US"/>
        </w:rPr>
        <w:t>UHNW Clients: 80% retention, NPS &gt;85, 50% Live Updates usage for active trips.</w:t>
      </w:r>
    </w:p>
    <w:p>
      <w:pPr>
        <w:pStyle w:val="Body"/>
        <w:bidi w:val="0"/>
      </w:pPr>
      <w:r>
        <w:rPr>
          <w:rtl w:val="0"/>
          <w:lang w:val="en-US"/>
        </w:rPr>
        <w:t>Designers/Agencies: 50% adoption rate among FROSCH-like firms, average 20 itineraries/month per user.</w:t>
      </w:r>
    </w:p>
    <w:p>
      <w:pPr>
        <w:pStyle w:val="Body"/>
        <w:bidi w:val="0"/>
      </w:pPr>
      <w:r>
        <w:rPr>
          <w:rtl w:val="0"/>
          <w:lang w:val="en-US"/>
        </w:rPr>
        <w:t>Vendors: 90% SLA compliance, refresh rate &gt;20% new exclusives quarterly.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Category Focus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MVP Prioritization: Focus on 1</w:t>
      </w:r>
      <w:r>
        <w:rPr>
          <w:rtl w:val="0"/>
        </w:rPr>
        <w:t>–</w:t>
      </w:r>
      <w:r>
        <w:rPr>
          <w:rtl w:val="0"/>
          <w:lang w:val="en-US"/>
        </w:rPr>
        <w:t>2 categories for depth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Travel (private aviation, accommodations) and Experiences (tours, dining, entertainment)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to ensure robust supply before expanding to Staffing, Events, Estate, Lifestyle.</w:t>
      </w:r>
    </w:p>
    <w:p>
      <w:pPr>
        <w:pStyle w:val="Body"/>
        <w:bidi w:val="0"/>
      </w:pPr>
      <w:r>
        <w:rPr>
          <w:rtl w:val="0"/>
          <w:lang w:val="en-US"/>
        </w:rPr>
        <w:t>Rollout: Post-MVP, add one category per quarter based on GMV traction.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Supply Strategy for </w:t>
      </w:r>
      <w:r>
        <w:rPr>
          <w:rtl w:val="1"/>
          <w:lang w:val="ar-SA" w:bidi="ar-SA"/>
        </w:rPr>
        <w:t>“</w:t>
      </w:r>
      <w:r>
        <w:rPr>
          <w:rtl w:val="0"/>
        </w:rPr>
        <w:t>Off-Market Vault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Seeding Plan: Launch with 500+ vetted exclusives (200 Travel, 150 Experiences, 150 split across others); sourced from 50+ vendors via LOIs, under standardized NDA templates (covering IP, exclusivity, liability).</w:t>
      </w:r>
    </w:p>
    <w:p>
      <w:pPr>
        <w:pStyle w:val="Body"/>
        <w:bidi w:val="0"/>
      </w:pPr>
      <w:r>
        <w:rPr>
          <w:rtl w:val="0"/>
          <w:lang w:val="en-US"/>
        </w:rPr>
        <w:t>Refresh Cadence: Quarterly audits + monthly additions (target 100 new/month); AI-curated via vendor feeds.</w:t>
      </w:r>
    </w:p>
    <w:p>
      <w:pPr>
        <w:pStyle w:val="Body"/>
        <w:bidi w:val="0"/>
      </w:pPr>
      <w:r>
        <w:rPr>
          <w:rtl w:val="0"/>
          <w:lang w:val="en-US"/>
        </w:rPr>
        <w:t>Authenticity Verification Flow: Multi-step: Vendor KYB, manual review by curation team, blockchain provenance for high-value items (e.g., estates), user ratings post-deal.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Differentiation Proof Points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Benchmarks vs. Competitors:</w:t>
      </w:r>
    </w:p>
    <w:p>
      <w:pPr>
        <w:pStyle w:val="Body"/>
        <w:bidi w:val="0"/>
      </w:pPr>
      <w:r>
        <w:rPr>
          <w:rtl w:val="0"/>
          <w:lang w:val="en-US"/>
        </w:rPr>
        <w:t>Vs. Myria: 50% faster proposal time (AI &lt;60s vs. human 24h), 30% more off-market content (via AI indexing), NPS +10 points (hybrid AI/human).</w:t>
      </w:r>
    </w:p>
    <w:p>
      <w:pPr>
        <w:pStyle w:val="Body"/>
        <w:bidi w:val="0"/>
      </w:pPr>
      <w:r>
        <w:rPr>
          <w:rtl w:val="0"/>
          <w:lang w:val="en-US"/>
        </w:rPr>
        <w:t>Vs. Jet Cards (e.g., NetJets): Integrated multi-provider quotes (one-tap comparisons), no siloed apps.</w:t>
      </w:r>
    </w:p>
    <w:p>
      <w:pPr>
        <w:pStyle w:val="Body"/>
        <w:bidi w:val="0"/>
      </w:pPr>
      <w:r>
        <w:rPr>
          <w:rtl w:val="0"/>
          <w:lang w:val="en-US"/>
        </w:rPr>
        <w:t>Vs. Luxury TMC Tools (e.g., Virtuoso): AI cultural/sustainability personalization, end-to-end escrow, real-time Live Updates for superior UX.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CompetitorKey Delta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Measurement</w:t>
      </w:r>
      <w:r>
        <w:rPr>
          <w:rtl w:val="0"/>
          <w:lang w:val="en-US"/>
        </w:rPr>
        <w:t xml:space="preserve"> </w:t>
      </w:r>
      <w:r>
        <w:rPr>
          <w:rtl w:val="0"/>
        </w:rPr>
        <w:t>Myria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Speed to Proposal&lt;60s AI vs. 24h human (tracked via analytics)Jet Cards% Off-Market Content70% exclusive vs. 40% (Vault index audits)TMC ToolsNPS&gt;85 vs. 75 (post-trip surveys)</w:t>
      </w:r>
    </w:p>
    <w:p>
      <w:pPr>
        <w:pStyle w:val="Body"/>
        <w:bidi w:val="0"/>
      </w:pPr>
      <w:r>
        <w:rPr>
          <w:rtl w:val="0"/>
          <w:lang w:val="en-US"/>
        </w:rPr>
        <w:t>2. Compliance, Legal &amp; Risk</w:t>
      </w:r>
    </w:p>
    <w:p>
      <w:pPr>
        <w:pStyle w:val="Body"/>
        <w:bidi w:val="0"/>
      </w:pPr>
      <w:r>
        <w:rPr>
          <w:rtl w:val="0"/>
          <w:lang w:val="en-US"/>
        </w:rPr>
        <w:t>KYC/AML Specifics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Provider: Integrate Persona or Onfido for automated checks.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Document Types: Passport/ID, proof of address, source of funds, net worth affidavit.</w:t>
      </w:r>
    </w:p>
    <w:p>
      <w:pPr>
        <w:pStyle w:val="Body"/>
        <w:bidi w:val="0"/>
      </w:pPr>
      <w:r>
        <w:rPr>
          <w:rtl w:val="0"/>
          <w:lang w:val="en-US"/>
        </w:rPr>
        <w:t>PEP/Sanctions: Real-time OFAC/PEP screening; re-verification annually or on trigger (e.g., address change).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Air Charter Broker Compliance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Adhere to U.S. 14 CFR Part 295: Full disclosures on operator-of-record, risks, cancellations at quote/confirmation.</w:t>
      </w:r>
    </w:p>
    <w:p>
      <w:pPr>
        <w:pStyle w:val="Body"/>
        <w:bidi w:val="0"/>
      </w:pPr>
      <w:r>
        <w:rPr>
          <w:rtl w:val="0"/>
          <w:lang w:val="en-US"/>
        </w:rPr>
        <w:t>Operator Clarity: Display in UI during booking; audit logs for compliance.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Seller of Travel</w:t>
      </w:r>
      <w:r>
        <w:rPr>
          <w:rtl w:val="0"/>
        </w:rPr>
        <w:t xml:space="preserve">” </w:t>
      </w:r>
      <w:r>
        <w:rPr>
          <w:rtl w:val="0"/>
        </w:rPr>
        <w:t>Registrations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Register in key states (CA #CST-1234567, FL, WA, HI); bonding/escrow via trusted partners for client funds (&gt; $1M bonds).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Payments &amp; Crypto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Money Transmitter: Avoid direct holding via Stripe Connect; use escrow for high-value (&gt; $50k).</w:t>
      </w:r>
    </w:p>
    <w:p>
      <w:pPr>
        <w:pStyle w:val="Body"/>
        <w:bidi w:val="0"/>
      </w:pPr>
      <w:r>
        <w:rPr>
          <w:rtl w:val="0"/>
          <w:lang w:val="en-US"/>
        </w:rPr>
        <w:t>Custody/Refunds: Third-party escrow (e.g., Escrow.com); chargeback policy with 30-day window.</w:t>
      </w:r>
    </w:p>
    <w:p>
      <w:pPr>
        <w:pStyle w:val="Body"/>
        <w:bidi w:val="0"/>
      </w:pPr>
      <w:r>
        <w:rPr>
          <w:rtl w:val="0"/>
          <w:lang w:val="en-US"/>
        </w:rPr>
        <w:t>Stablecoin Policy: Accept USDC/USDT with OFAC screening; PCI-DSS for cards, tokenization via Stripe.</w:t>
      </w:r>
    </w:p>
    <w:p>
      <w:pPr>
        <w:pStyle w:val="Body"/>
        <w:bidi w:val="0"/>
      </w:pPr>
      <w:r>
        <w:rPr>
          <w:rtl w:val="0"/>
          <w:lang w:val="en-US"/>
        </w:rPr>
        <w:t>Exposure: No MSB registration needed if funds flow direct to vendors.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GDPR/CCPA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Legal Bases: Consent for preferences, contract for bookings, explicit opt-in for Live Updates data processing.</w:t>
      </w:r>
    </w:p>
    <w:p>
      <w:pPr>
        <w:pStyle w:val="Body"/>
        <w:bidi w:val="0"/>
      </w:pPr>
      <w:r>
        <w:rPr>
          <w:rtl w:val="0"/>
          <w:lang w:val="en-US"/>
        </w:rPr>
        <w:t>Sub-Processors: List (AWS, Stripe, Persona, Apple Push Notification Service, Firebase); DPA with all.</w:t>
      </w:r>
    </w:p>
    <w:p>
      <w:pPr>
        <w:pStyle w:val="Body"/>
        <w:bidi w:val="0"/>
      </w:pPr>
      <w:r>
        <w:rPr>
          <w:rtl w:val="0"/>
          <w:lang w:val="en-US"/>
        </w:rPr>
        <w:t>Data Retention: 7 years for financials, deletable on request; residency in EU/US zones.</w:t>
      </w:r>
    </w:p>
    <w:p>
      <w:pPr>
        <w:pStyle w:val="Body"/>
        <w:bidi w:val="0"/>
      </w:pPr>
      <w:r>
        <w:rPr>
          <w:rtl w:val="0"/>
          <w:lang w:val="en-US"/>
        </w:rPr>
        <w:t>DPO: Designated internal role with annual audits.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Insurance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E&amp;O: $5M coverage; cyber: $10M.</w:t>
      </w:r>
    </w:p>
    <w:p>
      <w:pPr>
        <w:pStyle w:val="Body"/>
        <w:bidi w:val="0"/>
      </w:pPr>
      <w:r>
        <w:rPr>
          <w:rtl w:val="0"/>
          <w:lang w:val="en-US"/>
        </w:rPr>
        <w:t>Vendor Thresholds: Require $1M+ liability; collect proofs annually.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Terms/Policies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Community Code: No harassment, NDA breaches; moderated forum.</w:t>
      </w:r>
    </w:p>
    <w:p>
      <w:pPr>
        <w:pStyle w:val="Body"/>
        <w:bidi w:val="0"/>
      </w:pPr>
      <w:r>
        <w:rPr>
          <w:rtl w:val="0"/>
          <w:lang w:val="en-US"/>
        </w:rPr>
        <w:t>Content/NDA: Vault items under auto-NDA; dispute resolution via arbitration.</w:t>
      </w:r>
    </w:p>
    <w:p>
      <w:pPr>
        <w:pStyle w:val="Body"/>
        <w:bidi w:val="0"/>
      </w:pPr>
      <w:r>
        <w:rPr>
          <w:rtl w:val="0"/>
          <w:lang w:val="en-US"/>
        </w:rPr>
        <w:t>Ratings Appeals: 7-day window; moderation by neutral team.</w:t>
      </w:r>
    </w:p>
    <w:p>
      <w:pPr>
        <w:pStyle w:val="Body"/>
        <w:bidi w:val="0"/>
      </w:pPr>
      <w:r>
        <w:rPr>
          <w:rtl w:val="0"/>
          <w:lang w:val="en-US"/>
        </w:rPr>
        <w:t>Live Updates Policy: Users can deactivate per app; no ads or non-crucial alerts.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3. Security, Privacy &amp; SRE</w:t>
      </w:r>
    </w:p>
    <w:p>
      <w:pPr>
        <w:pStyle w:val="Body"/>
        <w:bidi w:val="0"/>
      </w:pPr>
      <w:r>
        <w:rPr>
          <w:rtl w:val="0"/>
          <w:lang w:val="en-US"/>
        </w:rPr>
        <w:t>Threat Model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Risks: Impersonation (MFA required), fraud (anomaly detection on payments), supplier spoofing (KYB verification), prompt-injection (sandboxed AI), unauthorized Live Updates access (via push token validation).</w:t>
      </w:r>
    </w:p>
    <w:p>
      <w:pPr>
        <w:pStyle w:val="Body"/>
        <w:bidi w:val="0"/>
      </w:pPr>
      <w:r>
        <w:rPr>
          <w:rtl w:val="0"/>
          <w:lang w:val="en-US"/>
        </w:rPr>
        <w:t>Mitigations: Zero-trust architecture, AI guardrails.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Secrets &amp; Key Management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Use AWS KMS/HSM; PII in segregated DB (e.g., Vault service), field-encrypted (e.g., passports AES-256).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Observability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SLIs/SLOs: API p95 &lt;300ms, search &lt;500ms; uptime 99.99%; RTO &lt;2h, RPO &lt;15m; Live Updates delivery latency &lt;5s.</w:t>
      </w:r>
    </w:p>
    <w:p>
      <w:pPr>
        <w:pStyle w:val="Body"/>
        <w:bidi w:val="0"/>
      </w:pPr>
      <w:r>
        <w:rPr>
          <w:rtl w:val="0"/>
          <w:lang w:val="en-US"/>
        </w:rPr>
        <w:t>On-Call: PagerDuty rotations; runbooks for outages; quarterly chaos tests, including simulated push failures.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Audit Trails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Immutable logs (e.g., via Kafka) for edits, quotes, payments, Live Updates triggers; access logs for client docs.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Mobile Security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Device attestation (iOS SafetyNet), jailbreak detection, cert pinning, secure pasteboard; Live Activities encrypted end-to-end.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4. AI/ML Governance &amp; Productization</w:t>
      </w:r>
    </w:p>
    <w:p>
      <w:pPr>
        <w:pStyle w:val="Body"/>
        <w:bidi w:val="0"/>
      </w:pPr>
      <w:r>
        <w:rPr>
          <w:rtl w:val="0"/>
        </w:rPr>
        <w:t>Model Strategy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Models: GPT-4o/Claude for generation; fallbacks to Grok.</w:t>
      </w:r>
    </w:p>
    <w:p>
      <w:pPr>
        <w:pStyle w:val="Body"/>
        <w:bidi w:val="0"/>
      </w:pPr>
      <w:r>
        <w:rPr>
          <w:rtl w:val="0"/>
          <w:lang w:val="en-US"/>
        </w:rPr>
        <w:t>Data Sources: GDS feeds, CRM (Monday.com), Vault RAG (vector DB with chunking by section, recency weighting, 30-day TTL), real-time feeds for Live Updates (e.g., FAA data, provider webhooks).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Evaluation Harness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Golden Set: 100+ scenarios for itinerary quality, cultural accuracy, sustainability, Live Updates relevance.</w:t>
      </w:r>
    </w:p>
    <w:p>
      <w:pPr>
        <w:pStyle w:val="Body"/>
        <w:bidi w:val="0"/>
      </w:pPr>
      <w:r>
        <w:rPr>
          <w:rtl w:val="0"/>
          <w:lang w:val="en-US"/>
        </w:rPr>
        <w:t>Offline Evals: Weekly; live A/B on 10% traffic.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Safety &amp; Bias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Red-Team: Test for jailbreaks, toxicity; cultural checks via diverse datasets.</w:t>
      </w:r>
    </w:p>
    <w:p>
      <w:pPr>
        <w:pStyle w:val="Body"/>
        <w:bidi w:val="0"/>
      </w:pPr>
      <w:r>
        <w:rPr>
          <w:rtl w:val="0"/>
          <w:lang w:val="en-US"/>
        </w:rPr>
        <w:t>HITL: Human review for &gt;$100k itineraries or high-risk (e.g., sensitive destinations, Live Updates during disruptions).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Memory &amp; Consent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Preference Memory: Explicit opt-in; purge controls; AI outputs labeled "Generated".</w:t>
      </w:r>
    </w:p>
    <w:p>
      <w:pPr>
        <w:pStyle w:val="Body"/>
        <w:bidi w:val="0"/>
      </w:pPr>
      <w:r>
        <w:rPr>
          <w:rtl w:val="0"/>
          <w:lang w:val="en-US"/>
        </w:rPr>
        <w:t>Live Updates Consent: Separate toggle in settings; data used only for updates.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Finance-Aware Generation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Quotes: Indicative until provider confirm; no rendering without API pull; Live Updates show "indicative" for unconfirmed changes.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5. Product &amp; UX Detail</w:t>
      </w:r>
    </w:p>
    <w:p>
      <w:pPr>
        <w:pStyle w:val="Body"/>
        <w:bidi w:val="0"/>
      </w:pPr>
      <w:r>
        <w:rPr>
          <w:rtl w:val="0"/>
          <w:lang w:val="en-US"/>
        </w:rPr>
        <w:t>Client Approval Flow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Multi-Stakeholder: Routing (assistant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family office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principal); per-item approval, budget caps (alerts &gt;10% over).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Designer Workflow Depth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Revisions: History tracking, side-by-side compares, versioning; negotiation threads per line-item.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Networking/Forum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Anonymity: Controls (pseudonyms); reputation via stars; invite trees; verified badges (post-KYC); DM limits (5/day); reporting.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Accessibility &amp; Locale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WCAG 2.2 AA; 10+ languages, RTL; locale-specific units.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Notifications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Channels: Email/SMS/push; quiet hours (client-set); failover (SMS if push fails); TCPA compliance; daily digests.</w:t>
      </w:r>
    </w:p>
    <w:p>
      <w:pPr>
        <w:pStyle w:val="Body"/>
        <w:bidi w:val="0"/>
      </w:pPr>
      <w:r>
        <w:rPr>
          <w:rtl w:val="0"/>
          <w:lang w:val="en-US"/>
        </w:rPr>
        <w:t>Live Updates: Persistent, non-intrusive; deep links to app for details.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Document Handling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Scans: Secure upload, share links (expiring), redaction tools, expiry alerts.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Live Updates Functionality (New)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iOS Live Activities: Display real-time data on lock screen/Dynamic Island (e.g., private jet ETA, delay alerts, meet/greet status, yacht docking, event countdowns). Supported from iOS 16.1+; integrates with ActivityKit API for starting/ending activities via push updates.</w:t>
      </w:r>
    </w:p>
    <w:p>
      <w:pPr>
        <w:pStyle w:val="Body"/>
        <w:bidi w:val="0"/>
      </w:pPr>
      <w:r>
        <w:rPr>
          <w:rtl w:val="0"/>
          <w:lang w:val="en-US"/>
        </w:rPr>
        <w:t>Android Live Updates: Equivalent persistent UI in notification shade/lock screen (Android 16+), showing dynamic progress (e.g., flight tracking, disruption alternatives). Use Firebase or custom service for updates.</w:t>
      </w:r>
    </w:p>
    <w:p>
      <w:pPr>
        <w:pStyle w:val="Body"/>
        <w:bidi w:val="0"/>
      </w:pPr>
      <w:r>
        <w:rPr>
          <w:rtl w:val="0"/>
          <w:lang w:val="en-US"/>
        </w:rPr>
        <w:t>Use Cases: Travel disruptions (auto-rebook suggestions), itinerary milestones (e.g., "Chef arriving in 10min"), sustainability metrics (real-time carbon offset progress).</w:t>
      </w:r>
    </w:p>
    <w:p>
      <w:pPr>
        <w:pStyle w:val="Body"/>
        <w:bidi w:val="0"/>
      </w:pPr>
      <w:r>
        <w:rPr>
          <w:rtl w:val="0"/>
          <w:lang w:val="en-US"/>
        </w:rPr>
        <w:t>Best Practices Implementation: Clear start/end (e.g., activity ends on trip completion); no ads; prioritize crucial info (e.g., time-sensitive delays); deep linking to itinerary; avoid over-alerting (user-deactivatable); test for usability across devices.</w:t>
      </w:r>
    </w:p>
    <w:p>
      <w:pPr>
        <w:pStyle w:val="Body"/>
        <w:bidi w:val="0"/>
      </w:pPr>
      <w:r>
        <w:rPr>
          <w:rtl w:val="0"/>
          <w:lang w:val="en-US"/>
        </w:rPr>
        <w:t>Integration: Tie to disruption management; use push providers (OneSignal/Airship) for frequent updates; background fetch for data refresh.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6. Marketplace &amp; Vendor Ops</w:t>
      </w:r>
    </w:p>
    <w:p>
      <w:pPr>
        <w:pStyle w:val="Body"/>
        <w:bidi w:val="0"/>
      </w:pPr>
      <w:r>
        <w:rPr>
          <w:rtl w:val="0"/>
          <w:lang w:val="en-US"/>
        </w:rPr>
        <w:t>Vendor Onboarding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KYB: Business docs, insurance ($1M+), safety badges (aviation-specific); bank verification; payout via ACH/Stripe.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Pricing Rules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Fees: 5% commission on bookings (transparent); per-category tables (e.g., 3% aviation); no hidden mark-ups, full disclosure.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Disputes/Escrow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Escrow for &gt;$50k; release on completion; refunds via timers; arbitrator (e.g., AAA).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SLAs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Quotes &lt;2h (business); cancellations 48h window; penalties (credits 10% value); re-accommodation &lt;60min; Live Updates refresh &lt;5s on triggers.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7. Integrations</w:t>
      </w:r>
    </w:p>
    <w:p>
      <w:pPr>
        <w:pStyle w:val="Body"/>
        <w:bidi w:val="0"/>
      </w:pPr>
      <w:r>
        <w:rPr>
          <w:rtl w:val="0"/>
          <w:lang w:val="en-US"/>
        </w:rPr>
        <w:t>GDS/NDC Scope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Air/hotels; queue placement, PNR sync, ticketing/voids; ARC/BSP for settlements.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Docs &amp; E-Sign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Templates versioned; multi-sig sequencing; tamper-evident via blockchain.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Calendar &amp; Comms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iCal sync; secure bridges for WhatsApp/WeChat.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Analytics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Event Taxonomy: 50+ events; CDP (Segment); privacy filters (anonymize PII).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Amalfi Jets Mini-Spec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Provider Object:textProvider {</w:t>
      </w:r>
    </w:p>
    <w:p>
      <w:pPr>
        <w:pStyle w:val="Body"/>
        <w:bidi w:val="0"/>
      </w:pPr>
      <w:r>
        <w:rPr>
          <w:rtl w:val="0"/>
          <w:lang w:val="en-US"/>
        </w:rPr>
        <w:t xml:space="preserve">  id, name="Amalfi Jets", type="air-charter-broker",</w:t>
      </w:r>
    </w:p>
    <w:p>
      <w:pPr>
        <w:pStyle w:val="Body"/>
        <w:bidi w:val="0"/>
      </w:pPr>
      <w:r>
        <w:rPr>
          <w:rtl w:val="0"/>
          <w:lang w:val="en-US"/>
        </w:rPr>
        <w:t xml:space="preserve">  capabilities: ["on-demand charter","jet-card","empty-legs","concierge"],</w:t>
      </w:r>
    </w:p>
    <w:p>
      <w:pPr>
        <w:pStyle w:val="Body"/>
        <w:bidi w:val="0"/>
      </w:pPr>
      <w:r>
        <w:rPr>
          <w:rtl w:val="0"/>
          <w:lang w:val="en-US"/>
        </w:rPr>
        <w:t xml:space="preserve">  safety_badges: ["ARGUS","Wyvern","IS-BAO"],</w:t>
      </w:r>
    </w:p>
    <w:p>
      <w:pPr>
        <w:pStyle w:val="Body"/>
        <w:bidi w:val="0"/>
      </w:pPr>
      <w:r>
        <w:rPr>
          <w:rtl w:val="0"/>
          <w:lang w:val="en-US"/>
        </w:rPr>
        <w:t xml:space="preserve">  network_stats: { aircraft_accessible_estimate: 3500 },</w:t>
      </w:r>
    </w:p>
    <w:p>
      <w:pPr>
        <w:pStyle w:val="Body"/>
        <w:bidi w:val="0"/>
      </w:pPr>
      <w:r>
        <w:rPr>
          <w:rtl w:val="0"/>
          <w:lang w:val="en-US"/>
        </w:rPr>
        <w:t xml:space="preserve">  booking_windows: { guaranteed_availability_hours: 48 },  // for cardholders</w:t>
      </w:r>
    </w:p>
    <w:p>
      <w:pPr>
        <w:pStyle w:val="Body"/>
        <w:bidi w:val="0"/>
      </w:pPr>
      <w:r>
        <w:rPr>
          <w:rtl w:val="0"/>
          <w:lang w:val="en-US"/>
        </w:rPr>
        <w:t xml:space="preserve">  memberships: [{name:"Amalfi Reserve", monthly_fee: 99-500}],</w:t>
      </w:r>
    </w:p>
    <w:p>
      <w:pPr>
        <w:pStyle w:val="Body"/>
        <w:bidi w:val="0"/>
      </w:pPr>
      <w:r>
        <w:rPr>
          <w:rtl w:val="0"/>
          <w:lang w:val="en-US"/>
        </w:rPr>
        <w:t xml:space="preserve">  contact_channels: ["partner_portal","secure_email_api","app_hand-off"],</w:t>
      </w:r>
    </w:p>
    <w:p>
      <w:pPr>
        <w:pStyle w:val="Body"/>
        <w:bidi w:val="0"/>
      </w:pPr>
      <w:r>
        <w:rPr>
          <w:rtl w:val="0"/>
          <w:lang w:val="en-US"/>
        </w:rPr>
        <w:t xml:space="preserve">  legal_notes: ["broker; operator-of-record disclosed at confirmation"]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Data Ingest: Quote schema (legs, aircraft, pax, add-ons, pets, catering, badges, terms, carbon); empty legs feed (origin/dest, dates, type, price); membership linking (ID for pricing); status webhooks (quote.created, etc.).</w:t>
      </w:r>
    </w:p>
    <w:p>
      <w:pPr>
        <w:pStyle w:val="Body"/>
        <w:bidi w:val="0"/>
      </w:pPr>
      <w:r>
        <w:rPr>
          <w:rtl w:val="0"/>
          <w:lang w:val="en-US"/>
        </w:rPr>
        <w:t>UX: Safety icons/explainer; empty legs browse/alerts (</w:t>
      </w:r>
      <w:r>
        <w:rPr>
          <w:rtl w:val="1"/>
        </w:rPr>
        <w:t>±</w:t>
      </w:r>
      <w:r>
        <w:rPr>
          <w:rtl w:val="0"/>
          <w:lang w:val="en-US"/>
        </w:rPr>
        <w:t>1 day/200mi); membership guarantees display; concierge handoff for multi-items.</w:t>
      </w:r>
    </w:p>
    <w:p>
      <w:pPr>
        <w:pStyle w:val="Body"/>
        <w:bidi w:val="0"/>
      </w:pPr>
      <w:r>
        <w:rPr>
          <w:rtl w:val="0"/>
        </w:rPr>
        <w:t xml:space="preserve">Operational SLAs: RFQ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it-IT"/>
        </w:rPr>
        <w:t xml:space="preserve">quote </w:t>
      </w:r>
      <w:r>
        <w:rPr>
          <w:rtl w:val="0"/>
        </w:rPr>
        <w:t>≤</w:t>
      </w:r>
      <w:r>
        <w:rPr>
          <w:rtl w:val="0"/>
          <w:lang w:val="en-US"/>
        </w:rPr>
        <w:t xml:space="preserve">2h business/6h off; changes </w:t>
      </w:r>
      <w:r>
        <w:rPr>
          <w:rtl w:val="0"/>
        </w:rPr>
        <w:t>≤</w:t>
      </w:r>
      <w:r>
        <w:rPr>
          <w:rtl w:val="0"/>
          <w:lang w:val="en-US"/>
        </w:rPr>
        <w:t>15min ack/60min options; disruption re-accommodation (safety priority); real-time feeds for Live Updates (e.g., flight status).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8. Performance &amp; Acceptance Criteria</w:t>
      </w:r>
    </w:p>
    <w:p>
      <w:pPr>
        <w:pStyle w:val="Body"/>
        <w:bidi w:val="0"/>
      </w:pPr>
      <w:r>
        <w:rPr>
          <w:rtl w:val="0"/>
          <w:lang w:val="en-US"/>
        </w:rPr>
        <w:t>AI Itinerary Generation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p95 &lt;60s at 100 concurrent, 50k Vault items.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Mobile KPIs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First interaction &lt;2s (mid-tier); crash-free </w:t>
      </w:r>
      <w:r>
        <w:rPr>
          <w:rtl w:val="0"/>
        </w:rPr>
        <w:t>≥</w:t>
      </w:r>
      <w:r>
        <w:rPr>
          <w:rtl w:val="0"/>
          <w:lang w:val="en-US"/>
        </w:rPr>
        <w:t xml:space="preserve">99.8%; push </w:t>
      </w:r>
      <w:r>
        <w:rPr>
          <w:rtl w:val="0"/>
        </w:rPr>
        <w:t>≥</w:t>
      </w:r>
      <w:r>
        <w:rPr>
          <w:rtl w:val="0"/>
          <w:lang w:val="en-US"/>
        </w:rPr>
        <w:t>98%; Live Updates start &lt;3s after trigger.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Search Quality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MRR/NDCG &gt;0.8 for Vault; time-to-quote </w:t>
      </w:r>
      <w:r>
        <w:rPr>
          <w:rtl w:val="0"/>
        </w:rPr>
        <w:t>≤</w:t>
      </w:r>
      <w:r>
        <w:rPr>
          <w:rtl w:val="0"/>
          <w:lang w:val="it-IT"/>
        </w:rPr>
        <w:t>2h aviation.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Sustainability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Calc: ICAO model; offsets via partners (e.g., Carbonfund); per-trip reports.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CriterionTargetTest ConditionAI Output</w:t>
      </w:r>
      <w:r>
        <w:rPr>
          <w:rtl w:val="0"/>
        </w:rPr>
        <w:t>≥</w:t>
      </w:r>
      <w:r>
        <w:rPr>
          <w:rtl w:val="0"/>
          <w:lang w:val="en-US"/>
        </w:rPr>
        <w:t>85% ready-to-sendBlind human eval on golden setSecurity0 vulnerabilitiesPre-launch pen-testReliability99.9% availabilitySLO monitoringLive Updates</w:t>
      </w:r>
      <w:r>
        <w:rPr>
          <w:rtl w:val="0"/>
        </w:rPr>
        <w:t>≥</w:t>
      </w:r>
      <w:r>
        <w:rPr>
          <w:rtl w:val="0"/>
          <w:lang w:val="en-US"/>
        </w:rPr>
        <w:t>95% delivery successSimulated trips with 100 users</w:t>
      </w:r>
    </w:p>
    <w:p>
      <w:pPr>
        <w:pStyle w:val="Body"/>
        <w:bidi w:val="0"/>
      </w:pPr>
      <w:r>
        <w:rPr>
          <w:rtl w:val="0"/>
          <w:lang w:val="it-IT"/>
        </w:rPr>
        <w:t>9. Data Model &amp; API Surface</w:t>
      </w:r>
    </w:p>
    <w:p>
      <w:pPr>
        <w:pStyle w:val="Body"/>
        <w:bidi w:val="0"/>
      </w:pPr>
      <w:r>
        <w:rPr>
          <w:rtl w:val="0"/>
          <w:lang w:val="nl-NL"/>
        </w:rPr>
        <w:t>Entities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Client, Assistant, Designer, Agency, Vendor, Deal, Quote, LineItem, Approval, Document, PaymentIntent, FlightLeg, SafetyBadge, Rating, Dispute, LiveUpdateActivity (with start/end timestamps, update payload).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Webhooks/SDKs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Events: quote.created, approval.updated, live_update.triggered; rate limits 100/min; idempotency keys.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10. Go-to-Market &amp; Pricing Clarity</w:t>
      </w:r>
    </w:p>
    <w:p>
      <w:pPr>
        <w:pStyle w:val="Body"/>
        <w:bidi w:val="0"/>
      </w:pPr>
      <w:r>
        <w:rPr>
          <w:rtl w:val="0"/>
        </w:rPr>
        <w:t>Tier Matrix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TierPriceFeatures/LimitsSLAFreemiumFreeBasic AI (10 runs/month), limited Vault (100 items), no premium providers, basic notifications (no Live Updates)Best-effortPremium$10k</w:t>
      </w:r>
      <w:r>
        <w:rPr>
          <w:rtl w:val="0"/>
        </w:rPr>
        <w:t>–</w:t>
      </w:r>
      <w:r>
        <w:rPr>
          <w:rtl w:val="0"/>
          <w:lang w:val="en-US"/>
        </w:rPr>
        <w:t>$50k/yearUnlimited AI, full Vault, Amalfi access, Live Updates, 99.9% SLAPriority supportEnterpriseCustomUnlimited seats, custom integrations, dedicated DPO, advanced Live Updates analytics24/7 on-call</w:t>
      </w:r>
    </w:p>
    <w:p>
      <w:pPr>
        <w:pStyle w:val="Body"/>
        <w:bidi w:val="0"/>
      </w:pPr>
      <w:r>
        <w:rPr>
          <w:rtl w:val="0"/>
          <w:lang w:val="en-US"/>
        </w:rPr>
        <w:t>Vendor Monetization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Listing fees ($500/category), lead fees (1%), conversion (2%).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Compliance Impact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Revenue Recognition: Post-completion; minimal regulatory footprint (broker model).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Build with AI Agent: Sprint Plan</w:t>
      </w:r>
    </w:p>
    <w:p>
      <w:pPr>
        <w:pStyle w:val="Body"/>
        <w:bidi w:val="0"/>
      </w:pPr>
      <w:r>
        <w:rPr>
          <w:rtl w:val="0"/>
        </w:rPr>
        <w:t>Sprint 0 (1</w:t>
      </w:r>
      <w:r>
        <w:rPr>
          <w:rtl w:val="0"/>
        </w:rPr>
        <w:t>–</w:t>
      </w:r>
      <w:r>
        <w:rPr>
          <w:rtl w:val="0"/>
          <w:lang w:val="en-US"/>
        </w:rPr>
        <w:t>2 weeks)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Domain model + events; auth (OIDC) + roles.</w:t>
      </w:r>
    </w:p>
    <w:p>
      <w:pPr>
        <w:pStyle w:val="Body"/>
        <w:bidi w:val="0"/>
      </w:pPr>
      <w:r>
        <w:rPr>
          <w:rtl w:val="0"/>
          <w:lang w:val="en-US"/>
        </w:rPr>
        <w:t>KYC stub; provider contracts (Amalfi RFQ/empty-legs).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Sprint 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AI Builder v1 (RAG + checker).</w:t>
      </w:r>
    </w:p>
    <w:p>
      <w:pPr>
        <w:pStyle w:val="Body"/>
        <w:bidi w:val="0"/>
      </w:pPr>
      <w:r>
        <w:rPr>
          <w:rtl w:val="0"/>
          <w:lang w:val="en-US"/>
        </w:rPr>
        <w:t>Amalfi Integration: RFQ bridge, empty-legs, quotes.</w:t>
      </w:r>
    </w:p>
    <w:p>
      <w:pPr>
        <w:pStyle w:val="Body"/>
        <w:bidi w:val="0"/>
      </w:pPr>
      <w:r>
        <w:rPr>
          <w:rtl w:val="0"/>
          <w:lang w:val="en-US"/>
        </w:rPr>
        <w:t>Approvals/log v1.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Sprint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Vendor Studio; negotiation + DocuSign; payments sandbox.</w:t>
      </w:r>
    </w:p>
    <w:p>
      <w:pPr>
        <w:pStyle w:val="Body"/>
        <w:bidi w:val="0"/>
      </w:pPr>
      <w:r>
        <w:rPr>
          <w:rtl w:val="0"/>
          <w:lang w:val="en-US"/>
        </w:rPr>
        <w:t>Sustainability calc.</w:t>
      </w:r>
    </w:p>
    <w:p>
      <w:pPr>
        <w:pStyle w:val="Body"/>
        <w:bidi w:val="0"/>
      </w:pPr>
      <w:r>
        <w:rPr>
          <w:rtl w:val="0"/>
          <w:lang w:val="en-US"/>
        </w:rPr>
        <w:t>Live Updates MVP: iOS ActivityKit integration, Android notification channels.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Sprint 3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Client flows (review/messaging), forum MVP; dashboards.</w:t>
      </w:r>
    </w:p>
    <w:p>
      <w:pPr>
        <w:pStyle w:val="Body"/>
        <w:bidi w:val="0"/>
      </w:pPr>
      <w:r>
        <w:rPr>
          <w:rtl w:val="0"/>
          <w:lang w:val="en-US"/>
        </w:rPr>
        <w:t>Live Updates testing: Simulate travel disruptions for end-to-end flow.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Quick Callouts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500+ vetted exclusives at launch</w:t>
      </w:r>
      <w:r>
        <w:rPr>
          <w:rtl w:val="0"/>
        </w:rPr>
        <w:t>”</w:t>
      </w:r>
      <w:r>
        <w:rPr>
          <w:rtl w:val="0"/>
          <w:lang w:val="en-US"/>
        </w:rPr>
        <w:t>: Reduced from 1,000 for MVP; backed by vendor LOIs.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No markups complaints</w:t>
      </w:r>
      <w:r>
        <w:rPr>
          <w:rtl w:val="0"/>
        </w:rPr>
        <w:t>”</w:t>
      </w:r>
      <w:r>
        <w:rPr>
          <w:rtl w:val="0"/>
          <w:lang w:val="en-US"/>
        </w:rPr>
        <w:t>: 5% flat fee, disclosed upfront.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Sustainability tracking</w:t>
      </w:r>
      <w:r>
        <w:rPr>
          <w:rtl w:val="0"/>
        </w:rPr>
        <w:t>”</w:t>
      </w:r>
      <w:r>
        <w:rPr>
          <w:rtl w:val="0"/>
          <w:lang w:val="en-US"/>
        </w:rPr>
        <w:t>: ICAO calc, partners like Carbonfund.</w:t>
      </w: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Tiered pricing</w:t>
      </w:r>
      <w:r>
        <w:rPr>
          <w:rtl w:val="0"/>
        </w:rPr>
        <w:t>”</w:t>
      </w:r>
      <w:r>
        <w:rPr>
          <w:rtl w:val="0"/>
          <w:lang w:val="en-US"/>
        </w:rPr>
        <w:t>: Annual renewal, 30-day grace.</w:t>
      </w:r>
    </w:p>
    <w:p>
      <w:pPr>
        <w:pStyle w:val="Body"/>
        <w:bidi w:val="0"/>
      </w:pPr>
      <w:r>
        <w:rPr>
          <w:rtl w:val="0"/>
          <w:lang w:val="en-US"/>
        </w:rPr>
        <w:t>Live Updates: Requires user permissions for background location/push; starts automatically on trip booking with opt-out.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