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4"/>
        </w:rPr>
        <w:t>BIG DATA ANALYTICS FOR E-COMMERCE</w:t>
        <w:br/>
      </w:r>
      <w:r>
        <w:rPr>
          <w:b/>
          <w:color w:val="1F4E79"/>
          <w:sz w:val="40"/>
        </w:rPr>
        <w:t>Customer Behavior Analysis and Product Recommendation System</w:t>
      </w:r>
    </w:p>
    <w:p>
      <w:pPr>
        <w:jc w:val="center"/>
      </w:pPr>
      <w:r>
        <w:rPr>
          <w:i/>
        </w:rPr>
        <w:t>Viva Preparation Handbook and Complete Project Explanation</w:t>
      </w:r>
      <w:r>
        <w:br/>
        <w:t>Current implementation: first review milestone, approximately 50% of the planned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Topic</w:t>
            </w:r>
          </w:p>
        </w:tc>
        <w:tc>
          <w:tcPr>
            <w:tcW w:type="dxa" w:w="5040"/>
            <w:vAlign w:val="center"/>
            <w:shd w:fill="D9EAF7"/>
          </w:tcPr>
          <w:p>
            <w:pPr>
              <w:spacing w:after="0"/>
            </w:pPr>
            <w:r/>
            <w:r>
              <w:rPr>
                <w:b/>
              </w:rPr>
              <w:t>Project-specific answer</w:t>
            </w:r>
          </w:p>
        </w:tc>
      </w:tr>
      <w:tr>
        <w:tc>
          <w:tcPr>
            <w:tcW w:type="dxa" w:w="5040"/>
            <w:vAlign w:val="center"/>
          </w:tcPr>
          <w:p>
            <w:pPr>
              <w:spacing w:after="0"/>
            </w:pPr>
            <w:r/>
            <w:r>
              <w:rPr>
                <w:b w:val="0"/>
              </w:rPr>
              <w:t>Dataset</w:t>
            </w:r>
          </w:p>
        </w:tc>
        <w:tc>
          <w:tcPr>
            <w:tcW w:type="dxa" w:w="5040"/>
            <w:vAlign w:val="center"/>
          </w:tcPr>
          <w:p>
            <w:pPr>
              <w:spacing w:after="0"/>
            </w:pPr>
            <w:r/>
            <w:r>
              <w:rPr>
                <w:b w:val="0"/>
              </w:rPr>
              <w:t>Online Retail II e-commerce transaction dataset</w:t>
            </w:r>
          </w:p>
        </w:tc>
      </w:tr>
      <w:tr>
        <w:tc>
          <w:tcPr>
            <w:tcW w:type="dxa" w:w="5040"/>
            <w:vAlign w:val="center"/>
          </w:tcPr>
          <w:p>
            <w:pPr>
              <w:spacing w:after="0"/>
            </w:pPr>
            <w:r/>
            <w:r>
              <w:rPr>
                <w:b w:val="0"/>
              </w:rPr>
              <w:t>Main language</w:t>
            </w:r>
          </w:p>
        </w:tc>
        <w:tc>
          <w:tcPr>
            <w:tcW w:type="dxa" w:w="5040"/>
            <w:vAlign w:val="center"/>
          </w:tcPr>
          <w:p>
            <w:pPr>
              <w:spacing w:after="0"/>
            </w:pPr>
            <w:r/>
            <w:r>
              <w:rPr>
                <w:b w:val="0"/>
              </w:rPr>
              <w:t>Python</w:t>
            </w:r>
          </w:p>
        </w:tc>
      </w:tr>
      <w:tr>
        <w:tc>
          <w:tcPr>
            <w:tcW w:type="dxa" w:w="5040"/>
            <w:vAlign w:val="center"/>
          </w:tcPr>
          <w:p>
            <w:pPr>
              <w:spacing w:after="0"/>
            </w:pPr>
            <w:r/>
            <w:r>
              <w:rPr>
                <w:b w:val="0"/>
              </w:rPr>
              <w:t>Processing engine</w:t>
            </w:r>
          </w:p>
        </w:tc>
        <w:tc>
          <w:tcPr>
            <w:tcW w:type="dxa" w:w="5040"/>
            <w:vAlign w:val="center"/>
          </w:tcPr>
          <w:p>
            <w:pPr>
              <w:spacing w:after="0"/>
            </w:pPr>
            <w:r/>
            <w:r>
              <w:rPr>
                <w:b w:val="0"/>
              </w:rPr>
              <w:t>Apache Spark through PySpark</w:t>
            </w:r>
          </w:p>
        </w:tc>
      </w:tr>
      <w:tr>
        <w:tc>
          <w:tcPr>
            <w:tcW w:type="dxa" w:w="5040"/>
            <w:vAlign w:val="center"/>
          </w:tcPr>
          <w:p>
            <w:pPr>
              <w:spacing w:after="0"/>
            </w:pPr>
            <w:r/>
            <w:r>
              <w:rPr>
                <w:b w:val="0"/>
              </w:rPr>
              <w:t>Storage format</w:t>
            </w:r>
          </w:p>
        </w:tc>
        <w:tc>
          <w:tcPr>
            <w:tcW w:type="dxa" w:w="5040"/>
            <w:vAlign w:val="center"/>
          </w:tcPr>
          <w:p>
            <w:pPr>
              <w:spacing w:after="0"/>
            </w:pPr>
            <w:r/>
            <w:r>
              <w:rPr>
                <w:b w:val="0"/>
              </w:rPr>
              <w:t>Parquet for processed datasets; CSV for analytical exports</w:t>
            </w:r>
          </w:p>
        </w:tc>
      </w:tr>
      <w:tr>
        <w:tc>
          <w:tcPr>
            <w:tcW w:type="dxa" w:w="5040"/>
            <w:vAlign w:val="center"/>
          </w:tcPr>
          <w:p>
            <w:pPr>
              <w:spacing w:after="0"/>
            </w:pPr>
            <w:r/>
            <w:r>
              <w:rPr>
                <w:b w:val="0"/>
              </w:rPr>
              <w:t>Execution mode</w:t>
            </w:r>
          </w:p>
        </w:tc>
        <w:tc>
          <w:tcPr>
            <w:tcW w:type="dxa" w:w="5040"/>
            <w:vAlign w:val="center"/>
          </w:tcPr>
          <w:p>
            <w:pPr>
              <w:spacing w:after="0"/>
            </w:pPr>
            <w:r/>
            <w:r>
              <w:rPr>
                <w:b w:val="0"/>
              </w:rPr>
              <w:t>Local Spark on Windows using local[*]</w:t>
            </w:r>
          </w:p>
        </w:tc>
      </w:tr>
      <w:tr>
        <w:tc>
          <w:tcPr>
            <w:tcW w:type="dxa" w:w="5040"/>
            <w:vAlign w:val="center"/>
          </w:tcPr>
          <w:p>
            <w:pPr>
              <w:spacing w:after="0"/>
            </w:pPr>
            <w:r/>
            <w:r>
              <w:rPr>
                <w:b w:val="0"/>
              </w:rPr>
              <w:t>Current result</w:t>
            </w:r>
          </w:p>
        </w:tc>
        <w:tc>
          <w:tcPr>
            <w:tcW w:type="dxa" w:w="5040"/>
            <w:vAlign w:val="center"/>
          </w:tcPr>
          <w:p>
            <w:pPr>
              <w:spacing w:after="0"/>
            </w:pPr>
            <w:r/>
            <w:r>
              <w:rPr>
                <w:b w:val="0"/>
              </w:rPr>
              <w:t>Cleaned data, engineered features, aggregates, and ten analytics outputs</w:t>
            </w:r>
          </w:p>
        </w:tc>
      </w:tr>
    </w:tbl>
    <w:p/>
    <w:p>
      <w:pPr>
        <w:pStyle w:val="Heading1"/>
      </w:pPr>
      <w:r>
        <w:t>1. One-Minute Viva Introduction</w:t>
      </w:r>
    </w:p>
    <w:p>
      <w:r>
        <w:t>Our project is a Big Data analytics pipeline for understanding e-commerce customer behavior and product performance. We use the Online Retail II transaction dataset as input. PySpark loads the CSV into a distributed DataFrame, cleans invalid and cancelled transactions, calculates revenue, and creates time-based features. Then we generate customer-level and product-level aggregates and store them as Parquet files. Finally, Spark SQL runs business queries such as total revenue, top products, monthly revenue, and top customers. The current milestone stops before recommendations, MongoDB, and Power BI. Those are planned future extensions.</w:t>
      </w:r>
    </w:p>
    <w:p>
      <w:pPr>
        <w:pStyle w:val="Heading1"/>
      </w:pPr>
      <w:r>
        <w:t>2. Problem Statement and Objective</w:t>
      </w:r>
    </w:p>
    <w:p>
      <w:r>
        <w:t>E-commerce transaction data is large, messy, and difficult to analyze manually. The objective is to convert raw transaction records into reliable analytical datasets that answer questions about customers, products, revenue, countries, and time trends.</w:t>
      </w:r>
    </w:p>
    <w:p>
      <w:pPr>
        <w:pStyle w:val="ListBullet"/>
      </w:pPr>
      <w:r>
        <w:t>Identify and remove unreliable transactions.</w:t>
      </w:r>
    </w:p>
    <w:p>
      <w:pPr>
        <w:pStyle w:val="ListBullet"/>
      </w:pPr>
      <w:r>
        <w:t>Calculate the revenue generated by each transaction.</w:t>
      </w:r>
    </w:p>
    <w:p>
      <w:pPr>
        <w:pStyle w:val="ListBullet"/>
      </w:pPr>
      <w:r>
        <w:t>Understand customer purchasing volume and value.</w:t>
      </w:r>
    </w:p>
    <w:p>
      <w:pPr>
        <w:pStyle w:val="ListBullet"/>
      </w:pPr>
      <w:r>
        <w:t>Understand product sales volume, revenue, and customer reach.</w:t>
      </w:r>
    </w:p>
    <w:p>
      <w:pPr>
        <w:pStyle w:val="ListBullet"/>
      </w:pPr>
      <w:r>
        <w:t>Produce reusable datasets for a future recommendation system and dashboard.</w:t>
      </w:r>
    </w:p>
    <w:p>
      <w:pPr>
        <w:pStyle w:val="Heading1"/>
      </w:pPr>
      <w:r>
        <w:t>3. Scope: What Is Done and What Is Not Done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Implemented now</w:t>
            </w:r>
          </w:p>
        </w:tc>
        <w:tc>
          <w:tcPr>
            <w:tcW w:type="dxa" w:w="5040"/>
            <w:vAlign w:val="center"/>
            <w:shd w:fill="D9EAF7"/>
          </w:tcPr>
          <w:p>
            <w:pPr>
              <w:spacing w:after="0"/>
            </w:pPr>
            <w:r/>
            <w:r>
              <w:rPr>
                <w:b/>
              </w:rPr>
              <w:t>Future work</w:t>
            </w:r>
          </w:p>
        </w:tc>
      </w:tr>
      <w:tr>
        <w:tc>
          <w:tcPr>
            <w:tcW w:type="dxa" w:w="5040"/>
            <w:vAlign w:val="center"/>
          </w:tcPr>
          <w:p>
            <w:pPr>
              <w:spacing w:after="0"/>
            </w:pPr>
            <w:r/>
            <w:r>
              <w:rPr>
                <w:b w:val="0"/>
              </w:rPr>
              <w:t>CSV ingestion</w:t>
            </w:r>
          </w:p>
        </w:tc>
        <w:tc>
          <w:tcPr>
            <w:tcW w:type="dxa" w:w="5040"/>
            <w:vAlign w:val="center"/>
          </w:tcPr>
          <w:p>
            <w:pPr>
              <w:spacing w:after="0"/>
            </w:pPr>
            <w:r/>
            <w:r>
              <w:rPr>
                <w:b w:val="0"/>
              </w:rPr>
              <w:t>Spark MLlib ALS recommendations</w:t>
            </w:r>
          </w:p>
        </w:tc>
      </w:tr>
      <w:tr>
        <w:tc>
          <w:tcPr>
            <w:tcW w:type="dxa" w:w="5040"/>
            <w:vAlign w:val="center"/>
          </w:tcPr>
          <w:p>
            <w:pPr>
              <w:spacing w:after="0"/>
            </w:pPr>
            <w:r/>
            <w:r>
              <w:rPr>
                <w:b w:val="0"/>
              </w:rPr>
              <w:t>Data cleaning and validation</w:t>
            </w:r>
          </w:p>
        </w:tc>
        <w:tc>
          <w:tcPr>
            <w:tcW w:type="dxa" w:w="5040"/>
            <w:vAlign w:val="center"/>
          </w:tcPr>
          <w:p>
            <w:pPr>
              <w:spacing w:after="0"/>
            </w:pPr>
            <w:r/>
            <w:r>
              <w:rPr>
                <w:b w:val="0"/>
              </w:rPr>
              <w:t>Recommendation evaluation</w:t>
            </w:r>
          </w:p>
        </w:tc>
      </w:tr>
      <w:tr>
        <w:tc>
          <w:tcPr>
            <w:tcW w:type="dxa" w:w="5040"/>
            <w:vAlign w:val="center"/>
          </w:tcPr>
          <w:p>
            <w:pPr>
              <w:spacing w:after="0"/>
            </w:pPr>
            <w:r/>
            <w:r>
              <w:rPr>
                <w:b w:val="0"/>
              </w:rPr>
              <w:t>Revenue and date features</w:t>
            </w:r>
          </w:p>
        </w:tc>
        <w:tc>
          <w:tcPr>
            <w:tcW w:type="dxa" w:w="5040"/>
            <w:vAlign w:val="center"/>
          </w:tcPr>
          <w:p>
            <w:pPr>
              <w:spacing w:after="0"/>
            </w:pPr>
            <w:r/>
            <w:r>
              <w:rPr>
                <w:b w:val="0"/>
              </w:rPr>
              <w:t>MongoDB recommendation storage</w:t>
            </w:r>
          </w:p>
        </w:tc>
      </w:tr>
      <w:tr>
        <w:tc>
          <w:tcPr>
            <w:tcW w:type="dxa" w:w="5040"/>
            <w:vAlign w:val="center"/>
          </w:tcPr>
          <w:p>
            <w:pPr>
              <w:spacing w:after="0"/>
            </w:pPr>
            <w:r/>
            <w:r>
              <w:rPr>
                <w:b w:val="0"/>
              </w:rPr>
              <w:t>Customer and product aggregates</w:t>
            </w:r>
          </w:p>
        </w:tc>
        <w:tc>
          <w:tcPr>
            <w:tcW w:type="dxa" w:w="5040"/>
            <w:vAlign w:val="center"/>
          </w:tcPr>
          <w:p>
            <w:pPr>
              <w:spacing w:after="0"/>
            </w:pPr>
            <w:r/>
            <w:r>
              <w:rPr>
                <w:b w:val="0"/>
              </w:rPr>
              <w:t>Power BI dashboard</w:t>
            </w:r>
          </w:p>
        </w:tc>
      </w:tr>
      <w:tr>
        <w:tc>
          <w:tcPr>
            <w:tcW w:type="dxa" w:w="5040"/>
            <w:vAlign w:val="center"/>
          </w:tcPr>
          <w:p>
            <w:pPr>
              <w:spacing w:after="0"/>
            </w:pPr>
            <w:r/>
            <w:r>
              <w:rPr>
                <w:b w:val="0"/>
              </w:rPr>
              <w:t>Parquet processed datasets</w:t>
            </w:r>
          </w:p>
        </w:tc>
        <w:tc>
          <w:tcPr>
            <w:tcW w:type="dxa" w:w="5040"/>
            <w:vAlign w:val="center"/>
          </w:tcPr>
          <w:p>
            <w:pPr>
              <w:spacing w:after="0"/>
            </w:pPr>
            <w:r/>
            <w:r>
              <w:rPr>
                <w:b w:val="0"/>
              </w:rPr>
              <w:t>RFM/customer segmentation</w:t>
            </w:r>
          </w:p>
        </w:tc>
      </w:tr>
      <w:tr>
        <w:tc>
          <w:tcPr>
            <w:tcW w:type="dxa" w:w="5040"/>
            <w:vAlign w:val="center"/>
          </w:tcPr>
          <w:p>
            <w:pPr>
              <w:spacing w:after="0"/>
            </w:pPr>
            <w:r/>
            <w:r>
              <w:rPr>
                <w:b w:val="0"/>
              </w:rPr>
              <w:t>Optional HDFS utility</w:t>
            </w:r>
          </w:p>
        </w:tc>
        <w:tc>
          <w:tcPr>
            <w:tcW w:type="dxa" w:w="5040"/>
            <w:vAlign w:val="center"/>
          </w:tcPr>
          <w:p>
            <w:pPr>
              <w:spacing w:after="0"/>
            </w:pPr>
            <w:r/>
            <w:r>
              <w:rPr>
                <w:b w:val="0"/>
              </w:rPr>
              <w:t>Final deployment with APIs/cloud/orchestration</w:t>
            </w:r>
          </w:p>
        </w:tc>
      </w:tr>
      <w:tr>
        <w:tc>
          <w:tcPr>
            <w:tcW w:type="dxa" w:w="5040"/>
            <w:vAlign w:val="center"/>
          </w:tcPr>
          <w:p>
            <w:pPr>
              <w:spacing w:after="0"/>
            </w:pPr>
            <w:r/>
            <w:r>
              <w:rPr>
                <w:b w:val="0"/>
              </w:rPr>
              <w:t>Spark SQL analytics</w:t>
            </w:r>
          </w:p>
        </w:tc>
        <w:tc>
          <w:tcPr>
            <w:tcW w:type="dxa" w:w="5040"/>
            <w:vAlign w:val="center"/>
          </w:tcPr>
          <w:p>
            <w:pPr>
              <w:spacing w:after="0"/>
            </w:pPr>
            <w:r/>
            <w:r>
              <w:rPr>
                <w:b w:val="0"/>
              </w:rPr>
              <w:t>Kafka, Airflow, Kubernetes, FastAPI, React</w:t>
            </w:r>
          </w:p>
        </w:tc>
      </w:tr>
    </w:tbl>
    <w:p/>
    <w:p>
      <w:r>
        <w:t>This boundary is important in the viva: the recommendation engine is part of the final architecture, but it is deliberately not implemented in the current review milestone.</w:t>
      </w:r>
    </w:p>
    <w:p>
      <w:pPr>
        <w:pStyle w:val="Heading1"/>
      </w:pPr>
      <w:r>
        <w:t>4. End-to-End Workflow</w:t>
      </w:r>
    </w:p>
    <w:p>
      <w:pPr>
        <w:pStyle w:val="NoSpacing"/>
        <w:ind w:left="360" w:right="360"/>
      </w:pPr>
      <w:r>
        <w:rPr>
          <w:rFonts w:ascii="Consolas" w:hAnsi="Consolas"/>
          <w:color w:val="2D2D2D"/>
          <w:sz w:val="18"/>
        </w:rPr>
        <w:t xml:space="preserve">                 +-----------------------+</w:t>
        <w:br/>
        <w:t xml:space="preserve">                 | Online Retail II CSV  |</w:t>
        <w:br/>
        <w:t xml:space="preserve">                 +-----------+-----------+</w:t>
        <w:br/>
        <w:t xml:space="preserve">                             |</w:t>
        <w:br/>
        <w:t xml:space="preserve">                             v</w:t>
        <w:br/>
        <w:t xml:space="preserve">                 +-----------------------+</w:t>
        <w:br/>
        <w:t xml:space="preserve">                 | PySpark Data Loading  |</w:t>
        <w:br/>
        <w:t xml:space="preserve">                 | schema, count, sample |</w:t>
        <w:br/>
        <w:t xml:space="preserve">                 +-----------+-----------+</w:t>
        <w:br/>
        <w:t xml:space="preserve">                             | DataFrame</w:t>
        <w:br/>
        <w:t xml:space="preserve">                             v</w:t>
        <w:br/>
        <w:t xml:space="preserve">                 +-----------------------+</w:t>
        <w:br/>
        <w:t xml:space="preserve">                 | Data Cleaning         |</w:t>
        <w:br/>
        <w:t xml:space="preserve">                 | nulls, duplicates,    |</w:t>
        <w:br/>
        <w:t xml:space="preserve">                 | invalid values,       |</w:t>
        <w:br/>
        <w:t xml:space="preserve">                 | cancelled invoices    |</w:t>
        <w:br/>
        <w:t xml:space="preserve">                 +-----------+-----------+</w:t>
        <w:br/>
        <w:t xml:space="preserve">                             | Clean DataFrame</w:t>
        <w:br/>
        <w:t xml:space="preserve">                             v</w:t>
        <w:br/>
        <w:t xml:space="preserve">                 +-----------------------+</w:t>
        <w:br/>
        <w:t xml:space="preserve">                 | Feature Engineering   |</w:t>
        <w:br/>
        <w:t xml:space="preserve">                 | revenue and time      |</w:t>
        <w:br/>
        <w:t xml:space="preserve">                 | features              |</w:t>
        <w:br/>
        <w:t xml:space="preserve">                 +-----+-------------+---+</w:t>
        <w:br/>
        <w:t xml:space="preserve">                       |             |</w:t>
        <w:br/>
        <w:t xml:space="preserve">                       v             v</w:t>
        <w:br/>
        <w:t xml:space="preserve">       +-----------------------+  +-----------------------+</w:t>
        <w:br/>
        <w:t xml:space="preserve">       | Customer Aggregates   |  | Product Aggregates    |</w:t>
        <w:br/>
        <w:t xml:space="preserve">       +-----------+-----------+  +-----------+-----------+</w:t>
        <w:br/>
        <w:t xml:space="preserve">                   |                         |</w:t>
        <w:br/>
        <w:t xml:space="preserve">                   +------------+------------+</w:t>
        <w:br/>
        <w:t xml:space="preserve">                                v</w:t>
        <w:br/>
        <w:t xml:space="preserve">                    +-----------------------+</w:t>
        <w:br/>
        <w:t xml:space="preserve">                    | Parquet Data Storage  |</w:t>
        <w:br/>
        <w:t xml:space="preserve">                    | transactions          |</w:t>
        <w:br/>
        <w:t xml:space="preserve">                    | customers             |</w:t>
        <w:br/>
        <w:t xml:space="preserve">                    | products              |</w:t>
        <w:br/>
        <w:t xml:space="preserve">                    +-----------+-----------+</w:t>
        <w:br/>
        <w:t xml:space="preserve">                                |</w:t>
        <w:br/>
        <w:t xml:space="preserve">                                v</w:t>
        <w:br/>
        <w:t xml:space="preserve">                    +-----------------------+</w:t>
        <w:br/>
        <w:t xml:space="preserve">                    | Spark SQL Analytics   |</w:t>
        <w:br/>
        <w:t xml:space="preserve">                    | temporary view and   |</w:t>
        <w:br/>
        <w:t xml:space="preserve">                    | ten business queries  |</w:t>
        <w:br/>
        <w:t xml:space="preserve">                    +-----------+-----------+</w:t>
        <w:br/>
        <w:t xml:space="preserve">                                |</w:t>
        <w:br/>
        <w:t xml:space="preserve">                                v</w:t>
        <w:br/>
        <w:t xml:space="preserve">                    +-----------------------+</w:t>
        <w:br/>
        <w:t xml:space="preserve">                    | CSV Reports in        |</w:t>
        <w:br/>
        <w:t xml:space="preserve">                    | data/output/          |</w:t>
        <w:br/>
        <w:t xml:space="preserve">                    +-----------------------+</w:t>
      </w:r>
    </w:p>
    <w:p>
      <w:r>
        <w:t>Optional side path: the HDFS utility can create /ecommerce/raw, /ecommerce/processed, and /ecommerce/analytics, upload the raw CSV, and verify paths. It is non-fatal when HDFS is not installed. Local Spark and Parquet do not require an HDFS cluster.</w:t>
      </w:r>
    </w:p>
    <w:p>
      <w:pPr>
        <w:pStyle w:val="Heading1"/>
      </w:pPr>
      <w:r>
        <w:t>5. How Components Are Connected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rPr>
              <w:t>Stage</w:t>
            </w:r>
          </w:p>
        </w:tc>
        <w:tc>
          <w:tcPr>
            <w:tcW w:type="dxa" w:w="2520"/>
            <w:vAlign w:val="center"/>
            <w:shd w:fill="D9EAF7"/>
          </w:tcPr>
          <w:p>
            <w:pPr>
              <w:spacing w:after="0"/>
            </w:pPr>
            <w:r/>
            <w:r>
              <w:rPr>
                <w:b/>
              </w:rPr>
              <w:t>Input</w:t>
            </w:r>
          </w:p>
        </w:tc>
        <w:tc>
          <w:tcPr>
            <w:tcW w:type="dxa" w:w="2520"/>
            <w:vAlign w:val="center"/>
            <w:shd w:fill="D9EAF7"/>
          </w:tcPr>
          <w:p>
            <w:pPr>
              <w:spacing w:after="0"/>
            </w:pPr>
            <w:r/>
            <w:r>
              <w:rPr>
                <w:b/>
              </w:rPr>
              <w:t>Code owner</w:t>
            </w:r>
          </w:p>
        </w:tc>
        <w:tc>
          <w:tcPr>
            <w:tcW w:type="dxa" w:w="2520"/>
            <w:vAlign w:val="center"/>
            <w:shd w:fill="D9EAF7"/>
          </w:tcPr>
          <w:p>
            <w:pPr>
              <w:spacing w:after="0"/>
            </w:pPr>
            <w:r/>
            <w:r>
              <w:rPr>
                <w:b/>
              </w:rPr>
              <w:t>Output</w:t>
            </w:r>
          </w:p>
        </w:tc>
      </w:tr>
      <w:tr>
        <w:tc>
          <w:tcPr>
            <w:tcW w:type="dxa" w:w="2520"/>
            <w:vAlign w:val="center"/>
          </w:tcPr>
          <w:p>
            <w:pPr>
              <w:spacing w:after="0"/>
            </w:pPr>
            <w:r/>
            <w:r>
              <w:rPr>
                <w:b w:val="0"/>
              </w:rPr>
              <w:t>Configuration</w:t>
            </w:r>
          </w:p>
        </w:tc>
        <w:tc>
          <w:tcPr>
            <w:tcW w:type="dxa" w:w="2520"/>
            <w:vAlign w:val="center"/>
          </w:tcPr>
          <w:p>
            <w:pPr>
              <w:spacing w:after="0"/>
            </w:pPr>
            <w:r/>
            <w:r>
              <w:rPr>
                <w:b w:val="0"/>
              </w:rPr>
              <w:t>Project location and settings</w:t>
            </w:r>
          </w:p>
        </w:tc>
        <w:tc>
          <w:tcPr>
            <w:tcW w:type="dxa" w:w="2520"/>
            <w:vAlign w:val="center"/>
          </w:tcPr>
          <w:p>
            <w:pPr>
              <w:spacing w:after="0"/>
            </w:pPr>
            <w:r/>
            <w:r>
              <w:rPr>
                <w:b w:val="0"/>
              </w:rPr>
              <w:t>src/config.py</w:t>
            </w:r>
          </w:p>
        </w:tc>
        <w:tc>
          <w:tcPr>
            <w:tcW w:type="dxa" w:w="2520"/>
            <w:vAlign w:val="center"/>
          </w:tcPr>
          <w:p>
            <w:pPr>
              <w:spacing w:after="0"/>
            </w:pPr>
            <w:r/>
            <w:r>
              <w:rPr>
                <w:b w:val="0"/>
              </w:rPr>
              <w:t>Reusable paths and constants</w:t>
            </w:r>
          </w:p>
        </w:tc>
      </w:tr>
      <w:tr>
        <w:tc>
          <w:tcPr>
            <w:tcW w:type="dxa" w:w="2520"/>
            <w:vAlign w:val="center"/>
          </w:tcPr>
          <w:p>
            <w:pPr>
              <w:spacing w:after="0"/>
            </w:pPr>
            <w:r/>
            <w:r>
              <w:rPr>
                <w:b w:val="0"/>
              </w:rPr>
              <w:t>Spark setup</w:t>
            </w:r>
          </w:p>
        </w:tc>
        <w:tc>
          <w:tcPr>
            <w:tcW w:type="dxa" w:w="2520"/>
            <w:vAlign w:val="center"/>
          </w:tcPr>
          <w:p>
            <w:pPr>
              <w:spacing w:after="0"/>
            </w:pPr>
            <w:r/>
            <w:r>
              <w:rPr>
                <w:b w:val="0"/>
              </w:rPr>
              <w:t>Master setting and Windows environment</w:t>
            </w:r>
          </w:p>
        </w:tc>
        <w:tc>
          <w:tcPr>
            <w:tcW w:type="dxa" w:w="2520"/>
            <w:vAlign w:val="center"/>
          </w:tcPr>
          <w:p>
            <w:pPr>
              <w:spacing w:after="0"/>
            </w:pPr>
            <w:r/>
            <w:r>
              <w:rPr>
                <w:b w:val="0"/>
              </w:rPr>
              <w:t>src/spark_session.py</w:t>
            </w:r>
          </w:p>
        </w:tc>
        <w:tc>
          <w:tcPr>
            <w:tcW w:type="dxa" w:w="2520"/>
            <w:vAlign w:val="center"/>
          </w:tcPr>
          <w:p>
            <w:pPr>
              <w:spacing w:after="0"/>
            </w:pPr>
            <w:r/>
            <w:r>
              <w:rPr>
                <w:b w:val="0"/>
              </w:rPr>
              <w:t>SparkSession</w:t>
            </w:r>
          </w:p>
        </w:tc>
      </w:tr>
      <w:tr>
        <w:tc>
          <w:tcPr>
            <w:tcW w:type="dxa" w:w="2520"/>
            <w:vAlign w:val="center"/>
          </w:tcPr>
          <w:p>
            <w:pPr>
              <w:spacing w:after="0"/>
            </w:pPr>
            <w:r/>
            <w:r>
              <w:rPr>
                <w:b w:val="0"/>
              </w:rPr>
              <w:t>Loading</w:t>
            </w:r>
          </w:p>
        </w:tc>
        <w:tc>
          <w:tcPr>
            <w:tcW w:type="dxa" w:w="2520"/>
            <w:vAlign w:val="center"/>
          </w:tcPr>
          <w:p>
            <w:pPr>
              <w:spacing w:after="0"/>
            </w:pPr>
            <w:r/>
            <w:r>
              <w:rPr>
                <w:b w:val="0"/>
              </w:rPr>
              <w:t>CSV file</w:t>
            </w:r>
          </w:p>
        </w:tc>
        <w:tc>
          <w:tcPr>
            <w:tcW w:type="dxa" w:w="2520"/>
            <w:vAlign w:val="center"/>
          </w:tcPr>
          <w:p>
            <w:pPr>
              <w:spacing w:after="0"/>
            </w:pPr>
            <w:r/>
            <w:r>
              <w:rPr>
                <w:b w:val="0"/>
              </w:rPr>
              <w:t>src/data_loader.py</w:t>
            </w:r>
          </w:p>
        </w:tc>
        <w:tc>
          <w:tcPr>
            <w:tcW w:type="dxa" w:w="2520"/>
            <w:vAlign w:val="center"/>
          </w:tcPr>
          <w:p>
            <w:pPr>
              <w:spacing w:after="0"/>
            </w:pPr>
            <w:r/>
            <w:r>
              <w:rPr>
                <w:b w:val="0"/>
              </w:rPr>
              <w:t>Raw PySpark DataFrame</w:t>
            </w:r>
          </w:p>
        </w:tc>
      </w:tr>
      <w:tr>
        <w:tc>
          <w:tcPr>
            <w:tcW w:type="dxa" w:w="2520"/>
            <w:vAlign w:val="center"/>
          </w:tcPr>
          <w:p>
            <w:pPr>
              <w:spacing w:after="0"/>
            </w:pPr>
            <w:r/>
            <w:r>
              <w:rPr>
                <w:b w:val="0"/>
              </w:rPr>
              <w:t>Cleaning</w:t>
            </w:r>
          </w:p>
        </w:tc>
        <w:tc>
          <w:tcPr>
            <w:tcW w:type="dxa" w:w="2520"/>
            <w:vAlign w:val="center"/>
          </w:tcPr>
          <w:p>
            <w:pPr>
              <w:spacing w:after="0"/>
            </w:pPr>
            <w:r/>
            <w:r>
              <w:rPr>
                <w:b w:val="0"/>
              </w:rPr>
              <w:t>Raw DataFrame</w:t>
            </w:r>
          </w:p>
        </w:tc>
        <w:tc>
          <w:tcPr>
            <w:tcW w:type="dxa" w:w="2520"/>
            <w:vAlign w:val="center"/>
          </w:tcPr>
          <w:p>
            <w:pPr>
              <w:spacing w:after="0"/>
            </w:pPr>
            <w:r/>
            <w:r>
              <w:rPr>
                <w:b w:val="0"/>
              </w:rPr>
              <w:t>src/data_cleaner.py</w:t>
            </w:r>
          </w:p>
        </w:tc>
        <w:tc>
          <w:tcPr>
            <w:tcW w:type="dxa" w:w="2520"/>
            <w:vAlign w:val="center"/>
          </w:tcPr>
          <w:p>
            <w:pPr>
              <w:spacing w:after="0"/>
            </w:pPr>
            <w:r/>
            <w:r>
              <w:rPr>
                <w:b w:val="0"/>
              </w:rPr>
              <w:t>Validated transaction DataFrame</w:t>
            </w:r>
          </w:p>
        </w:tc>
      </w:tr>
      <w:tr>
        <w:tc>
          <w:tcPr>
            <w:tcW w:type="dxa" w:w="2520"/>
            <w:vAlign w:val="center"/>
          </w:tcPr>
          <w:p>
            <w:pPr>
              <w:spacing w:after="0"/>
            </w:pPr>
            <w:r/>
            <w:r>
              <w:rPr>
                <w:b w:val="0"/>
              </w:rPr>
              <w:t>Features</w:t>
            </w:r>
          </w:p>
        </w:tc>
        <w:tc>
          <w:tcPr>
            <w:tcW w:type="dxa" w:w="2520"/>
            <w:vAlign w:val="center"/>
          </w:tcPr>
          <w:p>
            <w:pPr>
              <w:spacing w:after="0"/>
            </w:pPr>
            <w:r/>
            <w:r>
              <w:rPr>
                <w:b w:val="0"/>
              </w:rPr>
              <w:t>Clean transaction DataFrame</w:t>
            </w:r>
          </w:p>
        </w:tc>
        <w:tc>
          <w:tcPr>
            <w:tcW w:type="dxa" w:w="2520"/>
            <w:vAlign w:val="center"/>
          </w:tcPr>
          <w:p>
            <w:pPr>
              <w:spacing w:after="0"/>
            </w:pPr>
            <w:r/>
            <w:r>
              <w:rPr>
                <w:b w:val="0"/>
              </w:rPr>
              <w:t>src/feature_engineering.py</w:t>
            </w:r>
          </w:p>
        </w:tc>
        <w:tc>
          <w:tcPr>
            <w:tcW w:type="dxa" w:w="2520"/>
            <w:vAlign w:val="center"/>
          </w:tcPr>
          <w:p>
            <w:pPr>
              <w:spacing w:after="0"/>
            </w:pPr>
            <w:r/>
            <w:r>
              <w:rPr>
                <w:b w:val="0"/>
              </w:rPr>
              <w:t>Enriched transactions and aggregates</w:t>
            </w:r>
          </w:p>
        </w:tc>
      </w:tr>
      <w:tr>
        <w:tc>
          <w:tcPr>
            <w:tcW w:type="dxa" w:w="2520"/>
            <w:vAlign w:val="center"/>
          </w:tcPr>
          <w:p>
            <w:pPr>
              <w:spacing w:after="0"/>
            </w:pPr>
            <w:r/>
            <w:r>
              <w:rPr>
                <w:b w:val="0"/>
              </w:rPr>
              <w:t>Storage</w:t>
            </w:r>
          </w:p>
        </w:tc>
        <w:tc>
          <w:tcPr>
            <w:tcW w:type="dxa" w:w="2520"/>
            <w:vAlign w:val="center"/>
          </w:tcPr>
          <w:p>
            <w:pPr>
              <w:spacing w:after="0"/>
            </w:pPr>
            <w:r/>
            <w:r>
              <w:rPr>
                <w:b w:val="0"/>
              </w:rPr>
              <w:t>DataFrames</w:t>
            </w:r>
          </w:p>
        </w:tc>
        <w:tc>
          <w:tcPr>
            <w:tcW w:type="dxa" w:w="2520"/>
            <w:vAlign w:val="center"/>
          </w:tcPr>
          <w:p>
            <w:pPr>
              <w:spacing w:after="0"/>
            </w:pPr>
            <w:r/>
            <w:r>
              <w:rPr>
                <w:b w:val="0"/>
              </w:rPr>
              <w:t>main.py plus Spark writer</w:t>
            </w:r>
          </w:p>
        </w:tc>
        <w:tc>
          <w:tcPr>
            <w:tcW w:type="dxa" w:w="2520"/>
            <w:vAlign w:val="center"/>
          </w:tcPr>
          <w:p>
            <w:pPr>
              <w:spacing w:after="0"/>
            </w:pPr>
            <w:r/>
            <w:r>
              <w:rPr>
                <w:b w:val="0"/>
              </w:rPr>
              <w:t>Parquet directories</w:t>
            </w:r>
          </w:p>
        </w:tc>
      </w:tr>
      <w:tr>
        <w:tc>
          <w:tcPr>
            <w:tcW w:type="dxa" w:w="2520"/>
            <w:vAlign w:val="center"/>
          </w:tcPr>
          <w:p>
            <w:pPr>
              <w:spacing w:after="0"/>
            </w:pPr>
            <w:r/>
            <w:r>
              <w:rPr>
                <w:b w:val="0"/>
              </w:rPr>
              <w:t>HDFS</w:t>
            </w:r>
          </w:p>
        </w:tc>
        <w:tc>
          <w:tcPr>
            <w:tcW w:type="dxa" w:w="2520"/>
            <w:vAlign w:val="center"/>
          </w:tcPr>
          <w:p>
            <w:pPr>
              <w:spacing w:after="0"/>
            </w:pPr>
            <w:r/>
            <w:r>
              <w:rPr>
                <w:b w:val="0"/>
              </w:rPr>
              <w:t>Raw path and HDFS settings</w:t>
            </w:r>
          </w:p>
        </w:tc>
        <w:tc>
          <w:tcPr>
            <w:tcW w:type="dxa" w:w="2520"/>
            <w:vAlign w:val="center"/>
          </w:tcPr>
          <w:p>
            <w:pPr>
              <w:spacing w:after="0"/>
            </w:pPr>
            <w:r/>
            <w:r>
              <w:rPr>
                <w:b w:val="0"/>
              </w:rPr>
              <w:t>src/hdfs_manager.py</w:t>
            </w:r>
          </w:p>
        </w:tc>
        <w:tc>
          <w:tcPr>
            <w:tcW w:type="dxa" w:w="2520"/>
            <w:vAlign w:val="center"/>
          </w:tcPr>
          <w:p>
            <w:pPr>
              <w:spacing w:after="0"/>
            </w:pPr>
            <w:r/>
            <w:r>
              <w:rPr>
                <w:b w:val="0"/>
              </w:rPr>
              <w:t>Optional HDFS paths</w:t>
            </w:r>
          </w:p>
        </w:tc>
      </w:tr>
      <w:tr>
        <w:tc>
          <w:tcPr>
            <w:tcW w:type="dxa" w:w="2520"/>
            <w:vAlign w:val="center"/>
          </w:tcPr>
          <w:p>
            <w:pPr>
              <w:spacing w:after="0"/>
            </w:pPr>
            <w:r/>
            <w:r>
              <w:rPr>
                <w:b w:val="0"/>
              </w:rPr>
              <w:t>Analytics</w:t>
            </w:r>
          </w:p>
        </w:tc>
        <w:tc>
          <w:tcPr>
            <w:tcW w:type="dxa" w:w="2520"/>
            <w:vAlign w:val="center"/>
          </w:tcPr>
          <w:p>
            <w:pPr>
              <w:spacing w:after="0"/>
            </w:pPr>
            <w:r/>
            <w:r>
              <w:rPr>
                <w:b w:val="0"/>
              </w:rPr>
              <w:t>Featured transactions</w:t>
            </w:r>
          </w:p>
        </w:tc>
        <w:tc>
          <w:tcPr>
            <w:tcW w:type="dxa" w:w="2520"/>
            <w:vAlign w:val="center"/>
          </w:tcPr>
          <w:p>
            <w:pPr>
              <w:spacing w:after="0"/>
            </w:pPr>
            <w:r/>
            <w:r>
              <w:rPr>
                <w:b w:val="0"/>
              </w:rPr>
              <w:t>src/analytics.py</w:t>
            </w:r>
          </w:p>
        </w:tc>
        <w:tc>
          <w:tcPr>
            <w:tcW w:type="dxa" w:w="2520"/>
            <w:vAlign w:val="center"/>
          </w:tcPr>
          <w:p>
            <w:pPr>
              <w:spacing w:after="0"/>
            </w:pPr>
            <w:r/>
            <w:r>
              <w:rPr>
                <w:b w:val="0"/>
              </w:rPr>
              <w:t>Spark SQL result DataFrames and CSV directories</w:t>
            </w:r>
          </w:p>
        </w:tc>
      </w:tr>
      <w:tr>
        <w:tc>
          <w:tcPr>
            <w:tcW w:type="dxa" w:w="2520"/>
            <w:vAlign w:val="center"/>
          </w:tcPr>
          <w:p>
            <w:pPr>
              <w:spacing w:after="0"/>
            </w:pPr>
            <w:r/>
            <w:r>
              <w:rPr>
                <w:b w:val="0"/>
              </w:rPr>
              <w:t>Orchestration</w:t>
            </w:r>
          </w:p>
        </w:tc>
        <w:tc>
          <w:tcPr>
            <w:tcW w:type="dxa" w:w="2520"/>
            <w:vAlign w:val="center"/>
          </w:tcPr>
          <w:p>
            <w:pPr>
              <w:spacing w:after="0"/>
            </w:pPr>
            <w:r/>
            <w:r>
              <w:rPr>
                <w:b w:val="0"/>
              </w:rPr>
              <w:t>Command argument</w:t>
            </w:r>
          </w:p>
        </w:tc>
        <w:tc>
          <w:tcPr>
            <w:tcW w:type="dxa" w:w="2520"/>
            <w:vAlign w:val="center"/>
          </w:tcPr>
          <w:p>
            <w:pPr>
              <w:spacing w:after="0"/>
            </w:pPr>
            <w:r/>
            <w:r>
              <w:rPr>
                <w:b w:val="0"/>
              </w:rPr>
              <w:t>main.py</w:t>
            </w:r>
          </w:p>
        </w:tc>
        <w:tc>
          <w:tcPr>
            <w:tcW w:type="dxa" w:w="2520"/>
            <w:vAlign w:val="center"/>
          </w:tcPr>
          <w:p>
            <w:pPr>
              <w:spacing w:after="0"/>
            </w:pPr>
            <w:r/>
            <w:r>
              <w:rPr>
                <w:b w:val="0"/>
              </w:rPr>
              <w:t>Correct stage order and Spark shutdown</w:t>
            </w:r>
          </w:p>
        </w:tc>
      </w:tr>
    </w:tbl>
    <w:p/>
    <w:p>
      <w:pPr>
        <w:pStyle w:val="Heading1"/>
      </w:pPr>
      <w:r>
        <w:t>6. Technology Stack and Purpose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rPr>
              <w:t>Technology</w:t>
            </w:r>
          </w:p>
        </w:tc>
        <w:tc>
          <w:tcPr>
            <w:tcW w:type="dxa" w:w="3360"/>
            <w:vAlign w:val="center"/>
            <w:shd w:fill="D9EAF7"/>
          </w:tcPr>
          <w:p>
            <w:pPr>
              <w:spacing w:after="0"/>
            </w:pPr>
            <w:r/>
            <w:r>
              <w:rPr>
                <w:b/>
              </w:rPr>
              <w:t>What it is used for</w:t>
            </w:r>
          </w:p>
        </w:tc>
        <w:tc>
          <w:tcPr>
            <w:tcW w:type="dxa" w:w="3360"/>
            <w:vAlign w:val="center"/>
            <w:shd w:fill="D9EAF7"/>
          </w:tcPr>
          <w:p>
            <w:pPr>
              <w:spacing w:after="0"/>
            </w:pPr>
            <w:r/>
            <w:r>
              <w:rPr>
                <w:b/>
              </w:rPr>
              <w:t>Why it is appropriate</w:t>
            </w:r>
          </w:p>
        </w:tc>
      </w:tr>
      <w:tr>
        <w:tc>
          <w:tcPr>
            <w:tcW w:type="dxa" w:w="3360"/>
            <w:vAlign w:val="center"/>
          </w:tcPr>
          <w:p>
            <w:pPr>
              <w:spacing w:after="0"/>
            </w:pPr>
            <w:r/>
            <w:r>
              <w:rPr>
                <w:b w:val="0"/>
              </w:rPr>
              <w:t>Python</w:t>
            </w:r>
          </w:p>
        </w:tc>
        <w:tc>
          <w:tcPr>
            <w:tcW w:type="dxa" w:w="3360"/>
            <w:vAlign w:val="center"/>
          </w:tcPr>
          <w:p>
            <w:pPr>
              <w:spacing w:after="0"/>
            </w:pPr>
            <w:r/>
            <w:r>
              <w:rPr>
                <w:b w:val="0"/>
              </w:rPr>
              <w:t>Pipeline code, functions, command-line interface</w:t>
            </w:r>
          </w:p>
        </w:tc>
        <w:tc>
          <w:tcPr>
            <w:tcW w:type="dxa" w:w="3360"/>
            <w:vAlign w:val="center"/>
          </w:tcPr>
          <w:p>
            <w:pPr>
              <w:spacing w:after="0"/>
            </w:pPr>
            <w:r/>
            <w:r>
              <w:rPr>
                <w:b w:val="0"/>
              </w:rPr>
              <w:t>Readable and widely used in data engineering</w:t>
            </w:r>
          </w:p>
        </w:tc>
      </w:tr>
      <w:tr>
        <w:tc>
          <w:tcPr>
            <w:tcW w:type="dxa" w:w="3360"/>
            <w:vAlign w:val="center"/>
          </w:tcPr>
          <w:p>
            <w:pPr>
              <w:spacing w:after="0"/>
            </w:pPr>
            <w:r/>
            <w:r>
              <w:rPr>
                <w:b w:val="0"/>
              </w:rPr>
              <w:t>PySpark</w:t>
            </w:r>
          </w:p>
        </w:tc>
        <w:tc>
          <w:tcPr>
            <w:tcW w:type="dxa" w:w="3360"/>
            <w:vAlign w:val="center"/>
          </w:tcPr>
          <w:p>
            <w:pPr>
              <w:spacing w:after="0"/>
            </w:pPr>
            <w:r/>
            <w:r>
              <w:rPr>
                <w:b w:val="0"/>
              </w:rPr>
              <w:t>DataFrame transformations, aggregations, Parquet writes</w:t>
            </w:r>
          </w:p>
        </w:tc>
        <w:tc>
          <w:tcPr>
            <w:tcW w:type="dxa" w:w="3360"/>
            <w:vAlign w:val="center"/>
          </w:tcPr>
          <w:p>
            <w:pPr>
              <w:spacing w:after="0"/>
            </w:pPr>
            <w:r/>
            <w:r>
              <w:rPr>
                <w:b w:val="0"/>
              </w:rPr>
              <w:t>Distributed processing and scalable APIs</w:t>
            </w:r>
          </w:p>
        </w:tc>
      </w:tr>
      <w:tr>
        <w:tc>
          <w:tcPr>
            <w:tcW w:type="dxa" w:w="3360"/>
            <w:vAlign w:val="center"/>
          </w:tcPr>
          <w:p>
            <w:pPr>
              <w:spacing w:after="0"/>
            </w:pPr>
            <w:r/>
            <w:r>
              <w:rPr>
                <w:b w:val="0"/>
              </w:rPr>
              <w:t>Spark SQL</w:t>
            </w:r>
          </w:p>
        </w:tc>
        <w:tc>
          <w:tcPr>
            <w:tcW w:type="dxa" w:w="3360"/>
            <w:vAlign w:val="center"/>
          </w:tcPr>
          <w:p>
            <w:pPr>
              <w:spacing w:after="0"/>
            </w:pPr>
            <w:r/>
            <w:r>
              <w:rPr>
                <w:b w:val="0"/>
              </w:rPr>
              <w:t>Business queries over the transaction temporary view</w:t>
            </w:r>
          </w:p>
        </w:tc>
        <w:tc>
          <w:tcPr>
            <w:tcW w:type="dxa" w:w="3360"/>
            <w:vAlign w:val="center"/>
          </w:tcPr>
          <w:p>
            <w:pPr>
              <w:spacing w:after="0"/>
            </w:pPr>
            <w:r/>
            <w:r>
              <w:rPr>
                <w:b w:val="0"/>
              </w:rPr>
              <w:t>Declarative and easy to explain in a viva</w:t>
            </w:r>
          </w:p>
        </w:tc>
      </w:tr>
      <w:tr>
        <w:tc>
          <w:tcPr>
            <w:tcW w:type="dxa" w:w="3360"/>
            <w:vAlign w:val="center"/>
          </w:tcPr>
          <w:p>
            <w:pPr>
              <w:spacing w:after="0"/>
            </w:pPr>
            <w:r/>
            <w:r>
              <w:rPr>
                <w:b w:val="0"/>
              </w:rPr>
              <w:t>Apache Hadoop HDFS</w:t>
            </w:r>
          </w:p>
        </w:tc>
        <w:tc>
          <w:tcPr>
            <w:tcW w:type="dxa" w:w="3360"/>
            <w:vAlign w:val="center"/>
          </w:tcPr>
          <w:p>
            <w:pPr>
              <w:spacing w:after="0"/>
            </w:pPr>
            <w:r/>
            <w:r>
              <w:rPr>
                <w:b w:val="0"/>
              </w:rPr>
              <w:t>Optional distributed raw/processed/analytics storage</w:t>
            </w:r>
          </w:p>
        </w:tc>
        <w:tc>
          <w:tcPr>
            <w:tcW w:type="dxa" w:w="3360"/>
            <w:vAlign w:val="center"/>
          </w:tcPr>
          <w:p>
            <w:pPr>
              <w:spacing w:after="0"/>
            </w:pPr>
            <w:r/>
            <w:r>
              <w:rPr>
                <w:b w:val="0"/>
              </w:rPr>
              <w:t>Designed for large distributed files</w:t>
            </w:r>
          </w:p>
        </w:tc>
      </w:tr>
      <w:tr>
        <w:tc>
          <w:tcPr>
            <w:tcW w:type="dxa" w:w="3360"/>
            <w:vAlign w:val="center"/>
          </w:tcPr>
          <w:p>
            <w:pPr>
              <w:spacing w:after="0"/>
            </w:pPr>
            <w:r/>
            <w:r>
              <w:rPr>
                <w:b w:val="0"/>
              </w:rPr>
              <w:t>Parquet</w:t>
            </w:r>
          </w:p>
        </w:tc>
        <w:tc>
          <w:tcPr>
            <w:tcW w:type="dxa" w:w="3360"/>
            <w:vAlign w:val="center"/>
          </w:tcPr>
          <w:p>
            <w:pPr>
              <w:spacing w:after="0"/>
            </w:pPr>
            <w:r/>
            <w:r>
              <w:rPr>
                <w:b w:val="0"/>
              </w:rPr>
              <w:t>Processed transaction and aggregate storage</w:t>
            </w:r>
          </w:p>
        </w:tc>
        <w:tc>
          <w:tcPr>
            <w:tcW w:type="dxa" w:w="3360"/>
            <w:vAlign w:val="center"/>
          </w:tcPr>
          <w:p>
            <w:pPr>
              <w:spacing w:after="0"/>
            </w:pPr>
            <w:r/>
            <w:r>
              <w:rPr>
                <w:b w:val="0"/>
              </w:rPr>
              <w:t>Columnar, compressed, schema-aware, efficient for Spark</w:t>
            </w:r>
          </w:p>
        </w:tc>
      </w:tr>
      <w:tr>
        <w:tc>
          <w:tcPr>
            <w:tcW w:type="dxa" w:w="3360"/>
            <w:vAlign w:val="center"/>
          </w:tcPr>
          <w:p>
            <w:pPr>
              <w:spacing w:after="0"/>
            </w:pPr>
            <w:r/>
            <w:r>
              <w:rPr>
                <w:b w:val="0"/>
              </w:rPr>
              <w:t>CSV</w:t>
            </w:r>
          </w:p>
        </w:tc>
        <w:tc>
          <w:tcPr>
            <w:tcW w:type="dxa" w:w="3360"/>
            <w:vAlign w:val="center"/>
          </w:tcPr>
          <w:p>
            <w:pPr>
              <w:spacing w:after="0"/>
            </w:pPr>
            <w:r/>
            <w:r>
              <w:rPr>
                <w:b w:val="0"/>
              </w:rPr>
              <w:t>Raw input and exported analytical reports</w:t>
            </w:r>
          </w:p>
        </w:tc>
        <w:tc>
          <w:tcPr>
            <w:tcW w:type="dxa" w:w="3360"/>
            <w:vAlign w:val="center"/>
          </w:tcPr>
          <w:p>
            <w:pPr>
              <w:spacing w:after="0"/>
            </w:pPr>
            <w:r/>
            <w:r>
              <w:rPr>
                <w:b w:val="0"/>
              </w:rPr>
              <w:t>Simple input and easy report inspection</w:t>
            </w:r>
          </w:p>
        </w:tc>
      </w:tr>
      <w:tr>
        <w:tc>
          <w:tcPr>
            <w:tcW w:type="dxa" w:w="3360"/>
            <w:vAlign w:val="center"/>
          </w:tcPr>
          <w:p>
            <w:pPr>
              <w:spacing w:after="0"/>
            </w:pPr>
            <w:r/>
            <w:r>
              <w:rPr>
                <w:b w:val="0"/>
              </w:rPr>
              <w:t>Pytest</w:t>
            </w:r>
          </w:p>
        </w:tc>
        <w:tc>
          <w:tcPr>
            <w:tcW w:type="dxa" w:w="3360"/>
            <w:vAlign w:val="center"/>
          </w:tcPr>
          <w:p>
            <w:pPr>
              <w:spacing w:after="0"/>
            </w:pPr>
            <w:r/>
            <w:r>
              <w:rPr>
                <w:b w:val="0"/>
              </w:rPr>
              <w:t>Three focused correctness tests</w:t>
            </w:r>
          </w:p>
        </w:tc>
        <w:tc>
          <w:tcPr>
            <w:tcW w:type="dxa" w:w="3360"/>
            <w:vAlign w:val="center"/>
          </w:tcPr>
          <w:p>
            <w:pPr>
              <w:spacing w:after="0"/>
            </w:pPr>
            <w:r/>
            <w:r>
              <w:rPr>
                <w:b w:val="0"/>
              </w:rPr>
              <w:t>Checks cleaning, revenue, and customer aggregation</w:t>
            </w:r>
          </w:p>
        </w:tc>
      </w:tr>
      <w:tr>
        <w:tc>
          <w:tcPr>
            <w:tcW w:type="dxa" w:w="3360"/>
            <w:vAlign w:val="center"/>
          </w:tcPr>
          <w:p>
            <w:pPr>
              <w:spacing w:after="0"/>
            </w:pPr>
            <w:r/>
            <w:r>
              <w:rPr>
                <w:b w:val="0"/>
              </w:rPr>
              <w:t>Java/JBR</w:t>
            </w:r>
          </w:p>
        </w:tc>
        <w:tc>
          <w:tcPr>
            <w:tcW w:type="dxa" w:w="3360"/>
            <w:vAlign w:val="center"/>
          </w:tcPr>
          <w:p>
            <w:pPr>
              <w:spacing w:after="0"/>
            </w:pPr>
            <w:r/>
            <w:r>
              <w:rPr>
                <w:b w:val="0"/>
              </w:rPr>
              <w:t>Runtime required by the Spark JVM</w:t>
            </w:r>
          </w:p>
        </w:tc>
        <w:tc>
          <w:tcPr>
            <w:tcW w:type="dxa" w:w="3360"/>
            <w:vAlign w:val="center"/>
          </w:tcPr>
          <w:p>
            <w:pPr>
              <w:spacing w:after="0"/>
            </w:pPr>
            <w:r/>
            <w:r>
              <w:rPr>
                <w:b w:val="0"/>
              </w:rPr>
              <w:t>Spark runs on the JVM even when the application is Python</w:t>
            </w:r>
          </w:p>
        </w:tc>
      </w:tr>
    </w:tbl>
    <w:p/>
    <w:p>
      <w:pPr>
        <w:pStyle w:val="Heading1"/>
      </w:pPr>
      <w:r>
        <w:t>7. Dataset Explanation</w:t>
      </w:r>
    </w:p>
    <w:p>
      <w:r>
        <w:t>The Online Retail II dataset contains e-commerce line-item transactions. One row generally represents one product line on one invoice, not necessarily one complete order. Therefore, order-level metrics use distinct Invoice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rPr>
              <w:t>Column</w:t>
            </w:r>
          </w:p>
        </w:tc>
        <w:tc>
          <w:tcPr>
            <w:tcW w:type="dxa" w:w="3360"/>
            <w:vAlign w:val="center"/>
            <w:shd w:fill="D9EAF7"/>
          </w:tcPr>
          <w:p>
            <w:pPr>
              <w:spacing w:after="0"/>
            </w:pPr>
            <w:r/>
            <w:r>
              <w:rPr>
                <w:b/>
              </w:rPr>
              <w:t>Meaning</w:t>
            </w:r>
          </w:p>
        </w:tc>
        <w:tc>
          <w:tcPr>
            <w:tcW w:type="dxa" w:w="3360"/>
            <w:vAlign w:val="center"/>
            <w:shd w:fill="D9EAF7"/>
          </w:tcPr>
          <w:p>
            <w:pPr>
              <w:spacing w:after="0"/>
            </w:pPr>
            <w:r/>
            <w:r>
              <w:rPr>
                <w:b/>
              </w:rPr>
              <w:t>Use in this project</w:t>
            </w:r>
          </w:p>
        </w:tc>
      </w:tr>
      <w:tr>
        <w:tc>
          <w:tcPr>
            <w:tcW w:type="dxa" w:w="3360"/>
            <w:vAlign w:val="center"/>
          </w:tcPr>
          <w:p>
            <w:pPr>
              <w:spacing w:after="0"/>
            </w:pPr>
            <w:r/>
            <w:r>
              <w:rPr>
                <w:b w:val="0"/>
              </w:rPr>
              <w:t>Invoice</w:t>
            </w:r>
          </w:p>
        </w:tc>
        <w:tc>
          <w:tcPr>
            <w:tcW w:type="dxa" w:w="3360"/>
            <w:vAlign w:val="center"/>
          </w:tcPr>
          <w:p>
            <w:pPr>
              <w:spacing w:after="0"/>
            </w:pPr>
            <w:r/>
            <w:r>
              <w:rPr>
                <w:b w:val="0"/>
              </w:rPr>
              <w:t>Invoice or order identifier</w:t>
            </w:r>
          </w:p>
        </w:tc>
        <w:tc>
          <w:tcPr>
            <w:tcW w:type="dxa" w:w="3360"/>
            <w:vAlign w:val="center"/>
          </w:tcPr>
          <w:p>
            <w:pPr>
              <w:spacing w:after="0"/>
            </w:pPr>
            <w:r/>
            <w:r>
              <w:rPr>
                <w:b w:val="0"/>
              </w:rPr>
              <w:t>Distinct orders; cancellation detection</w:t>
            </w:r>
          </w:p>
        </w:tc>
      </w:tr>
      <w:tr>
        <w:tc>
          <w:tcPr>
            <w:tcW w:type="dxa" w:w="3360"/>
            <w:vAlign w:val="center"/>
          </w:tcPr>
          <w:p>
            <w:pPr>
              <w:spacing w:after="0"/>
            </w:pPr>
            <w:r/>
            <w:r>
              <w:rPr>
                <w:b w:val="0"/>
              </w:rPr>
              <w:t>StockCode</w:t>
            </w:r>
          </w:p>
        </w:tc>
        <w:tc>
          <w:tcPr>
            <w:tcW w:type="dxa" w:w="3360"/>
            <w:vAlign w:val="center"/>
          </w:tcPr>
          <w:p>
            <w:pPr>
              <w:spacing w:after="0"/>
            </w:pPr>
            <w:r/>
            <w:r>
              <w:rPr>
                <w:b w:val="0"/>
              </w:rPr>
              <w:t>Product identifier</w:t>
            </w:r>
          </w:p>
        </w:tc>
        <w:tc>
          <w:tcPr>
            <w:tcW w:type="dxa" w:w="3360"/>
            <w:vAlign w:val="center"/>
          </w:tcPr>
          <w:p>
            <w:pPr>
              <w:spacing w:after="0"/>
            </w:pPr>
            <w:r/>
            <w:r>
              <w:rPr>
                <w:b w:val="0"/>
              </w:rPr>
              <w:t>Product grouping and unique product counts</w:t>
            </w:r>
          </w:p>
        </w:tc>
      </w:tr>
      <w:tr>
        <w:tc>
          <w:tcPr>
            <w:tcW w:type="dxa" w:w="3360"/>
            <w:vAlign w:val="center"/>
          </w:tcPr>
          <w:p>
            <w:pPr>
              <w:spacing w:after="0"/>
            </w:pPr>
            <w:r/>
            <w:r>
              <w:rPr>
                <w:b w:val="0"/>
              </w:rPr>
              <w:t>Description</w:t>
            </w:r>
          </w:p>
        </w:tc>
        <w:tc>
          <w:tcPr>
            <w:tcW w:type="dxa" w:w="3360"/>
            <w:vAlign w:val="center"/>
          </w:tcPr>
          <w:p>
            <w:pPr>
              <w:spacing w:after="0"/>
            </w:pPr>
            <w:r/>
            <w:r>
              <w:rPr>
                <w:b w:val="0"/>
              </w:rPr>
              <w:t>Product name</w:t>
            </w:r>
          </w:p>
        </w:tc>
        <w:tc>
          <w:tcPr>
            <w:tcW w:type="dxa" w:w="3360"/>
            <w:vAlign w:val="center"/>
          </w:tcPr>
          <w:p>
            <w:pPr>
              <w:spacing w:after="0"/>
            </w:pPr>
            <w:r/>
            <w:r>
              <w:rPr>
                <w:b w:val="0"/>
              </w:rPr>
              <w:t>Human-readable product reports</w:t>
            </w:r>
          </w:p>
        </w:tc>
      </w:tr>
      <w:tr>
        <w:tc>
          <w:tcPr>
            <w:tcW w:type="dxa" w:w="3360"/>
            <w:vAlign w:val="center"/>
          </w:tcPr>
          <w:p>
            <w:pPr>
              <w:spacing w:after="0"/>
            </w:pPr>
            <w:r/>
            <w:r>
              <w:rPr>
                <w:b w:val="0"/>
              </w:rPr>
              <w:t>Quantity</w:t>
            </w:r>
          </w:p>
        </w:tc>
        <w:tc>
          <w:tcPr>
            <w:tcW w:type="dxa" w:w="3360"/>
            <w:vAlign w:val="center"/>
          </w:tcPr>
          <w:p>
            <w:pPr>
              <w:spacing w:after="0"/>
            </w:pPr>
            <w:r/>
            <w:r>
              <w:rPr>
                <w:b w:val="0"/>
              </w:rPr>
              <w:t>Units purchased</w:t>
            </w:r>
          </w:p>
        </w:tc>
        <w:tc>
          <w:tcPr>
            <w:tcW w:type="dxa" w:w="3360"/>
            <w:vAlign w:val="center"/>
          </w:tcPr>
          <w:p>
            <w:pPr>
              <w:spacing w:after="0"/>
            </w:pPr>
            <w:r/>
            <w:r>
              <w:rPr>
                <w:b w:val="0"/>
              </w:rPr>
              <w:t>Validation and quantity totals</w:t>
            </w:r>
          </w:p>
        </w:tc>
      </w:tr>
      <w:tr>
        <w:tc>
          <w:tcPr>
            <w:tcW w:type="dxa" w:w="3360"/>
            <w:vAlign w:val="center"/>
          </w:tcPr>
          <w:p>
            <w:pPr>
              <w:spacing w:after="0"/>
            </w:pPr>
            <w:r/>
            <w:r>
              <w:rPr>
                <w:b w:val="0"/>
              </w:rPr>
              <w:t>InvoiceDate</w:t>
            </w:r>
          </w:p>
        </w:tc>
        <w:tc>
          <w:tcPr>
            <w:tcW w:type="dxa" w:w="3360"/>
            <w:vAlign w:val="center"/>
          </w:tcPr>
          <w:p>
            <w:pPr>
              <w:spacing w:after="0"/>
            </w:pPr>
            <w:r/>
            <w:r>
              <w:rPr>
                <w:b w:val="0"/>
              </w:rPr>
              <w:t>Transaction date and time</w:t>
            </w:r>
          </w:p>
        </w:tc>
        <w:tc>
          <w:tcPr>
            <w:tcW w:type="dxa" w:w="3360"/>
            <w:vAlign w:val="center"/>
          </w:tcPr>
          <w:p>
            <w:pPr>
              <w:spacing w:after="0"/>
            </w:pPr>
            <w:r/>
            <w:r>
              <w:rPr>
                <w:b w:val="0"/>
              </w:rPr>
              <w:t>Timestamp and time features</w:t>
            </w:r>
          </w:p>
        </w:tc>
      </w:tr>
      <w:tr>
        <w:tc>
          <w:tcPr>
            <w:tcW w:type="dxa" w:w="3360"/>
            <w:vAlign w:val="center"/>
          </w:tcPr>
          <w:p>
            <w:pPr>
              <w:spacing w:after="0"/>
            </w:pPr>
            <w:r/>
            <w:r>
              <w:rPr>
                <w:b w:val="0"/>
              </w:rPr>
              <w:t>Price</w:t>
            </w:r>
          </w:p>
        </w:tc>
        <w:tc>
          <w:tcPr>
            <w:tcW w:type="dxa" w:w="3360"/>
            <w:vAlign w:val="center"/>
          </w:tcPr>
          <w:p>
            <w:pPr>
              <w:spacing w:after="0"/>
            </w:pPr>
            <w:r/>
            <w:r>
              <w:rPr>
                <w:b w:val="0"/>
              </w:rPr>
              <w:t>Unit price</w:t>
            </w:r>
          </w:p>
        </w:tc>
        <w:tc>
          <w:tcPr>
            <w:tcW w:type="dxa" w:w="3360"/>
            <w:vAlign w:val="center"/>
          </w:tcPr>
          <w:p>
            <w:pPr>
              <w:spacing w:after="0"/>
            </w:pPr>
            <w:r/>
            <w:r>
              <w:rPr>
                <w:b w:val="0"/>
              </w:rPr>
              <w:t>Revenue calculation</w:t>
            </w:r>
          </w:p>
        </w:tc>
      </w:tr>
      <w:tr>
        <w:tc>
          <w:tcPr>
            <w:tcW w:type="dxa" w:w="3360"/>
            <w:vAlign w:val="center"/>
          </w:tcPr>
          <w:p>
            <w:pPr>
              <w:spacing w:after="0"/>
            </w:pPr>
            <w:r/>
            <w:r>
              <w:rPr>
                <w:b w:val="0"/>
              </w:rPr>
              <w:t>Customer ID</w:t>
            </w:r>
          </w:p>
        </w:tc>
        <w:tc>
          <w:tcPr>
            <w:tcW w:type="dxa" w:w="3360"/>
            <w:vAlign w:val="center"/>
          </w:tcPr>
          <w:p>
            <w:pPr>
              <w:spacing w:after="0"/>
            </w:pPr>
            <w:r/>
            <w:r>
              <w:rPr>
                <w:b w:val="0"/>
              </w:rPr>
              <w:t>Customer identifier</w:t>
            </w:r>
          </w:p>
        </w:tc>
        <w:tc>
          <w:tcPr>
            <w:tcW w:type="dxa" w:w="3360"/>
            <w:vAlign w:val="center"/>
          </w:tcPr>
          <w:p>
            <w:pPr>
              <w:spacing w:after="0"/>
            </w:pPr>
            <w:r/>
            <w:r>
              <w:rPr>
                <w:b w:val="0"/>
              </w:rPr>
              <w:t>Customer filtering and customer metrics</w:t>
            </w:r>
          </w:p>
        </w:tc>
      </w:tr>
      <w:tr>
        <w:tc>
          <w:tcPr>
            <w:tcW w:type="dxa" w:w="3360"/>
            <w:vAlign w:val="center"/>
          </w:tcPr>
          <w:p>
            <w:pPr>
              <w:spacing w:after="0"/>
            </w:pPr>
            <w:r/>
            <w:r>
              <w:rPr>
                <w:b w:val="0"/>
              </w:rPr>
              <w:t>Country</w:t>
            </w:r>
          </w:p>
        </w:tc>
        <w:tc>
          <w:tcPr>
            <w:tcW w:type="dxa" w:w="3360"/>
            <w:vAlign w:val="center"/>
          </w:tcPr>
          <w:p>
            <w:pPr>
              <w:spacing w:after="0"/>
            </w:pPr>
            <w:r/>
            <w:r>
              <w:rPr>
                <w:b w:val="0"/>
              </w:rPr>
              <w:t>Customer/order country</w:t>
            </w:r>
          </w:p>
        </w:tc>
        <w:tc>
          <w:tcPr>
            <w:tcW w:type="dxa" w:w="3360"/>
            <w:vAlign w:val="center"/>
          </w:tcPr>
          <w:p>
            <w:pPr>
              <w:spacing w:after="0"/>
            </w:pPr>
            <w:r/>
            <w:r>
              <w:rPr>
                <w:b w:val="0"/>
              </w:rPr>
              <w:t>Revenue by country</w:t>
            </w:r>
          </w:p>
        </w:tc>
      </w:tr>
    </w:tbl>
    <w:p/>
    <w:p>
      <w:pPr>
        <w:pStyle w:val="Heading1"/>
      </w:pPr>
      <w:r>
        <w:t>8. Data Loading in Detail</w:t>
      </w:r>
    </w:p>
    <w:p>
      <w:r>
        <w:t>data_loader.py searches data/raw/*.csv first. For the current workspace it also supports a root-level CSV fallback. Spark reads the file with a header, inferred schema, multiline support, quote handling, and escaped quotes. It then prints the source path, row count, schema, and a sample.</w:t>
      </w:r>
    </w:p>
    <w:p>
      <w:r>
        <w:t>The main processing object is a PySpark DataFrame rather than a Pandas DataFrame. This keeps the pipeline compatible with distributed execution and Spark SQL.</w:t>
      </w:r>
    </w:p>
    <w:p>
      <w:pPr>
        <w:pStyle w:val="Heading1"/>
      </w:pPr>
      <w:r>
        <w:t>9. Data Cleaning in Detail</w:t>
      </w:r>
    </w:p>
    <w:p>
      <w:pPr>
        <w:pStyle w:val="ListNumber"/>
      </w:pPr>
      <w:r>
        <w:t>Normalize Customer ID to CustomerID.</w:t>
      </w:r>
    </w:p>
    <w:p>
      <w:pPr>
        <w:pStyle w:val="ListNumber"/>
      </w:pPr>
      <w:r>
        <w:t>Convert InvoiceDate to timestamp.</w:t>
      </w:r>
    </w:p>
    <w:p>
      <w:pPr>
        <w:pStyle w:val="ListNumber"/>
      </w:pPr>
      <w:r>
        <w:t>Cast CustomerID and Invoice to strings.</w:t>
      </w:r>
    </w:p>
    <w:p>
      <w:pPr>
        <w:pStyle w:val="ListNumber"/>
      </w:pPr>
      <w:r>
        <w:t>Cast Quantity to integer and Price to double.</w:t>
      </w:r>
    </w:p>
    <w:p>
      <w:pPr>
        <w:pStyle w:val="ListNumber"/>
      </w:pPr>
      <w:r>
        <w:t>Trim StockCode.</w:t>
      </w:r>
    </w:p>
    <w:p>
      <w:pPr>
        <w:pStyle w:val="ListNumber"/>
      </w:pPr>
      <w:r>
        <w:t>Calculate Revenue = Quantity * Price.</w:t>
      </w:r>
    </w:p>
    <w:p>
      <w:pPr>
        <w:pStyle w:val="ListNumber"/>
      </w:pPr>
      <w:r>
        <w:t>Remove missing CustomerID records.</w:t>
      </w:r>
    </w:p>
    <w:p>
      <w:pPr>
        <w:pStyle w:val="ListNumber"/>
      </w:pPr>
      <w:r>
        <w:t>Remove missing or empty StockCode records.</w:t>
      </w:r>
    </w:p>
    <w:p>
      <w:pPr>
        <w:pStyle w:val="ListNumber"/>
      </w:pPr>
      <w:r>
        <w:t>Remove Quantity &lt;= 0 and Price &lt;= 0.</w:t>
      </w:r>
    </w:p>
    <w:p>
      <w:pPr>
        <w:pStyle w:val="ListNumber"/>
      </w:pPr>
      <w:r>
        <w:t>Remove records with invalid InvoiceDate.</w:t>
      </w:r>
    </w:p>
    <w:p>
      <w:pPr>
        <w:pStyle w:val="ListNumber"/>
      </w:pPr>
      <w:r>
        <w:t>Remove invoices beginning with C as cancelled invoices.</w:t>
      </w:r>
    </w:p>
    <w:p>
      <w:pPr>
        <w:pStyle w:val="ListNumber"/>
      </w:pPr>
      <w:r>
        <w:t>Drop duplicate rows.</w:t>
      </w:r>
    </w:p>
    <w:p>
      <w:r>
        <w:t>Observed run: 1,067,371 input records became 779,425 cleaned records. The before/after count is printed by clean_data() so the cleaning effect can be demonstrated during the viva.</w:t>
      </w:r>
    </w:p>
    <w:p>
      <w:pPr>
        <w:pStyle w:val="Heading1"/>
      </w:pPr>
      <w:r>
        <w:t>10. Feature Engineering</w:t>
      </w:r>
    </w:p>
    <w:p>
      <w:r>
        <w:t>The transaction feature function extracts Year, Month, Day, Hour, and DayOfWeek from InvoiceDate. These columns support seasonal, monthly, and time-of-day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rPr>
              <w:t>Dataset</w:t>
            </w:r>
          </w:p>
        </w:tc>
        <w:tc>
          <w:tcPr>
            <w:tcW w:type="dxa" w:w="3360"/>
            <w:vAlign w:val="center"/>
            <w:shd w:fill="D9EAF7"/>
          </w:tcPr>
          <w:p>
            <w:pPr>
              <w:spacing w:after="0"/>
            </w:pPr>
            <w:r/>
            <w:r>
              <w:rPr>
                <w:b/>
              </w:rPr>
              <w:t>Grouping</w:t>
            </w:r>
          </w:p>
        </w:tc>
        <w:tc>
          <w:tcPr>
            <w:tcW w:type="dxa" w:w="3360"/>
            <w:vAlign w:val="center"/>
            <w:shd w:fill="D9EAF7"/>
          </w:tcPr>
          <w:p>
            <w:pPr>
              <w:spacing w:after="0"/>
            </w:pPr>
            <w:r/>
            <w:r>
              <w:rPr>
                <w:b/>
              </w:rPr>
              <w:t>Metrics</w:t>
            </w:r>
          </w:p>
        </w:tc>
      </w:tr>
      <w:tr>
        <w:tc>
          <w:tcPr>
            <w:tcW w:type="dxa" w:w="3360"/>
            <w:vAlign w:val="center"/>
          </w:tcPr>
          <w:p>
            <w:pPr>
              <w:spacing w:after="0"/>
            </w:pPr>
            <w:r/>
            <w:r>
              <w:rPr>
                <w:b w:val="0"/>
              </w:rPr>
              <w:t>Transactions</w:t>
            </w:r>
          </w:p>
        </w:tc>
        <w:tc>
          <w:tcPr>
            <w:tcW w:type="dxa" w:w="3360"/>
            <w:vAlign w:val="center"/>
          </w:tcPr>
          <w:p>
            <w:pPr>
              <w:spacing w:after="0"/>
            </w:pPr>
            <w:r/>
            <w:r>
              <w:rPr>
                <w:b w:val="0"/>
              </w:rPr>
              <w:t>One cleaned line item</w:t>
            </w:r>
          </w:p>
        </w:tc>
        <w:tc>
          <w:tcPr>
            <w:tcW w:type="dxa" w:w="3360"/>
            <w:vAlign w:val="center"/>
          </w:tcPr>
          <w:p>
            <w:pPr>
              <w:spacing w:after="0"/>
            </w:pPr>
            <w:r/>
            <w:r>
              <w:rPr>
                <w:b w:val="0"/>
              </w:rPr>
              <w:t>Revenue, Year, Month, Day, Hour, DayOfWeek</w:t>
            </w:r>
          </w:p>
        </w:tc>
      </w:tr>
      <w:tr>
        <w:tc>
          <w:tcPr>
            <w:tcW w:type="dxa" w:w="3360"/>
            <w:vAlign w:val="center"/>
          </w:tcPr>
          <w:p>
            <w:pPr>
              <w:spacing w:after="0"/>
            </w:pPr>
            <w:r/>
            <w:r>
              <w:rPr>
                <w:b w:val="0"/>
              </w:rPr>
              <w:t>Customers</w:t>
            </w:r>
          </w:p>
        </w:tc>
        <w:tc>
          <w:tcPr>
            <w:tcW w:type="dxa" w:w="3360"/>
            <w:vAlign w:val="center"/>
          </w:tcPr>
          <w:p>
            <w:pPr>
              <w:spacing w:after="0"/>
            </w:pPr>
            <w:r/>
            <w:r>
              <w:rPr>
                <w:b w:val="0"/>
              </w:rPr>
              <w:t>CustomerID</w:t>
            </w:r>
          </w:p>
        </w:tc>
        <w:tc>
          <w:tcPr>
            <w:tcW w:type="dxa" w:w="3360"/>
            <w:vAlign w:val="center"/>
          </w:tcPr>
          <w:p>
            <w:pPr>
              <w:spacing w:after="0"/>
            </w:pPr>
            <w:r/>
            <w:r>
              <w:rPr>
                <w:b w:val="0"/>
              </w:rPr>
              <w:t>TotalOrders, TotalQuantity, TotalRevenue, UniqueProducts, AverageOrderValue</w:t>
            </w:r>
          </w:p>
        </w:tc>
      </w:tr>
      <w:tr>
        <w:tc>
          <w:tcPr>
            <w:tcW w:type="dxa" w:w="3360"/>
            <w:vAlign w:val="center"/>
          </w:tcPr>
          <w:p>
            <w:pPr>
              <w:spacing w:after="0"/>
            </w:pPr>
            <w:r/>
            <w:r>
              <w:rPr>
                <w:b w:val="0"/>
              </w:rPr>
              <w:t>Products</w:t>
            </w:r>
          </w:p>
        </w:tc>
        <w:tc>
          <w:tcPr>
            <w:tcW w:type="dxa" w:w="3360"/>
            <w:vAlign w:val="center"/>
          </w:tcPr>
          <w:p>
            <w:pPr>
              <w:spacing w:after="0"/>
            </w:pPr>
            <w:r/>
            <w:r>
              <w:rPr>
                <w:b w:val="0"/>
              </w:rPr>
              <w:t>StockCode and Description</w:t>
            </w:r>
          </w:p>
        </w:tc>
        <w:tc>
          <w:tcPr>
            <w:tcW w:type="dxa" w:w="3360"/>
            <w:vAlign w:val="center"/>
          </w:tcPr>
          <w:p>
            <w:pPr>
              <w:spacing w:after="0"/>
            </w:pPr>
            <w:r/>
            <w:r>
              <w:rPr>
                <w:b w:val="0"/>
              </w:rPr>
              <w:t>TotalQuantitySold, TotalRevenue, UniqueCustomers</w:t>
            </w:r>
          </w:p>
        </w:tc>
      </w:tr>
    </w:tbl>
    <w:p/>
    <w:p>
      <w:r>
        <w:t>AverageOrderValue is calculated as total customer revenue divided by the number of distinct invoices for that customer. This is why countDistinct(Invoice) is used rather than counting transaction rows.</w:t>
      </w:r>
    </w:p>
    <w:p>
      <w:pPr>
        <w:pStyle w:val="Heading1"/>
      </w:pPr>
      <w:r>
        <w:t>11. Storage: Why Parquet</w:t>
      </w:r>
    </w:p>
    <w:p>
      <w:pPr>
        <w:pStyle w:val="ListBullet"/>
      </w:pPr>
      <w:r>
        <w:t>Parquet is columnar, so Spark can read only the columns needed by a query.</w:t>
      </w:r>
    </w:p>
    <w:p>
      <w:pPr>
        <w:pStyle w:val="ListBullet"/>
      </w:pPr>
      <w:r>
        <w:t>It stores schema information with the data.</w:t>
      </w:r>
    </w:p>
    <w:p>
      <w:pPr>
        <w:pStyle w:val="ListBullet"/>
      </w:pPr>
      <w:r>
        <w:t>It is generally more efficient than CSV for repeated analytics.</w:t>
      </w:r>
    </w:p>
    <w:p>
      <w:pPr>
        <w:pStyle w:val="ListBullet"/>
      </w:pPr>
      <w:r>
        <w:t>It supports partition-style distributed output through Spark part files.</w:t>
      </w:r>
    </w:p>
    <w:p>
      <w:pPr>
        <w:pStyle w:val="ListBullet"/>
      </w:pPr>
      <w:r>
        <w:t>The current project writes transactions, customers, and products as separate reusable datasets.</w:t>
      </w:r>
    </w:p>
    <w:p>
      <w:pPr>
        <w:pStyle w:val="Heading1"/>
      </w:pPr>
      <w:r>
        <w:t>12. Windows Spark Configuration</w:t>
      </w:r>
    </w:p>
    <w:p>
      <w:r>
        <w:t>Spark uses a JVM and Hadoop filesystem classes underneath PySpark. On Windows, Hadoop's default local filesystem may look for winutils.exe. The installed environment was inspected and found to be PySpark 3.5.9 with Hadoop client/runtime 3.3.4.</w:t>
      </w:r>
    </w:p>
    <w:p>
      <w:r>
        <w:t>The project avoids installing a full Hadoop cluster and avoids using a random winutils binary. It uses the project-local pure-Java BareLocalFileSystem adapter. spark_session.py detects Windows, sets project-local HADOOP_HOME, configures hadoop.home.dir, selects the BareLocalFileSystem class, and adds the adapter JAR to driver and executor classpaths.</w:t>
      </w:r>
    </w:p>
    <w:p>
      <w:pPr>
        <w:pStyle w:val="NoSpacing"/>
        <w:ind w:left="360" w:right="360"/>
      </w:pPr>
      <w:r>
        <w:rPr>
          <w:rFonts w:ascii="Consolas" w:hAnsi="Consolas"/>
          <w:color w:val="2D2D2D"/>
          <w:sz w:val="18"/>
        </w:rPr>
        <w:t>JAVA_HOME = C:\Program Files\JetBrains\IntelliJ IDEA 2025.1.3\jbr</w:t>
        <w:br/>
        <w:t>Spark master = local[*]</w:t>
        <w:br/>
        <w:t>Hadoop runtime = 3.3.4 bundled with PySpark 3.5.9</w:t>
        <w:br/>
        <w:t>Local Parquet support = project-local pure-Java filesystem adapter</w:t>
      </w:r>
    </w:p>
    <w:p>
      <w:r>
        <w:t>This solves local Parquet writing. It does not create NameNodes, DataNodes, or an HDFS cluster. HDFS remains an optional separate command path.</w:t>
      </w:r>
    </w:p>
    <w:p>
      <w:pPr>
        <w:pStyle w:val="Heading1"/>
      </w:pPr>
      <w:r>
        <w:t>13. HDFS Utility</w:t>
      </w:r>
    </w:p>
    <w:p>
      <w:r>
        <w:t>hdfs_manager.py isolates HDFS commands from business logic. It constructs paths from HDFS_NAMENODE and HDFS_BASE_PATH, then invokes hdfs dfs through subprocess.</w:t>
      </w:r>
    </w:p>
    <w:p>
      <w:pPr>
        <w:pStyle w:val="ListBullet"/>
      </w:pPr>
      <w:r>
        <w:t>Creates /ecommerce/raw.</w:t>
      </w:r>
    </w:p>
    <w:p>
      <w:pPr>
        <w:pStyle w:val="ListBullet"/>
      </w:pPr>
      <w:r>
        <w:t>Creates /ecommerce/processed.</w:t>
      </w:r>
    </w:p>
    <w:p>
      <w:pPr>
        <w:pStyle w:val="ListBullet"/>
      </w:pPr>
      <w:r>
        <w:t>Creates /ecommerce/analytics.</w:t>
      </w:r>
    </w:p>
    <w:p>
      <w:pPr>
        <w:pStyle w:val="ListBullet"/>
      </w:pPr>
      <w:r>
        <w:t>Uploads the raw CSV with hdfs dfs -put -f.</w:t>
      </w:r>
    </w:p>
    <w:p>
      <w:pPr>
        <w:pStyle w:val="ListBullet"/>
      </w:pPr>
      <w:r>
        <w:t>Verifies the tree with hdfs dfs -ls -R.</w:t>
      </w:r>
    </w:p>
    <w:p>
      <w:pPr>
        <w:pStyle w:val="ListBullet"/>
      </w:pPr>
      <w:r>
        <w:t>Prints guidance and returns False instead of crashing when HDFS is unavailable.</w:t>
      </w:r>
    </w:p>
    <w:p>
      <w:pPr>
        <w:pStyle w:val="Heading1"/>
      </w:pPr>
      <w:r>
        <w:t>14. Spark SQL Analytics</w:t>
      </w:r>
    </w:p>
    <w:p>
      <w:r>
        <w:t>analytics.py registers the featured transaction DataFrame as a temporary view named transactions. SQL queries run against that view, and each result is shown and written to data/output/&lt;report_name&gt;/ as a CSV directory.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Report</w:t>
            </w:r>
          </w:p>
        </w:tc>
        <w:tc>
          <w:tcPr>
            <w:tcW w:type="dxa" w:w="5040"/>
            <w:vAlign w:val="center"/>
            <w:shd w:fill="D9EAF7"/>
          </w:tcPr>
          <w:p>
            <w:pPr>
              <w:spacing w:after="0"/>
            </w:pPr>
            <w:r/>
            <w:r>
              <w:rPr>
                <w:b/>
              </w:rPr>
              <w:t>Business question answered</w:t>
            </w:r>
          </w:p>
        </w:tc>
      </w:tr>
      <w:tr>
        <w:tc>
          <w:tcPr>
            <w:tcW w:type="dxa" w:w="5040"/>
            <w:vAlign w:val="center"/>
          </w:tcPr>
          <w:p>
            <w:pPr>
              <w:spacing w:after="0"/>
            </w:pPr>
            <w:r/>
            <w:r>
              <w:rPr>
                <w:b w:val="0"/>
              </w:rPr>
              <w:t>total_revenue</w:t>
            </w:r>
          </w:p>
        </w:tc>
        <w:tc>
          <w:tcPr>
            <w:tcW w:type="dxa" w:w="5040"/>
            <w:vAlign w:val="center"/>
          </w:tcPr>
          <w:p>
            <w:pPr>
              <w:spacing w:after="0"/>
            </w:pPr>
            <w:r/>
            <w:r>
              <w:rPr>
                <w:b w:val="0"/>
              </w:rPr>
              <w:t>How much revenue was generated?</w:t>
            </w:r>
          </w:p>
        </w:tc>
      </w:tr>
      <w:tr>
        <w:tc>
          <w:tcPr>
            <w:tcW w:type="dxa" w:w="5040"/>
            <w:vAlign w:val="center"/>
          </w:tcPr>
          <w:p>
            <w:pPr>
              <w:spacing w:after="0"/>
            </w:pPr>
            <w:r/>
            <w:r>
              <w:rPr>
                <w:b w:val="0"/>
              </w:rPr>
              <w:t>total_orders</w:t>
            </w:r>
          </w:p>
        </w:tc>
        <w:tc>
          <w:tcPr>
            <w:tcW w:type="dxa" w:w="5040"/>
            <w:vAlign w:val="center"/>
          </w:tcPr>
          <w:p>
            <w:pPr>
              <w:spacing w:after="0"/>
            </w:pPr>
            <w:r/>
            <w:r>
              <w:rPr>
                <w:b w:val="0"/>
              </w:rPr>
              <w:t>How many distinct invoices/orders exist?</w:t>
            </w:r>
          </w:p>
        </w:tc>
      </w:tr>
      <w:tr>
        <w:tc>
          <w:tcPr>
            <w:tcW w:type="dxa" w:w="5040"/>
            <w:vAlign w:val="center"/>
          </w:tcPr>
          <w:p>
            <w:pPr>
              <w:spacing w:after="0"/>
            </w:pPr>
            <w:r/>
            <w:r>
              <w:rPr>
                <w:b w:val="0"/>
              </w:rPr>
              <w:t>total_customers</w:t>
            </w:r>
          </w:p>
        </w:tc>
        <w:tc>
          <w:tcPr>
            <w:tcW w:type="dxa" w:w="5040"/>
            <w:vAlign w:val="center"/>
          </w:tcPr>
          <w:p>
            <w:pPr>
              <w:spacing w:after="0"/>
            </w:pPr>
            <w:r/>
            <w:r>
              <w:rPr>
                <w:b w:val="0"/>
              </w:rPr>
              <w:t>How many distinct customers exist?</w:t>
            </w:r>
          </w:p>
        </w:tc>
      </w:tr>
      <w:tr>
        <w:tc>
          <w:tcPr>
            <w:tcW w:type="dxa" w:w="5040"/>
            <w:vAlign w:val="center"/>
          </w:tcPr>
          <w:p>
            <w:pPr>
              <w:spacing w:after="0"/>
            </w:pPr>
            <w:r/>
            <w:r>
              <w:rPr>
                <w:b w:val="0"/>
              </w:rPr>
              <w:t>total_products</w:t>
            </w:r>
          </w:p>
        </w:tc>
        <w:tc>
          <w:tcPr>
            <w:tcW w:type="dxa" w:w="5040"/>
            <w:vAlign w:val="center"/>
          </w:tcPr>
          <w:p>
            <w:pPr>
              <w:spacing w:after="0"/>
            </w:pPr>
            <w:r/>
            <w:r>
              <w:rPr>
                <w:b w:val="0"/>
              </w:rPr>
              <w:t>How many distinct products were sold?</w:t>
            </w:r>
          </w:p>
        </w:tc>
      </w:tr>
      <w:tr>
        <w:tc>
          <w:tcPr>
            <w:tcW w:type="dxa" w:w="5040"/>
            <w:vAlign w:val="center"/>
          </w:tcPr>
          <w:p>
            <w:pPr>
              <w:spacing w:after="0"/>
            </w:pPr>
            <w:r/>
            <w:r>
              <w:rPr>
                <w:b w:val="0"/>
              </w:rPr>
              <w:t>revenue_by_country</w:t>
            </w:r>
          </w:p>
        </w:tc>
        <w:tc>
          <w:tcPr>
            <w:tcW w:type="dxa" w:w="5040"/>
            <w:vAlign w:val="center"/>
          </w:tcPr>
          <w:p>
            <w:pPr>
              <w:spacing w:after="0"/>
            </w:pPr>
            <w:r/>
            <w:r>
              <w:rPr>
                <w:b w:val="0"/>
              </w:rPr>
              <w:t>Which countries generate the most revenue?</w:t>
            </w:r>
          </w:p>
        </w:tc>
      </w:tr>
      <w:tr>
        <w:tc>
          <w:tcPr>
            <w:tcW w:type="dxa" w:w="5040"/>
            <w:vAlign w:val="center"/>
          </w:tcPr>
          <w:p>
            <w:pPr>
              <w:spacing w:after="0"/>
            </w:pPr>
            <w:r/>
            <w:r>
              <w:rPr>
                <w:b w:val="0"/>
              </w:rPr>
              <w:t>top_products_by_revenue</w:t>
            </w:r>
          </w:p>
        </w:tc>
        <w:tc>
          <w:tcPr>
            <w:tcW w:type="dxa" w:w="5040"/>
            <w:vAlign w:val="center"/>
          </w:tcPr>
          <w:p>
            <w:pPr>
              <w:spacing w:after="0"/>
            </w:pPr>
            <w:r/>
            <w:r>
              <w:rPr>
                <w:b w:val="0"/>
              </w:rPr>
              <w:t>Which ten products generate the most revenue?</w:t>
            </w:r>
          </w:p>
        </w:tc>
      </w:tr>
      <w:tr>
        <w:tc>
          <w:tcPr>
            <w:tcW w:type="dxa" w:w="5040"/>
            <w:vAlign w:val="center"/>
          </w:tcPr>
          <w:p>
            <w:pPr>
              <w:spacing w:after="0"/>
            </w:pPr>
            <w:r/>
            <w:r>
              <w:rPr>
                <w:b w:val="0"/>
              </w:rPr>
              <w:t>top_products_by_quantity</w:t>
            </w:r>
          </w:p>
        </w:tc>
        <w:tc>
          <w:tcPr>
            <w:tcW w:type="dxa" w:w="5040"/>
            <w:vAlign w:val="center"/>
          </w:tcPr>
          <w:p>
            <w:pPr>
              <w:spacing w:after="0"/>
            </w:pPr>
            <w:r/>
            <w:r>
              <w:rPr>
                <w:b w:val="0"/>
              </w:rPr>
              <w:t>Which ten products sell the most units?</w:t>
            </w:r>
          </w:p>
        </w:tc>
      </w:tr>
      <w:tr>
        <w:tc>
          <w:tcPr>
            <w:tcW w:type="dxa" w:w="5040"/>
            <w:vAlign w:val="center"/>
          </w:tcPr>
          <w:p>
            <w:pPr>
              <w:spacing w:after="0"/>
            </w:pPr>
            <w:r/>
            <w:r>
              <w:rPr>
                <w:b w:val="0"/>
              </w:rPr>
              <w:t>monthly_revenue</w:t>
            </w:r>
          </w:p>
        </w:tc>
        <w:tc>
          <w:tcPr>
            <w:tcW w:type="dxa" w:w="5040"/>
            <w:vAlign w:val="center"/>
          </w:tcPr>
          <w:p>
            <w:pPr>
              <w:spacing w:after="0"/>
            </w:pPr>
            <w:r/>
            <w:r>
              <w:rPr>
                <w:b w:val="0"/>
              </w:rPr>
              <w:t>How does revenue change by year and month?</w:t>
            </w:r>
          </w:p>
        </w:tc>
      </w:tr>
      <w:tr>
        <w:tc>
          <w:tcPr>
            <w:tcW w:type="dxa" w:w="5040"/>
            <w:vAlign w:val="center"/>
          </w:tcPr>
          <w:p>
            <w:pPr>
              <w:spacing w:after="0"/>
            </w:pPr>
            <w:r/>
            <w:r>
              <w:rPr>
                <w:b w:val="0"/>
              </w:rPr>
              <w:t>top_customers_by_revenue</w:t>
            </w:r>
          </w:p>
        </w:tc>
        <w:tc>
          <w:tcPr>
            <w:tcW w:type="dxa" w:w="5040"/>
            <w:vAlign w:val="center"/>
          </w:tcPr>
          <w:p>
            <w:pPr>
              <w:spacing w:after="0"/>
            </w:pPr>
            <w:r/>
            <w:r>
              <w:rPr>
                <w:b w:val="0"/>
              </w:rPr>
              <w:t>Which ten customers generate the most revenue?</w:t>
            </w:r>
          </w:p>
        </w:tc>
      </w:tr>
      <w:tr>
        <w:tc>
          <w:tcPr>
            <w:tcW w:type="dxa" w:w="5040"/>
            <w:vAlign w:val="center"/>
          </w:tcPr>
          <w:p>
            <w:pPr>
              <w:spacing w:after="0"/>
            </w:pPr>
            <w:r/>
            <w:r>
              <w:rPr>
                <w:b w:val="0"/>
              </w:rPr>
              <w:t>average_order_value</w:t>
            </w:r>
          </w:p>
        </w:tc>
        <w:tc>
          <w:tcPr>
            <w:tcW w:type="dxa" w:w="5040"/>
            <w:vAlign w:val="center"/>
          </w:tcPr>
          <w:p>
            <w:pPr>
              <w:spacing w:after="0"/>
            </w:pPr>
            <w:r/>
            <w:r>
              <w:rPr>
                <w:b w:val="0"/>
              </w:rPr>
              <w:t>What is the average value of a distinct order?</w:t>
            </w:r>
          </w:p>
        </w:tc>
      </w:tr>
    </w:tbl>
    <w:p/>
    <w:p>
      <w:pPr>
        <w:pStyle w:val="Heading1"/>
      </w:pPr>
      <w:r>
        <w:t>15. Command Workflow</w:t>
      </w:r>
    </w:p>
    <w:p>
      <w:pPr>
        <w:pStyle w:val="NoSpacing"/>
        <w:ind w:left="360" w:right="360"/>
      </w:pPr>
      <w:r>
        <w:rPr>
          <w:rFonts w:ascii="Consolas" w:hAnsi="Consolas"/>
          <w:color w:val="2D2D2D"/>
          <w:sz w:val="18"/>
        </w:rPr>
        <w:t>python main.py load       # inspect raw data</w:t>
        <w:br/>
        <w:t>python main.py clean      # clean and write cleaned Parquet</w:t>
        <w:br/>
        <w:t>python main.py features   # write transactions/customers/products</w:t>
        <w:br/>
        <w:t>python main.py hdfs       # optional HDFS setup and upload</w:t>
        <w:br/>
        <w:t>python main.py analytics  # read transactions and run SQL</w:t>
        <w:br/>
        <w:t>python main.py all        # run the complete milestone</w:t>
      </w:r>
    </w:p>
    <w:p>
      <w:r>
        <w:t>The all command creates one SparkSession, loads the raw data, cleans it, engineers features, writes all three Parquet datasets, attempts the optional HDFS step, runs the analytics, and finally stops Spark in a finally block.</w:t>
      </w:r>
    </w:p>
    <w:p>
      <w:pPr>
        <w:pStyle w:val="Heading1"/>
      </w:pPr>
      <w:r>
        <w:t>16. Current Run Evidence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Stage</w:t>
            </w:r>
          </w:p>
        </w:tc>
        <w:tc>
          <w:tcPr>
            <w:tcW w:type="dxa" w:w="5040"/>
            <w:vAlign w:val="center"/>
            <w:shd w:fill="D9EAF7"/>
          </w:tcPr>
          <w:p>
            <w:pPr>
              <w:spacing w:after="0"/>
            </w:pPr>
            <w:r/>
            <w:r>
              <w:rPr>
                <w:b/>
              </w:rPr>
              <w:t>Observed result</w:t>
            </w:r>
          </w:p>
        </w:tc>
      </w:tr>
      <w:tr>
        <w:tc>
          <w:tcPr>
            <w:tcW w:type="dxa" w:w="5040"/>
            <w:vAlign w:val="center"/>
          </w:tcPr>
          <w:p>
            <w:pPr>
              <w:spacing w:after="0"/>
            </w:pPr>
            <w:r/>
            <w:r>
              <w:rPr>
                <w:b w:val="0"/>
              </w:rPr>
              <w:t>Loading</w:t>
            </w:r>
          </w:p>
        </w:tc>
        <w:tc>
          <w:tcPr>
            <w:tcW w:type="dxa" w:w="5040"/>
            <w:vAlign w:val="center"/>
          </w:tcPr>
          <w:p>
            <w:pPr>
              <w:spacing w:after="0"/>
            </w:pPr>
            <w:r/>
            <w:r>
              <w:rPr>
                <w:b w:val="0"/>
              </w:rPr>
              <w:t>1,067,371 records loaded</w:t>
            </w:r>
          </w:p>
        </w:tc>
      </w:tr>
      <w:tr>
        <w:tc>
          <w:tcPr>
            <w:tcW w:type="dxa" w:w="5040"/>
            <w:vAlign w:val="center"/>
          </w:tcPr>
          <w:p>
            <w:pPr>
              <w:spacing w:after="0"/>
            </w:pPr>
            <w:r/>
            <w:r>
              <w:rPr>
                <w:b w:val="0"/>
              </w:rPr>
              <w:t>Cleaning</w:t>
            </w:r>
          </w:p>
        </w:tc>
        <w:tc>
          <w:tcPr>
            <w:tcW w:type="dxa" w:w="5040"/>
            <w:vAlign w:val="center"/>
          </w:tcPr>
          <w:p>
            <w:pPr>
              <w:spacing w:after="0"/>
            </w:pPr>
            <w:r/>
            <w:r>
              <w:rPr>
                <w:b w:val="0"/>
              </w:rPr>
              <w:t>779,425 records remained</w:t>
            </w:r>
          </w:p>
        </w:tc>
      </w:tr>
      <w:tr>
        <w:tc>
          <w:tcPr>
            <w:tcW w:type="dxa" w:w="5040"/>
            <w:vAlign w:val="center"/>
          </w:tcPr>
          <w:p>
            <w:pPr>
              <w:spacing w:after="0"/>
            </w:pPr>
            <w:r/>
            <w:r>
              <w:rPr>
                <w:b w:val="0"/>
              </w:rPr>
              <w:t>Feature engineering</w:t>
            </w:r>
          </w:p>
        </w:tc>
        <w:tc>
          <w:tcPr>
            <w:tcW w:type="dxa" w:w="5040"/>
            <w:vAlign w:val="center"/>
          </w:tcPr>
          <w:p>
            <w:pPr>
              <w:spacing w:after="0"/>
            </w:pPr>
            <w:r/>
            <w:r>
              <w:rPr>
                <w:b w:val="0"/>
              </w:rPr>
              <w:t>Transaction, customer, and product Parquet writes completed</w:t>
            </w:r>
          </w:p>
        </w:tc>
      </w:tr>
      <w:tr>
        <w:tc>
          <w:tcPr>
            <w:tcW w:type="dxa" w:w="5040"/>
            <w:vAlign w:val="center"/>
          </w:tcPr>
          <w:p>
            <w:pPr>
              <w:spacing w:after="0"/>
            </w:pPr>
            <w:r/>
            <w:r>
              <w:rPr>
                <w:b w:val="0"/>
              </w:rPr>
              <w:t>HDFS</w:t>
            </w:r>
          </w:p>
        </w:tc>
        <w:tc>
          <w:tcPr>
            <w:tcW w:type="dxa" w:w="5040"/>
            <w:vAlign w:val="center"/>
          </w:tcPr>
          <w:p>
            <w:pPr>
              <w:spacing w:after="0"/>
            </w:pPr>
            <w:r/>
            <w:r>
              <w:rPr>
                <w:b w:val="0"/>
              </w:rPr>
              <w:t>Unavailable locally; warning handled without stopping the pipeline</w:t>
            </w:r>
          </w:p>
        </w:tc>
      </w:tr>
      <w:tr>
        <w:tc>
          <w:tcPr>
            <w:tcW w:type="dxa" w:w="5040"/>
            <w:vAlign w:val="center"/>
          </w:tcPr>
          <w:p>
            <w:pPr>
              <w:spacing w:after="0"/>
            </w:pPr>
            <w:r/>
            <w:r>
              <w:rPr>
                <w:b w:val="0"/>
              </w:rPr>
              <w:t>Spark SQL</w:t>
            </w:r>
          </w:p>
        </w:tc>
        <w:tc>
          <w:tcPr>
            <w:tcW w:type="dxa" w:w="5040"/>
            <w:vAlign w:val="center"/>
          </w:tcPr>
          <w:p>
            <w:pPr>
              <w:spacing w:after="0"/>
            </w:pPr>
            <w:r/>
            <w:r>
              <w:rPr>
                <w:b w:val="0"/>
              </w:rPr>
              <w:t>All ten reports displayed and persisted</w:t>
            </w:r>
          </w:p>
        </w:tc>
      </w:tr>
      <w:tr>
        <w:tc>
          <w:tcPr>
            <w:tcW w:type="dxa" w:w="5040"/>
            <w:vAlign w:val="center"/>
          </w:tcPr>
          <w:p>
            <w:pPr>
              <w:spacing w:after="0"/>
            </w:pPr>
            <w:r/>
            <w:r>
              <w:rPr>
                <w:b w:val="0"/>
              </w:rPr>
              <w:t>Tests</w:t>
            </w:r>
          </w:p>
        </w:tc>
        <w:tc>
          <w:tcPr>
            <w:tcW w:type="dxa" w:w="5040"/>
            <w:vAlign w:val="center"/>
          </w:tcPr>
          <w:p>
            <w:pPr>
              <w:spacing w:after="0"/>
            </w:pPr>
            <w:r/>
            <w:r>
              <w:rPr>
                <w:b w:val="0"/>
              </w:rPr>
              <w:t>Three focused tests were previously validated as passing with Java configured</w:t>
            </w:r>
          </w:p>
        </w:tc>
      </w:tr>
    </w:tbl>
    <w:p/>
    <w:p>
      <w:r>
        <w:t>Important viva wording: HDFS integration is implemented as an optional utility, but the demonstrated end-to-end run uses local Spark and local Parquet. Do not claim that a live HDFS cluster was used if it was not running.</w:t>
      </w:r>
    </w:p>
    <w:p>
      <w:pPr>
        <w:pStyle w:val="Heading1"/>
      </w:pPr>
      <w:r>
        <w:t>17. Testing Strategy</w:t>
      </w:r>
    </w:p>
    <w:p>
      <w:r>
        <w:t>The tests use Spark SQL VALUES statements to construct temporary DataFrames inside Spark. This avoids serializing Python-side row data into Spark workers and prevents the earlier PicklingError/RecursionError issue.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Test</w:t>
            </w:r>
          </w:p>
        </w:tc>
        <w:tc>
          <w:tcPr>
            <w:tcW w:type="dxa" w:w="5040"/>
            <w:vAlign w:val="center"/>
            <w:shd w:fill="D9EAF7"/>
          </w:tcPr>
          <w:p>
            <w:pPr>
              <w:spacing w:after="0"/>
            </w:pPr>
            <w:r/>
            <w:r>
              <w:rPr>
                <w:b/>
              </w:rPr>
              <w:t>What it proves</w:t>
            </w:r>
          </w:p>
        </w:tc>
      </w:tr>
      <w:tr>
        <w:tc>
          <w:tcPr>
            <w:tcW w:type="dxa" w:w="5040"/>
            <w:vAlign w:val="center"/>
          </w:tcPr>
          <w:p>
            <w:pPr>
              <w:spacing w:after="0"/>
            </w:pPr>
            <w:r/>
            <w:r>
              <w:rPr>
                <w:b w:val="0"/>
              </w:rPr>
              <w:t>test_cleaning_removes_invalid_records</w:t>
            </w:r>
          </w:p>
        </w:tc>
        <w:tc>
          <w:tcPr>
            <w:tcW w:type="dxa" w:w="5040"/>
            <w:vAlign w:val="center"/>
          </w:tcPr>
          <w:p>
            <w:pPr>
              <w:spacing w:after="0"/>
            </w:pPr>
            <w:r/>
            <w:r>
              <w:rPr>
                <w:b w:val="0"/>
              </w:rPr>
              <w:t>Cancelled, invalid quantity, and missing customer rows are removed</w:t>
            </w:r>
          </w:p>
        </w:tc>
      </w:tr>
      <w:tr>
        <w:tc>
          <w:tcPr>
            <w:tcW w:type="dxa" w:w="5040"/>
            <w:vAlign w:val="center"/>
          </w:tcPr>
          <w:p>
            <w:pPr>
              <w:spacing w:after="0"/>
            </w:pPr>
            <w:r/>
            <w:r>
              <w:rPr>
                <w:b w:val="0"/>
              </w:rPr>
              <w:t>test_revenue_is_quantity_times_price</w:t>
            </w:r>
          </w:p>
        </w:tc>
        <w:tc>
          <w:tcPr>
            <w:tcW w:type="dxa" w:w="5040"/>
            <w:vAlign w:val="center"/>
          </w:tcPr>
          <w:p>
            <w:pPr>
              <w:spacing w:after="0"/>
            </w:pPr>
            <w:r/>
            <w:r>
              <w:rPr>
                <w:b w:val="0"/>
              </w:rPr>
              <w:t>Revenue equals Quantity multiplied by Price</w:t>
            </w:r>
          </w:p>
        </w:tc>
      </w:tr>
      <w:tr>
        <w:tc>
          <w:tcPr>
            <w:tcW w:type="dxa" w:w="5040"/>
            <w:vAlign w:val="center"/>
          </w:tcPr>
          <w:p>
            <w:pPr>
              <w:spacing w:after="0"/>
            </w:pPr>
            <w:r/>
            <w:r>
              <w:rPr>
                <w:b w:val="0"/>
              </w:rPr>
              <w:t>test_customer_aggregation</w:t>
            </w:r>
          </w:p>
        </w:tc>
        <w:tc>
          <w:tcPr>
            <w:tcW w:type="dxa" w:w="5040"/>
            <w:vAlign w:val="center"/>
          </w:tcPr>
          <w:p>
            <w:pPr>
              <w:spacing w:after="0"/>
            </w:pPr>
            <w:r/>
            <w:r>
              <w:rPr>
                <w:b w:val="0"/>
              </w:rPr>
              <w:t>Orders, quantity, revenue, and average order value aggregate correctly</w:t>
            </w:r>
          </w:p>
        </w:tc>
      </w:tr>
    </w:tbl>
    <w:p/>
    <w:p>
      <w:pPr>
        <w:pStyle w:val="Heading1"/>
      </w:pPr>
      <w:r>
        <w:t>18. Important Design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Decision</w:t>
            </w:r>
          </w:p>
        </w:tc>
        <w:tc>
          <w:tcPr>
            <w:tcW w:type="dxa" w:w="5040"/>
            <w:vAlign w:val="center"/>
            <w:shd w:fill="D9EAF7"/>
          </w:tcPr>
          <w:p>
            <w:pPr>
              <w:spacing w:after="0"/>
            </w:pPr>
            <w:r/>
            <w:r>
              <w:rPr>
                <w:b/>
              </w:rPr>
              <w:t>Reason</w:t>
            </w:r>
          </w:p>
        </w:tc>
      </w:tr>
      <w:tr>
        <w:tc>
          <w:tcPr>
            <w:tcW w:type="dxa" w:w="5040"/>
            <w:vAlign w:val="center"/>
          </w:tcPr>
          <w:p>
            <w:pPr>
              <w:spacing w:after="0"/>
            </w:pPr>
            <w:r/>
            <w:r>
              <w:rPr>
                <w:b w:val="0"/>
              </w:rPr>
              <w:t>Use DataFrames instead of Pandas for main processing</w:t>
            </w:r>
          </w:p>
        </w:tc>
        <w:tc>
          <w:tcPr>
            <w:tcW w:type="dxa" w:w="5040"/>
            <w:vAlign w:val="center"/>
          </w:tcPr>
          <w:p>
            <w:pPr>
              <w:spacing w:after="0"/>
            </w:pPr>
            <w:r/>
            <w:r>
              <w:rPr>
                <w:b w:val="0"/>
              </w:rPr>
              <w:t>Supports Spark execution and larger datasets</w:t>
            </w:r>
          </w:p>
        </w:tc>
      </w:tr>
      <w:tr>
        <w:tc>
          <w:tcPr>
            <w:tcW w:type="dxa" w:w="5040"/>
            <w:vAlign w:val="center"/>
          </w:tcPr>
          <w:p>
            <w:pPr>
              <w:spacing w:after="0"/>
            </w:pPr>
            <w:r/>
            <w:r>
              <w:rPr>
                <w:b w:val="0"/>
              </w:rPr>
              <w:t>Use distinct Invoice for orders</w:t>
            </w:r>
          </w:p>
        </w:tc>
        <w:tc>
          <w:tcPr>
            <w:tcW w:type="dxa" w:w="5040"/>
            <w:vAlign w:val="center"/>
          </w:tcPr>
          <w:p>
            <w:pPr>
              <w:spacing w:after="0"/>
            </w:pPr>
            <w:r/>
            <w:r>
              <w:rPr>
                <w:b w:val="0"/>
              </w:rPr>
              <w:t>One invoice can contain many line items</w:t>
            </w:r>
          </w:p>
        </w:tc>
      </w:tr>
      <w:tr>
        <w:tc>
          <w:tcPr>
            <w:tcW w:type="dxa" w:w="5040"/>
            <w:vAlign w:val="center"/>
          </w:tcPr>
          <w:p>
            <w:pPr>
              <w:spacing w:after="0"/>
            </w:pPr>
            <w:r/>
            <w:r>
              <w:rPr>
                <w:b w:val="0"/>
              </w:rPr>
              <w:t>Remove cancelled invoices</w:t>
            </w:r>
          </w:p>
        </w:tc>
        <w:tc>
          <w:tcPr>
            <w:tcW w:type="dxa" w:w="5040"/>
            <w:vAlign w:val="center"/>
          </w:tcPr>
          <w:p>
            <w:pPr>
              <w:spacing w:after="0"/>
            </w:pPr>
            <w:r/>
            <w:r>
              <w:rPr>
                <w:b w:val="0"/>
              </w:rPr>
              <w:t>They do not represent completed sales in this milestone</w:t>
            </w:r>
          </w:p>
        </w:tc>
      </w:tr>
      <w:tr>
        <w:tc>
          <w:tcPr>
            <w:tcW w:type="dxa" w:w="5040"/>
            <w:vAlign w:val="center"/>
          </w:tcPr>
          <w:p>
            <w:pPr>
              <w:spacing w:after="0"/>
            </w:pPr>
            <w:r/>
            <w:r>
              <w:rPr>
                <w:b w:val="0"/>
              </w:rPr>
              <w:t>Write Parquet before analytics</w:t>
            </w:r>
          </w:p>
        </w:tc>
        <w:tc>
          <w:tcPr>
            <w:tcW w:type="dxa" w:w="5040"/>
            <w:vAlign w:val="center"/>
          </w:tcPr>
          <w:p>
            <w:pPr>
              <w:spacing w:after="0"/>
            </w:pPr>
            <w:r/>
            <w:r>
              <w:rPr>
                <w:b w:val="0"/>
              </w:rPr>
              <w:t>Creates reusable processed data and avoids reparsing raw CSV</w:t>
            </w:r>
          </w:p>
        </w:tc>
      </w:tr>
      <w:tr>
        <w:tc>
          <w:tcPr>
            <w:tcW w:type="dxa" w:w="5040"/>
            <w:vAlign w:val="center"/>
          </w:tcPr>
          <w:p>
            <w:pPr>
              <w:spacing w:after="0"/>
            </w:pPr>
            <w:r/>
            <w:r>
              <w:rPr>
                <w:b w:val="0"/>
              </w:rPr>
              <w:t>Keep HDFS optional</w:t>
            </w:r>
          </w:p>
        </w:tc>
        <w:tc>
          <w:tcPr>
            <w:tcW w:type="dxa" w:w="5040"/>
            <w:vAlign w:val="center"/>
          </w:tcPr>
          <w:p>
            <w:pPr>
              <w:spacing w:after="0"/>
            </w:pPr>
            <w:r/>
            <w:r>
              <w:rPr>
                <w:b w:val="0"/>
              </w:rPr>
              <w:t>Review can run locally without a cluster</w:t>
            </w:r>
          </w:p>
        </w:tc>
      </w:tr>
      <w:tr>
        <w:tc>
          <w:tcPr>
            <w:tcW w:type="dxa" w:w="5040"/>
            <w:vAlign w:val="center"/>
          </w:tcPr>
          <w:p>
            <w:pPr>
              <w:spacing w:after="0"/>
            </w:pPr>
            <w:r/>
            <w:r>
              <w:rPr>
                <w:b w:val="0"/>
              </w:rPr>
              <w:t>Use a reusable SparkSession</w:t>
            </w:r>
          </w:p>
        </w:tc>
        <w:tc>
          <w:tcPr>
            <w:tcW w:type="dxa" w:w="5040"/>
            <w:vAlign w:val="center"/>
          </w:tcPr>
          <w:p>
            <w:pPr>
              <w:spacing w:after="0"/>
            </w:pPr>
            <w:r/>
            <w:r>
              <w:rPr>
                <w:b w:val="0"/>
              </w:rPr>
              <w:t>Centralizes Spark configuration and avoids repeated setup</w:t>
            </w:r>
          </w:p>
        </w:tc>
      </w:tr>
      <w:tr>
        <w:tc>
          <w:tcPr>
            <w:tcW w:type="dxa" w:w="5040"/>
            <w:vAlign w:val="center"/>
          </w:tcPr>
          <w:p>
            <w:pPr>
              <w:spacing w:after="0"/>
            </w:pPr>
            <w:r/>
            <w:r>
              <w:rPr>
                <w:b w:val="0"/>
              </w:rPr>
              <w:t>Keep future systems out</w:t>
            </w:r>
          </w:p>
        </w:tc>
        <w:tc>
          <w:tcPr>
            <w:tcW w:type="dxa" w:w="5040"/>
            <w:vAlign w:val="center"/>
          </w:tcPr>
          <w:p>
            <w:pPr>
              <w:spacing w:after="0"/>
            </w:pPr>
            <w:r/>
            <w:r>
              <w:rPr>
                <w:b w:val="0"/>
              </w:rPr>
              <w:t>Prevents scope creep and keeps the viva implementation explainable</w:t>
            </w:r>
          </w:p>
        </w:tc>
      </w:tr>
    </w:tbl>
    <w:p/>
    <w:p>
      <w:pPr>
        <w:pStyle w:val="Heading1"/>
      </w:pPr>
      <w:r>
        <w:t>19. Likely Viva Questions and Answers</w:t>
      </w:r>
    </w:p>
    <w:p>
      <w:r>
        <w:rPr>
          <w:b/>
        </w:rPr>
        <w:t>Q: Why did you choose PySpark?</w:t>
      </w:r>
    </w:p>
    <w:p>
      <w:pPr>
        <w:ind w:left="288"/>
      </w:pPr>
      <w:r>
        <w:t>A: PySpark gives Python access to Spark's distributed DataFrame and SQL APIs. It is suitable for large transaction data and can later move from local[*] to a cluster with limited code changes.</w:t>
      </w:r>
    </w:p>
    <w:p>
      <w:r>
        <w:rPr>
          <w:b/>
        </w:rPr>
        <w:t>Q: Why not use Pandas for the whole project?</w:t>
      </w:r>
    </w:p>
    <w:p>
      <w:pPr>
        <w:ind w:left="288"/>
      </w:pPr>
      <w:r>
        <w:t>A: Pandas is convenient for small data, but the project goal is Big Data processing. PySpark DataFrames are distributed and integrate directly with Spark SQL and Parquet.</w:t>
      </w:r>
    </w:p>
    <w:p>
      <w:r>
        <w:rPr>
          <w:b/>
        </w:rPr>
        <w:t>Q: What is the difference between an order and a transaction row?</w:t>
      </w:r>
    </w:p>
    <w:p>
      <w:pPr>
        <w:ind w:left="288"/>
      </w:pPr>
      <w:r>
        <w:t>A: A transaction row is usually one product line. A single invoice can contain several product lines, so order metrics use distinct Invoice values.</w:t>
      </w:r>
    </w:p>
    <w:p>
      <w:r>
        <w:rPr>
          <w:b/>
        </w:rPr>
        <w:t>Q: Why remove Quantity &lt;= 0?</w:t>
      </w:r>
    </w:p>
    <w:p>
      <w:pPr>
        <w:ind w:left="288"/>
      </w:pPr>
      <w:r>
        <w:t>A: Positive quantities represent purchases in this milestone. Zero or negative quantities are invalid for completed-sales metrics or may represent returns/corrections that require a separate business treatment.</w:t>
      </w:r>
    </w:p>
    <w:p>
      <w:r>
        <w:rPr>
          <w:b/>
        </w:rPr>
        <w:t>Q: How are cancellations handled?</w:t>
      </w:r>
    </w:p>
    <w:p>
      <w:pPr>
        <w:ind w:left="288"/>
      </w:pPr>
      <w:r>
        <w:t>A: Invoices beginning with C are filtered out. This is a simple rule based on the dataset convention and prevents cancelled sales from inflating revenue.</w:t>
      </w:r>
    </w:p>
    <w:p>
      <w:r>
        <w:rPr>
          <w:b/>
        </w:rPr>
        <w:t>Q: Why calculate Revenue instead of using Price?</w:t>
      </w:r>
    </w:p>
    <w:p>
      <w:pPr>
        <w:ind w:left="288"/>
      </w:pPr>
      <w:r>
        <w:t>A: Price is unit price. Revenue represents the value of a line item and must multiply unit price by quantity.</w:t>
      </w:r>
    </w:p>
    <w:p>
      <w:r>
        <w:rPr>
          <w:b/>
        </w:rPr>
        <w:t>Q: Why use Parquet?</w:t>
      </w:r>
    </w:p>
    <w:p>
      <w:pPr>
        <w:ind w:left="288"/>
      </w:pPr>
      <w:r>
        <w:t>A: Parquet is columnar, schema-aware, compressed, and efficient for repeated Spark analytics compared with repeatedly reading CSV.</w:t>
      </w:r>
    </w:p>
    <w:p>
      <w:r>
        <w:rPr>
          <w:b/>
        </w:rPr>
        <w:t>Q: What is a temporary view?</w:t>
      </w:r>
    </w:p>
    <w:p>
      <w:pPr>
        <w:ind w:left="288"/>
      </w:pPr>
      <w:r>
        <w:t>A: It is a session-scoped SQL name over a DataFrame. The transactions DataFrame is registered as transactions so SQL queries can reference it.</w:t>
      </w:r>
    </w:p>
    <w:p>
      <w:r>
        <w:rPr>
          <w:b/>
        </w:rPr>
        <w:t>Q: Why is HDFS not required for the current run?</w:t>
      </w:r>
    </w:p>
    <w:p>
      <w:pPr>
        <w:ind w:left="288"/>
      </w:pPr>
      <w:r>
        <w:t>A: The current review demonstrates local Spark processing. HDFS support is prepared but optional, so students can show the pipeline without operating a NameNode and DataNode cluster.</w:t>
      </w:r>
    </w:p>
    <w:p>
      <w:r>
        <w:rPr>
          <w:b/>
        </w:rPr>
        <w:t>Q: What happens if HDFS is unavailable?</w:t>
      </w:r>
    </w:p>
    <w:p>
      <w:pPr>
        <w:ind w:left="288"/>
      </w:pPr>
      <w:r>
        <w:t>A: The HDFS utility catches the missing command or command failure, prints guidance, returns False, and allows the local pipeline to continue.</w:t>
      </w:r>
    </w:p>
    <w:p>
      <w:r>
        <w:rPr>
          <w:b/>
        </w:rPr>
        <w:t>Q: What does local[*] mean?</w:t>
      </w:r>
    </w:p>
    <w:p>
      <w:pPr>
        <w:ind w:left="288"/>
      </w:pPr>
      <w:r>
        <w:t>A: Spark uses all available local CPU cores for the local execution. A cluster deployment can later replace the master setting.</w:t>
      </w:r>
    </w:p>
    <w:p>
      <w:r>
        <w:rPr>
          <w:b/>
        </w:rPr>
        <w:t>Q: Why is Java needed for a Python project?</w:t>
      </w:r>
    </w:p>
    <w:p>
      <w:pPr>
        <w:ind w:left="288"/>
      </w:pPr>
      <w:r>
        <w:t>A: PySpark submits work to Apache Spark, which runs on the Java Virtual Machine. Python is the API layer, while Spark's execution engine is JVM-based.</w:t>
      </w:r>
    </w:p>
    <w:p>
      <w:r>
        <w:rPr>
          <w:b/>
        </w:rPr>
        <w:t>Q: What is the next feature you would implement?</w:t>
      </w:r>
    </w:p>
    <w:p>
      <w:pPr>
        <w:ind w:left="288"/>
      </w:pPr>
      <w:r>
        <w:t>A: The next major feature is a recommendation engine using Spark MLlib ALS. It would require an interaction dataset such as customer, product, and implicit rating or purchase strength, followed by evaluation and storage.</w:t>
      </w:r>
    </w:p>
    <w:p>
      <w:r>
        <w:rPr>
          <w:b/>
        </w:rPr>
        <w:t>Q: What is the current limitation?</w:t>
      </w:r>
    </w:p>
    <w:p>
      <w:pPr>
        <w:ind w:left="288"/>
      </w:pPr>
      <w:r>
        <w:t>A: The current system is analytical, not yet a recommendation-serving system. It also does not include a dashboard, MongoDB, production deployment, streaming, or orchestration.</w:t>
      </w:r>
    </w:p>
    <w:p>
      <w:pPr>
        <w:pStyle w:val="Heading1"/>
      </w:pPr>
      <w:r>
        <w:t>20. Final Submission Checklist</w:t>
      </w:r>
    </w:p>
    <w:p>
      <w:pPr>
        <w:pStyle w:val="ListBullet"/>
      </w:pPr>
      <w:r>
        <w:t>Place the raw CSV manually under data/raw/ when using the standard structure.</w:t>
      </w:r>
    </w:p>
    <w:p>
      <w:pPr>
        <w:pStyle w:val="ListBullet"/>
      </w:pPr>
      <w:r>
        <w:t>Configure JAVA_HOME before running Spark on Windows.</w:t>
      </w:r>
    </w:p>
    <w:p>
      <w:pPr>
        <w:pStyle w:val="ListBullet"/>
      </w:pPr>
      <w:r>
        <w:t>Ensure the project-local filesystem adapter exists under hadoop-local/lib.</w:t>
      </w:r>
    </w:p>
    <w:p>
      <w:pPr>
        <w:pStyle w:val="ListBullet"/>
      </w:pPr>
      <w:r>
        <w:t>Run python -m compileall -q main.py src tests.</w:t>
      </w:r>
    </w:p>
    <w:p>
      <w:pPr>
        <w:pStyle w:val="ListBullet"/>
      </w:pPr>
      <w:r>
        <w:t>Run python -m pytest -q.</w:t>
      </w:r>
    </w:p>
    <w:p>
      <w:pPr>
        <w:pStyle w:val="ListBullet"/>
      </w:pPr>
      <w:r>
        <w:t>Run python main.py all.</w:t>
      </w:r>
    </w:p>
    <w:p>
      <w:pPr>
        <w:pStyle w:val="ListBullet"/>
      </w:pPr>
      <w:r>
        <w:t>Show data/processed/transactions, customers, and products.</w:t>
      </w:r>
    </w:p>
    <w:p>
      <w:pPr>
        <w:pStyle w:val="ListBullet"/>
      </w:pPr>
      <w:r>
        <w:t>Show the ten directories under data/output/.</w:t>
      </w:r>
    </w:p>
    <w:p>
      <w:pPr>
        <w:pStyle w:val="ListBullet"/>
      </w:pPr>
      <w:r>
        <w:t>Explain that HDFS is optional in the demonstrated local run.</w:t>
      </w:r>
    </w:p>
    <w:p>
      <w:pPr>
        <w:pStyle w:val="ListBullet"/>
      </w:pPr>
      <w:r>
        <w:t>Clearly identify recommendations, MongoDB, and Power BI as future work.</w:t>
      </w:r>
    </w:p>
    <w:p>
      <w:pPr>
        <w:pStyle w:val="Heading1"/>
      </w:pPr>
      <w:r>
        <w:t>21. Closing Explanation</w:t>
      </w:r>
    </w:p>
    <w:p>
      <w:r>
        <w:t>The completed milestone demonstrates a complete and explainable Big Data analytics flow: raw e-commerce data enters as CSV, Spark cleans and enriches it, Parquet stores reusable datasets, and Spark SQL produces business-level insights. The design is intentionally modular so the future recommendation engine, database layer, and dashboard can consume the prepared datasets without changing the cleaning foundation.</w:t>
      </w:r>
    </w:p>
    <w:p>
      <w:pPr>
        <w:jc w:val="center"/>
      </w:pPr>
      <w:r>
        <w:rPr>
          <w:i/>
          <w:color w:val="646464"/>
        </w:rPr>
        <w:t>End of Viva Preparation Handbook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