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E12DD" w14:textId="77777777" w:rsidR="00FA4346" w:rsidRPr="00FA4346" w:rsidRDefault="00FA4346" w:rsidP="00FA4346">
      <w:r w:rsidRPr="00FA4346">
        <w:t>PROJECT Synopsis</w:t>
      </w:r>
    </w:p>
    <w:p w14:paraId="37135A87" w14:textId="77777777" w:rsidR="00DB0EFE" w:rsidRDefault="00DB0EFE" w:rsidP="00FA4346"/>
    <w:p w14:paraId="73E660DA" w14:textId="6E57BDA5" w:rsidR="00FA4346" w:rsidRPr="00FA4346" w:rsidRDefault="00FA4346" w:rsidP="00FA4346">
      <w:r w:rsidRPr="00FA4346">
        <w:t>Project Title:</w:t>
      </w:r>
      <w:r w:rsidRPr="00FA4346">
        <w:br/>
        <w:t>Developing a Standardized and Reproducible Evaluation Framework for IoV Intrusion Detection Using the CICIoV2024 Dataset</w:t>
      </w:r>
    </w:p>
    <w:p w14:paraId="681E90B8" w14:textId="2B62B40C" w:rsidR="00FA4346" w:rsidRPr="00FA4346" w:rsidRDefault="00FA4346" w:rsidP="00FA4346"/>
    <w:p w14:paraId="77A2C79F" w14:textId="77777777" w:rsidR="00FA4346" w:rsidRPr="00FA4346" w:rsidRDefault="00FA4346" w:rsidP="00FA4346">
      <w:r w:rsidRPr="00FA4346">
        <w:t>1. Introduction</w:t>
      </w:r>
    </w:p>
    <w:p w14:paraId="3AD1045D" w14:textId="77777777" w:rsidR="00FA4346" w:rsidRPr="00FA4346" w:rsidRDefault="00FA4346" w:rsidP="00FA4346">
      <w:r w:rsidRPr="00FA4346">
        <w:t>1.1 Brief Introduction of the Topic</w:t>
      </w:r>
    </w:p>
    <w:p w14:paraId="7FA1494F" w14:textId="77777777" w:rsidR="00FA4346" w:rsidRPr="00FA4346" w:rsidRDefault="00FA4346" w:rsidP="00FA4346">
      <w:r w:rsidRPr="00FA4346">
        <w:t>The Internet of Vehicles (IoV) represents a paradigm in which vehicles communicate with onboard components, roadside units, and remote cloud platforms to enable intelligent transportation services. While such connectivity supports applications including advanced driver assistance, remote maintenance, and over-the-air updates, it simultaneously expands the attack surface of modern vehicles.</w:t>
      </w:r>
    </w:p>
    <w:p w14:paraId="6986609F" w14:textId="77777777" w:rsidR="00FA4346" w:rsidRPr="00FA4346" w:rsidRDefault="00FA4346" w:rsidP="00FA4346">
      <w:r w:rsidRPr="00FA4346">
        <w:t>A central element of in-vehicle communication is the Controller Area Network (CAN) bus, which coordinates data exchange among Electronic Control Units (ECUs). The CAN protocol, originally designed for efficiency and reliability, does not incorporate built-in authentication or encryption mechanisms. Consequently, it remains vulnerable to adversarial activities such as Denial-of-Service (DoS) attacks and message spoofing that may alter parameters like velocity, engine speed, throttle position, or steering angle.</w:t>
      </w:r>
    </w:p>
    <w:p w14:paraId="63359697" w14:textId="77777777" w:rsidR="00FA4346" w:rsidRDefault="00FA4346" w:rsidP="00FA4346">
      <w:r w:rsidRPr="00FA4346">
        <w:t>To address these vulnerabilities, data-driven Intrusion Detection Systems (IDS) based on Machine Learning (ML) techniques have gained substantial research attention. The CICIoV2024 dataset, released for vehicular cybersecurity experimentation, has become a widely referenced benchmark. However, existing studies differ significantly in how they preprocess data and define training–testing partitions, limiting meaningful comparison. The proposed project aims to formulate a consistent and transparent evaluation methodology for experiments conducted on CICIoV2024 and to reassess selected IDS models under this unified protocol.</w:t>
      </w:r>
    </w:p>
    <w:p w14:paraId="440C6A9C" w14:textId="77777777" w:rsidR="00FA4346" w:rsidRPr="00FA4346" w:rsidRDefault="00FA4346" w:rsidP="00FA4346"/>
    <w:p w14:paraId="19DF0F1A" w14:textId="77777777" w:rsidR="00FA4346" w:rsidRPr="00FA4346" w:rsidRDefault="00FA4346" w:rsidP="00FA4346">
      <w:r w:rsidRPr="00FA4346">
        <w:t>1.2 Organisation</w:t>
      </w:r>
    </w:p>
    <w:p w14:paraId="1D530FAB" w14:textId="77777777" w:rsidR="00FA4346" w:rsidRPr="00FA4346" w:rsidRDefault="00FA4346" w:rsidP="00FA4346">
      <w:r w:rsidRPr="00FA4346">
        <w:t xml:space="preserve">The dataset employed in this study is provided by the Canadian Institute for Cybersecurity (CIC), a research centre affiliated with the University of New Brunswick. The dataset captures CAN bus traffic from a 2019 Ford vehicle under controlled laboratory conditions, incorporating both benign driving </w:t>
      </w:r>
      <w:proofErr w:type="spellStart"/>
      <w:r w:rsidRPr="00FA4346">
        <w:t>behavior</w:t>
      </w:r>
      <w:proofErr w:type="spellEnd"/>
      <w:r w:rsidRPr="00FA4346">
        <w:t xml:space="preserve"> and orchestrated cyber-attacks.</w:t>
      </w:r>
    </w:p>
    <w:p w14:paraId="168CE7F1" w14:textId="77777777" w:rsidR="00FA4346" w:rsidRPr="00FA4346" w:rsidRDefault="00FA4346" w:rsidP="00FA4346">
      <w:r w:rsidRPr="00FA4346">
        <w:t>This project relies on the official dataset documentation and experimental guidelines released by CIC. The intention is to design a structured framework that ensures experimental transparency and repeatability, aligning the resulting evaluation metrics with established practices in vehicular cybersecurity research.</w:t>
      </w:r>
    </w:p>
    <w:p w14:paraId="36AAD3B4" w14:textId="77777777" w:rsidR="00FA4346" w:rsidRPr="00FA4346" w:rsidRDefault="00FA4346" w:rsidP="00FA4346">
      <w:r w:rsidRPr="00FA4346">
        <w:t>1.3 Area of Computer Science</w:t>
      </w:r>
    </w:p>
    <w:p w14:paraId="52888159" w14:textId="77777777" w:rsidR="00FA4346" w:rsidRPr="00FA4346" w:rsidRDefault="00FA4346" w:rsidP="00FA4346">
      <w:pPr>
        <w:numPr>
          <w:ilvl w:val="0"/>
          <w:numId w:val="1"/>
        </w:numPr>
      </w:pPr>
      <w:r w:rsidRPr="00FA4346">
        <w:t>Cybersecurity</w:t>
      </w:r>
    </w:p>
    <w:p w14:paraId="59D70ED1" w14:textId="77777777" w:rsidR="00FA4346" w:rsidRPr="00FA4346" w:rsidRDefault="00FA4346" w:rsidP="00FA4346">
      <w:pPr>
        <w:numPr>
          <w:ilvl w:val="0"/>
          <w:numId w:val="1"/>
        </w:numPr>
      </w:pPr>
      <w:r w:rsidRPr="00FA4346">
        <w:t>Machine Learning</w:t>
      </w:r>
    </w:p>
    <w:p w14:paraId="2A605FD0" w14:textId="77777777" w:rsidR="00FA4346" w:rsidRPr="00FA4346" w:rsidRDefault="00FA4346" w:rsidP="00FA4346">
      <w:pPr>
        <w:numPr>
          <w:ilvl w:val="0"/>
          <w:numId w:val="1"/>
        </w:numPr>
      </w:pPr>
      <w:r w:rsidRPr="00FA4346">
        <w:lastRenderedPageBreak/>
        <w:t>Vehicular Networks (Internet of Vehicles)</w:t>
      </w:r>
    </w:p>
    <w:p w14:paraId="4E487A04" w14:textId="77777777" w:rsidR="00FA4346" w:rsidRPr="00FA4346" w:rsidRDefault="00FA4346" w:rsidP="00FA4346">
      <w:pPr>
        <w:numPr>
          <w:ilvl w:val="0"/>
          <w:numId w:val="1"/>
        </w:numPr>
      </w:pPr>
      <w:r w:rsidRPr="00FA4346">
        <w:t>Intrusion Detection Systems</w:t>
      </w:r>
    </w:p>
    <w:p w14:paraId="4D7DC1EB" w14:textId="77777777" w:rsidR="00FA4346" w:rsidRPr="00FA4346" w:rsidRDefault="00FA4346" w:rsidP="00FA4346">
      <w:r w:rsidRPr="00FA4346">
        <w:t>1.4 Hardware and Software Requirements</w:t>
      </w:r>
    </w:p>
    <w:p w14:paraId="6C8545BC" w14:textId="77777777" w:rsidR="00FA4346" w:rsidRPr="00FA4346" w:rsidRDefault="00FA4346" w:rsidP="00FA4346">
      <w:r w:rsidRPr="00FA4346">
        <w:t>Hardware Requirements:</w:t>
      </w:r>
    </w:p>
    <w:p w14:paraId="4FD136AE" w14:textId="77777777" w:rsidR="00FA4346" w:rsidRPr="00FA4346" w:rsidRDefault="00FA4346" w:rsidP="00FA4346">
      <w:pPr>
        <w:numPr>
          <w:ilvl w:val="0"/>
          <w:numId w:val="2"/>
        </w:numPr>
      </w:pPr>
      <w:r w:rsidRPr="00FA4346">
        <w:t>Minimum 16 GB RAM</w:t>
      </w:r>
    </w:p>
    <w:p w14:paraId="282B94F1" w14:textId="77777777" w:rsidR="00FA4346" w:rsidRPr="00FA4346" w:rsidRDefault="00FA4346" w:rsidP="00FA4346">
      <w:pPr>
        <w:numPr>
          <w:ilvl w:val="0"/>
          <w:numId w:val="2"/>
        </w:numPr>
      </w:pPr>
      <w:r w:rsidRPr="00FA4346">
        <w:t>Multi-core processor (comparable to Intel i5/i7 class or higher)</w:t>
      </w:r>
    </w:p>
    <w:p w14:paraId="2AFDB253" w14:textId="77777777" w:rsidR="00FA4346" w:rsidRPr="00FA4346" w:rsidRDefault="00FA4346" w:rsidP="00FA4346">
      <w:pPr>
        <w:numPr>
          <w:ilvl w:val="0"/>
          <w:numId w:val="2"/>
        </w:numPr>
      </w:pPr>
      <w:r w:rsidRPr="00FA4346">
        <w:t>GPU support (optional but advantageous for training efficiency)</w:t>
      </w:r>
    </w:p>
    <w:p w14:paraId="61AEECA6" w14:textId="77777777" w:rsidR="00FA4346" w:rsidRPr="00FA4346" w:rsidRDefault="00FA4346" w:rsidP="00FA4346">
      <w:r w:rsidRPr="00FA4346">
        <w:t>Software Requirements:</w:t>
      </w:r>
    </w:p>
    <w:p w14:paraId="0EB9759F" w14:textId="77777777" w:rsidR="00FA4346" w:rsidRPr="00FA4346" w:rsidRDefault="00FA4346" w:rsidP="00FA4346">
      <w:pPr>
        <w:numPr>
          <w:ilvl w:val="0"/>
          <w:numId w:val="3"/>
        </w:numPr>
      </w:pPr>
      <w:r w:rsidRPr="00FA4346">
        <w:t>Python programming language</w:t>
      </w:r>
    </w:p>
    <w:p w14:paraId="7BE21C04" w14:textId="77777777" w:rsidR="00FA4346" w:rsidRPr="00FA4346" w:rsidRDefault="00FA4346" w:rsidP="00FA4346">
      <w:pPr>
        <w:numPr>
          <w:ilvl w:val="0"/>
          <w:numId w:val="3"/>
        </w:numPr>
      </w:pPr>
      <w:r w:rsidRPr="00FA4346">
        <w:t>Machine learning libraries such as Scikit-learn, XGBoost, LightGBM, TensorFlow, or PyTorch</w:t>
      </w:r>
      <w:proofErr w:type="spellStart"/>
      <w:r w:rsidRPr="00FA4346"/>
      <w:proofErr w:type="spellEnd"/>
    </w:p>
    <w:p w14:paraId="2C59BBB1" w14:textId="77777777" w:rsidR="00FA4346" w:rsidRPr="00FA4346" w:rsidRDefault="00FA4346" w:rsidP="00FA4346">
      <w:pPr>
        <w:numPr>
          <w:ilvl w:val="0"/>
          <w:numId w:val="3"/>
        </w:numPr>
      </w:pPr>
      <w:proofErr w:type="spellStart"/>
      <w:r w:rsidRPr="00FA4346">
        <w:t>Jupyter</w:t>
      </w:r>
      <w:proofErr w:type="spellEnd"/>
      <w:r w:rsidRPr="00FA4346">
        <w:t xml:space="preserve"> Notebook or equivalent interactive development environment</w:t>
      </w:r>
    </w:p>
    <w:p w14:paraId="0982410F" w14:textId="77777777" w:rsidR="00FA4346" w:rsidRPr="00FA4346" w:rsidRDefault="00FA4346" w:rsidP="00FA4346">
      <w:pPr>
        <w:numPr>
          <w:ilvl w:val="0"/>
          <w:numId w:val="3"/>
        </w:numPr>
      </w:pPr>
      <w:r w:rsidRPr="00FA4346">
        <w:t>CICIoV2024 dataset</w:t>
      </w:r>
    </w:p>
    <w:p w14:paraId="65068210" w14:textId="1329AA7E" w:rsidR="00FA4346" w:rsidRPr="00FA4346" w:rsidRDefault="00FA4346" w:rsidP="00FA4346"/>
    <w:p w14:paraId="45B880B2" w14:textId="77777777" w:rsidR="00FA4346" w:rsidRPr="00FA4346" w:rsidRDefault="00FA4346" w:rsidP="00FA4346">
      <w:r w:rsidRPr="00FA4346">
        <w:t>2. Need for the Project</w:t>
      </w:r>
    </w:p>
    <w:p w14:paraId="522E012F" w14:textId="77777777" w:rsidR="00FA4346" w:rsidRPr="00FA4346" w:rsidRDefault="00FA4346" w:rsidP="00FA4346">
      <w:r w:rsidRPr="00FA4346">
        <w:t>Although numerous studies report high detection performance on CICIoV2024, methodological inconsistencies remain prevalent. Researchers frequently adopt different preprocessing routines, distinct approaches to duplicate removal, and varied strategies for dividing data into training and testing subsets. In some cases, random splits are applied without preserving temporal or scenario consistency; in others, experiments are conducted using attack-specific segmentation.</w:t>
      </w:r>
    </w:p>
    <w:p w14:paraId="49F03DB8" w14:textId="77777777" w:rsidR="00FA4346" w:rsidRPr="00FA4346" w:rsidRDefault="00FA4346" w:rsidP="00FA4346">
      <w:r w:rsidRPr="00FA4346">
        <w:t>Furthermore, certain works evaluate detection at the individual frame level, whereas others rely on aggregated sequence-level analysis. These discrepancies hinder reliable cross-comparison and obscure the true generalizability of proposed models.</w:t>
      </w:r>
    </w:p>
    <w:p w14:paraId="207C86ED" w14:textId="77777777" w:rsidR="00FA4346" w:rsidRPr="00FA4346" w:rsidRDefault="00FA4346" w:rsidP="00FA4346">
      <w:r w:rsidRPr="00FA4346">
        <w:t>There is a clear requirement for a harmonized evaluation procedure that defines transparent partitioning strategies, including random division, scenario-oriented division, and attack-exclusion testing to simulate exposure to unseen threats. Establishing such a protocol would promote comparability, reproducibility, and cumulative progress within the IoV intrusion detection research community.</w:t>
      </w:r>
    </w:p>
    <w:p w14:paraId="49EEA389" w14:textId="77777777" w:rsidR="00FA4346" w:rsidRDefault="00FA4346" w:rsidP="00FA4346"/>
    <w:p w14:paraId="0E89C9D2" w14:textId="407E5779" w:rsidR="00FA4346" w:rsidRPr="00FA4346" w:rsidRDefault="00FA4346" w:rsidP="00FA4346">
      <w:r w:rsidRPr="00FA4346">
        <w:t>3. Objective(s)</w:t>
      </w:r>
    </w:p>
    <w:p w14:paraId="57102812" w14:textId="77777777" w:rsidR="00FA4346" w:rsidRPr="00FA4346" w:rsidRDefault="00FA4346" w:rsidP="00FA4346">
      <w:pPr>
        <w:numPr>
          <w:ilvl w:val="0"/>
          <w:numId w:val="4"/>
        </w:numPr>
      </w:pPr>
      <w:r w:rsidRPr="00FA4346">
        <w:t>To design a reproducible evaluation framework tailored to CICIoV2024.</w:t>
      </w:r>
    </w:p>
    <w:p w14:paraId="21DE2FE1" w14:textId="77777777" w:rsidR="00FA4346" w:rsidRPr="00FA4346" w:rsidRDefault="00FA4346" w:rsidP="00FA4346">
      <w:pPr>
        <w:numPr>
          <w:ilvl w:val="0"/>
          <w:numId w:val="4"/>
        </w:numPr>
      </w:pPr>
      <w:r w:rsidRPr="00FA4346">
        <w:t>To implement multiple data partitioning strategies, including random splits, scenario-based splits, and attack-exclusion splits.</w:t>
      </w:r>
    </w:p>
    <w:p w14:paraId="63DF8F72" w14:textId="77777777" w:rsidR="00FA4346" w:rsidRPr="00FA4346" w:rsidRDefault="00FA4346" w:rsidP="00FA4346">
      <w:pPr>
        <w:numPr>
          <w:ilvl w:val="0"/>
          <w:numId w:val="4"/>
        </w:numPr>
      </w:pPr>
      <w:r w:rsidRPr="00FA4346">
        <w:t>To define a consistent preprocessing and feature construction pipeline applicable across models.</w:t>
      </w:r>
    </w:p>
    <w:p w14:paraId="128EF7E9" w14:textId="77777777" w:rsidR="00FA4346" w:rsidRPr="00FA4346" w:rsidRDefault="00FA4346" w:rsidP="00FA4346">
      <w:pPr>
        <w:numPr>
          <w:ilvl w:val="0"/>
          <w:numId w:val="4"/>
        </w:numPr>
      </w:pPr>
      <w:r w:rsidRPr="00FA4346">
        <w:t>To re-evaluate established IDS baseline models under the standardized protocol.</w:t>
      </w:r>
    </w:p>
    <w:p w14:paraId="11C963EA" w14:textId="77777777" w:rsidR="00FA4346" w:rsidRPr="00FA4346" w:rsidRDefault="00FA4346" w:rsidP="00FA4346">
      <w:pPr>
        <w:numPr>
          <w:ilvl w:val="0"/>
          <w:numId w:val="4"/>
        </w:numPr>
      </w:pPr>
      <w:r w:rsidRPr="00FA4346">
        <w:lastRenderedPageBreak/>
        <w:t>To document and share the experimental configuration to facilitate replication by other researchers.</w:t>
      </w:r>
    </w:p>
    <w:p w14:paraId="760AB94F" w14:textId="63048BCB" w:rsidR="00FA4346" w:rsidRPr="00FA4346" w:rsidRDefault="00FA4346" w:rsidP="00FA4346"/>
    <w:p w14:paraId="1473F979" w14:textId="77777777" w:rsidR="00FA4346" w:rsidRPr="00FA4346" w:rsidRDefault="00FA4346" w:rsidP="00FA4346">
      <w:r w:rsidRPr="00FA4346">
        <w:t>4. Methodology</w:t>
      </w:r>
    </w:p>
    <w:p w14:paraId="40364E7B" w14:textId="77777777" w:rsidR="00FA4346" w:rsidRPr="00FA4346" w:rsidRDefault="00FA4346" w:rsidP="00FA4346">
      <w:r w:rsidRPr="00FA4346">
        <w:t>The project will follow a structured experimental workflow designed to ensure methodological clarity and repeatability.</w:t>
      </w:r>
    </w:p>
    <w:p w14:paraId="7E6D8F02" w14:textId="77777777" w:rsidR="00FA4346" w:rsidRPr="00FA4346" w:rsidRDefault="00FA4346" w:rsidP="00FA4346">
      <w:r w:rsidRPr="00FA4346">
        <w:t>4.1 Data Acquisition and Preprocessing</w:t>
      </w:r>
    </w:p>
    <w:p w14:paraId="4C14471F" w14:textId="77777777" w:rsidR="00FA4346" w:rsidRPr="00FA4346" w:rsidRDefault="00FA4346" w:rsidP="00FA4346">
      <w:pPr>
        <w:numPr>
          <w:ilvl w:val="0"/>
          <w:numId w:val="5"/>
        </w:numPr>
      </w:pPr>
      <w:r w:rsidRPr="00FA4346">
        <w:t>Load CICIoV2024 data in both decimal and hexadecimal formats where applicable.</w:t>
      </w:r>
    </w:p>
    <w:p w14:paraId="40F952CB" w14:textId="77777777" w:rsidR="00FA4346" w:rsidRPr="00FA4346" w:rsidRDefault="00FA4346" w:rsidP="00FA4346">
      <w:pPr>
        <w:numPr>
          <w:ilvl w:val="0"/>
          <w:numId w:val="5"/>
        </w:numPr>
      </w:pPr>
      <w:r w:rsidRPr="00FA4346">
        <w:t>Remove redundant CAN frames using clearly defined criteria to prevent skewed learning outcomes.</w:t>
      </w:r>
    </w:p>
    <w:p w14:paraId="37EA0A1E" w14:textId="77777777" w:rsidR="00FA4346" w:rsidRPr="00FA4346" w:rsidRDefault="00FA4346" w:rsidP="00FA4346">
      <w:pPr>
        <w:numPr>
          <w:ilvl w:val="0"/>
          <w:numId w:val="5"/>
        </w:numPr>
      </w:pPr>
      <w:r w:rsidRPr="00FA4346">
        <w:t>Detect and handle missing or corrupted entries while preserving chronological ordering.</w:t>
      </w:r>
    </w:p>
    <w:p w14:paraId="2892E89B" w14:textId="77777777" w:rsidR="00FA4346" w:rsidRPr="00FA4346" w:rsidRDefault="00FA4346" w:rsidP="00FA4346">
      <w:pPr>
        <w:numPr>
          <w:ilvl w:val="0"/>
          <w:numId w:val="5"/>
        </w:numPr>
      </w:pPr>
      <w:r w:rsidRPr="00FA4346">
        <w:t>Normalize payload bytes and temporal interval features to maintain numerical stability during training.</w:t>
      </w:r>
    </w:p>
    <w:p w14:paraId="26F255A1" w14:textId="77777777" w:rsidR="00FA4346" w:rsidRPr="00FA4346" w:rsidRDefault="00FA4346" w:rsidP="00FA4346">
      <w:r w:rsidRPr="00FA4346">
        <w:t>4.2 Construction of Evaluation Splits</w:t>
      </w:r>
    </w:p>
    <w:p w14:paraId="39CBDABB" w14:textId="77777777" w:rsidR="00FA4346" w:rsidRPr="00FA4346" w:rsidRDefault="00FA4346" w:rsidP="00FA4346">
      <w:pPr>
        <w:numPr>
          <w:ilvl w:val="0"/>
          <w:numId w:val="6"/>
        </w:numPr>
      </w:pPr>
      <w:r w:rsidRPr="00FA4346">
        <w:t>Apply fixed random seeds for controlled and reproducible random partitioning.</w:t>
      </w:r>
    </w:p>
    <w:p w14:paraId="5C92F838" w14:textId="77777777" w:rsidR="00FA4346" w:rsidRPr="00FA4346" w:rsidRDefault="00FA4346" w:rsidP="00FA4346">
      <w:pPr>
        <w:numPr>
          <w:ilvl w:val="0"/>
          <w:numId w:val="6"/>
        </w:numPr>
      </w:pPr>
      <w:r w:rsidRPr="00FA4346">
        <w:t>Develop scenario-based splits such that complete driving sessions are allocated exclusively to either training or testing subsets.</w:t>
      </w:r>
    </w:p>
    <w:p w14:paraId="0D4976B4" w14:textId="77777777" w:rsidR="00FA4346" w:rsidRPr="00FA4346" w:rsidRDefault="00FA4346" w:rsidP="00FA4346">
      <w:pPr>
        <w:numPr>
          <w:ilvl w:val="0"/>
          <w:numId w:val="6"/>
        </w:numPr>
      </w:pPr>
      <w:r w:rsidRPr="00FA4346">
        <w:t>Create attack-holdout splits in which selected attack categories are entirely excluded from training data to evaluate resilience against previously unseen intrusions.</w:t>
      </w:r>
    </w:p>
    <w:p w14:paraId="565BA29E" w14:textId="77777777" w:rsidR="00FA4346" w:rsidRPr="00FA4346" w:rsidRDefault="00FA4346" w:rsidP="00FA4346">
      <w:r w:rsidRPr="00FA4346">
        <w:t>4.3 Feature Standardization</w:t>
      </w:r>
    </w:p>
    <w:p w14:paraId="147A6F54" w14:textId="77777777" w:rsidR="00FA4346" w:rsidRPr="00FA4346" w:rsidRDefault="00FA4346" w:rsidP="00FA4346">
      <w:pPr>
        <w:numPr>
          <w:ilvl w:val="0"/>
          <w:numId w:val="7"/>
        </w:numPr>
      </w:pPr>
      <w:r w:rsidRPr="00FA4346">
        <w:t>Define frame-level attributes including CAN ID, eight-byte payload content, and inter-arrival time between frames.</w:t>
      </w:r>
    </w:p>
    <w:p w14:paraId="380D9A85" w14:textId="77777777" w:rsidR="00FA4346" w:rsidRPr="00FA4346" w:rsidRDefault="00FA4346" w:rsidP="00FA4346">
      <w:pPr>
        <w:numPr>
          <w:ilvl w:val="0"/>
          <w:numId w:val="7"/>
        </w:numPr>
      </w:pPr>
      <w:r w:rsidRPr="00FA4346">
        <w:t>Where appropriate, generate sequence-based representations using sliding window techniques to capture temporal dependencies.</w:t>
      </w:r>
    </w:p>
    <w:p w14:paraId="7CEDB236" w14:textId="77777777" w:rsidR="00FA4346" w:rsidRPr="00FA4346" w:rsidRDefault="00FA4346" w:rsidP="00FA4346">
      <w:pPr>
        <w:numPr>
          <w:ilvl w:val="0"/>
          <w:numId w:val="7"/>
        </w:numPr>
      </w:pPr>
      <w:r w:rsidRPr="00FA4346">
        <w:t>Ensure uniform feature definitions across all evaluated algorithms.</w:t>
      </w:r>
    </w:p>
    <w:p w14:paraId="45DAAFE9" w14:textId="77777777" w:rsidR="00FA4346" w:rsidRPr="00FA4346" w:rsidRDefault="00FA4346" w:rsidP="00FA4346">
      <w:r w:rsidRPr="00FA4346">
        <w:t>4.4 Benchmark Model Evaluation</w:t>
      </w:r>
    </w:p>
    <w:p w14:paraId="719B65DE" w14:textId="77777777" w:rsidR="00FA4346" w:rsidRPr="00FA4346" w:rsidRDefault="00FA4346" w:rsidP="00FA4346">
      <w:pPr>
        <w:numPr>
          <w:ilvl w:val="0"/>
          <w:numId w:val="8"/>
        </w:numPr>
      </w:pPr>
      <w:r w:rsidRPr="00FA4346">
        <w:t>Implement representative IDS classifiers such as Random Forest, Support Vector Machine (SVM), XGBoost, and LightGBM.</w:t>
      </w:r>
      <w:proofErr w:type="spellStart"/>
      <w:r w:rsidRPr="00FA4346"/>
      <w:proofErr w:type="spellEnd"/>
      <w:r w:rsidRPr="00FA4346"/>
    </w:p>
    <w:p w14:paraId="719FE8E3" w14:textId="77777777" w:rsidR="00FA4346" w:rsidRPr="00FA4346" w:rsidRDefault="00FA4346" w:rsidP="00FA4346">
      <w:pPr>
        <w:numPr>
          <w:ilvl w:val="0"/>
          <w:numId w:val="8"/>
        </w:numPr>
      </w:pPr>
      <w:r w:rsidRPr="00FA4346">
        <w:t>Train and evaluate each model independently under every defined partitioning scheme.</w:t>
      </w:r>
    </w:p>
    <w:p w14:paraId="1EB63465" w14:textId="77777777" w:rsidR="00FA4346" w:rsidRPr="00FA4346" w:rsidRDefault="00FA4346" w:rsidP="00FA4346">
      <w:pPr>
        <w:numPr>
          <w:ilvl w:val="0"/>
          <w:numId w:val="8"/>
        </w:numPr>
      </w:pPr>
      <w:r w:rsidRPr="00FA4346">
        <w:t>Measure performance using accuracy, precision, recall, F1-score, ROC-AUC, confusion matrix, and inference latency.</w:t>
      </w:r>
    </w:p>
    <w:p w14:paraId="4F04B7C5" w14:textId="77777777" w:rsidR="00FA4346" w:rsidRPr="00FA4346" w:rsidRDefault="00FA4346" w:rsidP="00FA4346">
      <w:r w:rsidRPr="00FA4346">
        <w:t>4.5 Reproducibility and Reporting</w:t>
      </w:r>
    </w:p>
    <w:p w14:paraId="030AD96F" w14:textId="77777777" w:rsidR="00FA4346" w:rsidRPr="00FA4346" w:rsidRDefault="00FA4346" w:rsidP="00FA4346">
      <w:pPr>
        <w:numPr>
          <w:ilvl w:val="0"/>
          <w:numId w:val="9"/>
        </w:numPr>
      </w:pPr>
      <w:r w:rsidRPr="00FA4346">
        <w:t>Maintain well-documented source code with YAML-based configuration files specifying all experimental parameters.</w:t>
      </w:r>
    </w:p>
    <w:p w14:paraId="52443B22" w14:textId="77777777" w:rsidR="00FA4346" w:rsidRPr="00FA4346" w:rsidRDefault="00FA4346" w:rsidP="00FA4346">
      <w:pPr>
        <w:numPr>
          <w:ilvl w:val="0"/>
          <w:numId w:val="9"/>
        </w:numPr>
      </w:pPr>
      <w:r w:rsidRPr="00FA4346">
        <w:t>Archive exact dataset partitions and experimental parameters for transparency.</w:t>
      </w:r>
    </w:p>
    <w:p w14:paraId="1E9D6FF5" w14:textId="77777777" w:rsidR="00FA4346" w:rsidRPr="00FA4346" w:rsidRDefault="00FA4346" w:rsidP="00FA4346">
      <w:pPr>
        <w:numPr>
          <w:ilvl w:val="0"/>
          <w:numId w:val="9"/>
        </w:numPr>
      </w:pPr>
      <w:r w:rsidRPr="00FA4346">
        <w:lastRenderedPageBreak/>
        <w:t>Compile a detailed analytical comparison discussing strengths, limitations, and implications of the standardized protocol.</w:t>
      </w:r>
    </w:p>
    <w:p w14:paraId="68FE8398" w14:textId="158542FA" w:rsidR="00C65010" w:rsidRPr="00FA4346" w:rsidRDefault="00C65010" w:rsidP="00FA4346"/>
    <w:p>
      <w:r>
        <w:rPr>
          <w:b/>
        </w:rPr>
        <w:t>5. System Architecture</w:t>
      </w:r>
    </w:p>
    <w:p>
      <w:r>
        <w:rPr>
          <w:b w:val="0"/>
        </w:rPr>
        <w:t>The intrusion detection framework follows a modular pipeline architecture consisting of six core components:</w:t>
      </w:r>
    </w:p>
    <w:p>
      <w:r>
        <w:rPr>
          <w:b w:val="0"/>
        </w:rPr>
        <w:t>Data Ingestion: The data loader reads CICIoV2024 CSV files across decimal and hexadecimal formats, tagging each record with its source scenario for downstream splitting.</w:t>
      </w:r>
    </w:p>
    <w:p>
      <w:r>
        <w:rPr>
          <w:b w:val="0"/>
        </w:rPr>
        <w:t>Data Preprocessing: A two-phase preprocessing pipeline operates before and after data splitting. Pre-split operations include missing value detection, duplicate frame removal, and inter-arrival index computation. Post-split normalization (MinMax or Standard scaling) is fitted exclusively on training data and applied to both partitions, preventing information leakage.</w:t>
      </w:r>
    </w:p>
    <w:p>
      <w:r>
        <w:rPr>
          <w:b w:val="0"/>
        </w:rPr>
        <w:t>Feature Engineering: Frame-level attributes (CAN ID, eight payload bytes, and inter-arrival index) form the base feature set. An optional sliding window module constructs sequence-based representations for temporal models. Feature selection methods including mutual information scoring, chi-squared testing, correlation-based filtering, and PCA dimensionality reduction refine the feature space.</w:t>
      </w:r>
    </w:p>
    <w:p>
      <w:r>
        <w:rPr>
          <w:b w:val="0"/>
        </w:rPr>
        <w:t>Model Training: Both traditional machine learning classifiers (Random Forest, SVM, XGBoost, LightGBM) and deep learning architectures (Multi-Layer Perceptron, LSTM, 1D-CNN) are trained under identical conditions governed by YAML configuration files with fixed random seeds.</w:t>
      </w:r>
    </w:p>
    <w:p>
      <w:r>
        <w:rPr>
          <w:b w:val="0"/>
        </w:rPr>
        <w:t>Evaluation: All models are assessed using the same metrics suite—accuracy, precision, recall, F1-score, ROC-AUC, detection rate, false positive rate, confusion matrix, and inference latency—ensuring fair and standardized comparison.</w:t>
      </w:r>
    </w:p>
    <w:p>
      <w:r>
        <w:rPr>
          <w:b w:val="0"/>
        </w:rPr>
        <w:t>Result Storage and Visualization: Experiment results are persisted as structured JSON. Automated visualization generates confusion matrix heatmaps, per-class ROC curves, and comparative bar charts. Full reproducibility metadata (environment snapshot, dataset checksums, configuration archive) is recorded alongside results.</w:t>
      </w:r>
    </w:p>
    <w:p>
      <w:r>
        <w:rPr>
          <w:b/>
        </w:rPr>
        <w:t>6. Intrusion Detection Models</w:t>
      </w:r>
    </w:p>
    <w:p>
      <w:r>
        <w:rPr>
          <w:b w:val="0"/>
        </w:rPr>
        <w:t>The framework evaluates the following models, chosen for their complementary strengths in network traffic classification:</w:t>
      </w:r>
    </w:p>
    <w:p>
      <w:r>
        <w:rPr>
          <w:b w:val="0"/>
        </w:rPr>
        <w:t>Random Forest: An ensemble of decision trees that handles high-dimensional CAN bus features effectively, provides feature importance rankings, and is robust to class imbalance through balanced class weighting.</w:t>
      </w:r>
    </w:p>
    <w:p>
      <w:r>
        <w:rPr>
          <w:b w:val="0"/>
        </w:rPr>
        <w:t>Support Vector Machine (SVM): Constructs optimal separating hyperplanes in high-dimensional space using the RBF kernel, effective for distinguishing between normal and malicious CAN frames even in non-linearly separable scenarios.</w:t>
      </w:r>
    </w:p>
    <w:p>
      <w:r>
        <w:rPr>
          <w:b w:val="0"/>
        </w:rPr>
        <w:t>XGBoost: A gradient-boosted tree ensemble offering regularized learning with column and row subsampling, providing high accuracy with built-in handling of missing values and efficient parallel computation.</w:t>
      </w:r>
    </w:p>
    <w:p>
      <w:r>
        <w:rPr>
          <w:b w:val="0"/>
        </w:rPr>
        <w:t>LightGBM: A gradient boosting framework using histogram-based splitting that achieves faster training times than traditional GBDT implementations while maintaining competitive accuracy on large CAN bus datasets.</w:t>
      </w:r>
    </w:p>
    <w:p>
      <w:r>
        <w:rPr>
          <w:b w:val="0"/>
        </w:rPr>
        <w:t>Multi-Layer Perceptron (MLP): A fully connected neural network with batch normalization and dropout regularization, capable of learning non-linear decision boundaries directly from frame-level features.</w:t>
      </w:r>
    </w:p>
    <w:p>
      <w:r>
        <w:rPr>
          <w:b w:val="0"/>
        </w:rPr>
        <w:t>Long Short-Term Memory (LSTM): A recurrent neural network architecture that captures temporal dependencies in sequential CAN frame windows, particularly suited for detecting attack patterns that manifest across multiple consecutive frames.</w:t>
      </w:r>
    </w:p>
    <w:p>
      <w:r>
        <w:rPr>
          <w:b w:val="0"/>
        </w:rPr>
        <w:t>One-Dimensional Convolutional Neural Network (1D-CNN): Applies convolutional filters to sliding windows of CAN frames, automatically extracting local temporal patterns and hierarchical feature representations relevant to intrusion detection.</w:t>
      </w:r>
    </w:p>
    <w:p>
      <w:r>
        <w:rPr>
          <w:b/>
        </w:rPr>
        <w:t>7. Standardized Evaluation Protocol</w:t>
      </w:r>
    </w:p>
    <w:p>
      <w:r>
        <w:rPr>
          <w:b w:val="0"/>
        </w:rPr>
        <w:t>The framework enforces standardized evaluation through several mechanisms:</w:t>
      </w:r>
    </w:p>
    <w:p>
      <w:r>
        <w:rPr>
          <w:b w:val="0"/>
        </w:rPr>
        <w:t>Identical Data Partitions: All models within an experiment are trained and tested on exactly the same data splits generated from fixed random seeds, eliminating partition-related variability in performance comparisons.</w:t>
      </w:r>
    </w:p>
    <w:p>
      <w:r>
        <w:rPr>
          <w:b w:val="0"/>
        </w:rPr>
        <w:t>Uniform Preprocessing: A single preprocessing pipeline is applied consistently across all models. Normalization scalers are fitted exclusively on training data and applied identically to test data, preventing information leakage.</w:t>
      </w:r>
    </w:p>
    <w:p>
      <w:r>
        <w:rPr>
          <w:b w:val="0"/>
        </w:rPr>
        <w:t>Multiple Splitting Strategies: Random splits, scenario-based splits, and attack-holdout splits are evaluated systematically. Stratified K-fold cross-validation provides robust performance estimates with mean and variance measures.</w:t>
      </w:r>
    </w:p>
    <w:p>
      <w:r>
        <w:rPr>
          <w:b w:val="0"/>
        </w:rPr>
        <w:t>Configuration-Driven Experiments: All hyperparameters, split ratios, preprocessing settings, and model selections are declared in a centralized YAML configuration file, ensuring that every experimental parameter is documented and modifiable without code changes.</w:t>
      </w:r>
    </w:p>
    <w:p>
      <w:r>
        <w:rPr>
          <w:b/>
        </w:rPr>
        <w:t>8. Evaluation Metrics</w:t>
      </w:r>
    </w:p>
    <w:p>
      <w:r>
        <w:rPr>
          <w:b w:val="0"/>
        </w:rPr>
        <w:t>Performance measurement employs the following metrics:</w:t>
      </w:r>
    </w:p>
    <w:p>
      <w:r>
        <w:rPr>
          <w:b w:val="0"/>
        </w:rPr>
        <w:t>Accuracy: Overall proportion of correctly classified CAN frames across all classes.</w:t>
      </w:r>
    </w:p>
    <w:p>
      <w:r>
        <w:rPr>
          <w:b w:val="0"/>
        </w:rPr>
        <w:t>Precision: Proportion of frames predicted as attacks that are genuinely malicious, measured with weighted averaging across classes.</w:t>
      </w:r>
    </w:p>
    <w:p>
      <w:r>
        <w:rPr>
          <w:b w:val="0"/>
        </w:rPr>
        <w:t>Recall: Proportion of actual attack frames correctly identified by the classifier.</w:t>
      </w:r>
    </w:p>
    <w:p>
      <w:r>
        <w:rPr>
          <w:b w:val="0"/>
        </w:rPr>
        <w:t>F1-Score: Harmonic mean of precision and recall, providing a balanced measure for imbalanced CAN bus datasets.</w:t>
      </w:r>
    </w:p>
    <w:p>
      <w:r>
        <w:rPr>
          <w:b w:val="0"/>
        </w:rPr>
        <w:t>ROC-AUC: Area under the Receiver Operating Characteristic curve computed via one-vs-rest binarization for multi-class evaluation.</w:t>
      </w:r>
    </w:p>
    <w:p>
      <w:r>
        <w:rPr>
          <w:b w:val="0"/>
        </w:rPr>
        <w:t>Detection Rate: True positive rate computed at the binary level (attack vs. benign), representing the fraction of all attack frames successfully detected.</w:t>
      </w:r>
    </w:p>
    <w:p>
      <w:r>
        <w:rPr>
          <w:b w:val="0"/>
        </w:rPr>
        <w:t>False Positive Rate: Proportion of benign frames incorrectly flagged as attacks, critical for assessing operational deployability of IDS solutions.</w:t>
      </w:r>
    </w:p>
    <w:p>
      <w:r>
        <w:rPr>
          <w:b w:val="0"/>
        </w:rPr>
        <w:t>Computational Efficiency: Training time, total inference time, and per-sample inference latency in milliseconds, essential for evaluating real-time viability.</w:t>
      </w:r>
    </w:p>
    <w:p>
      <w:r>
        <w:rPr>
          <w:b/>
        </w:rPr>
        <w:t>9. Reproducibility Mechanisms</w:t>
      </w:r>
    </w:p>
    <w:p>
      <w:r>
        <w:rPr>
          <w:b w:val="0"/>
        </w:rPr>
        <w:t>Experimental reproducibility is ensured through:</w:t>
      </w:r>
    </w:p>
    <w:p>
      <w:r>
        <w:rPr>
          <w:b w:val="0"/>
        </w:rPr>
        <w:t>Fixed Random Seeds: A global seed (default 42) is propagated to Python, NumPy, scikit-learn, XGBoost, LightGBM, and TensorFlow, guaranteeing deterministic behavior across runs.</w:t>
      </w:r>
    </w:p>
    <w:p>
      <w:r>
        <w:rPr>
          <w:b w:val="0"/>
        </w:rPr>
        <w:t>YAML Configuration Files: All experimental parameters are externalized into versioned configuration files, allowing exact replication by specifying the same configuration.</w:t>
      </w:r>
    </w:p>
    <w:p>
      <w:r>
        <w:rPr>
          <w:b w:val="0"/>
        </w:rPr>
        <w:t>Dataset Versioning: SHA-256 checksums are computed for all dataset files at experiment time and archived with results, enabling verification of dataset integrity.</w:t>
      </w:r>
    </w:p>
    <w:p>
      <w:r>
        <w:rPr>
          <w:b w:val="0"/>
        </w:rPr>
        <w:t>Environment Documentation: The complete execution environment—Python version, operating system, processor architecture, and all installed package versions—is automatically captured and saved as structured JSON metadata.</w:t>
      </w:r>
    </w:p>
    <w:p>
      <w:r>
        <w:rPr>
          <w:b/>
        </w:rPr>
        <w:t>10. Experimental Workflow</w:t>
      </w:r>
    </w:p>
    <w:p>
      <w:r>
        <w:rPr>
          <w:b w:val="0"/>
        </w:rPr>
        <w:t>The step-by-step experimental process proceeds as follows:</w:t>
      </w:r>
    </w:p>
    <w:p>
      <w:r>
        <w:rPr>
          <w:b w:val="0"/>
        </w:rPr>
        <w:t>Step 1: Load the CICIoV2024 dataset from CSV files, tagging each record with its source scenario.</w:t>
      </w:r>
    </w:p>
    <w:p>
      <w:r>
        <w:rPr>
          <w:b w:val="0"/>
        </w:rPr>
        <w:t>Step 2: Execute pre-split preprocessing (missing value handling, duplicate removal, inter-arrival index computation).</w:t>
      </w:r>
    </w:p>
    <w:p>
      <w:r>
        <w:rPr>
          <w:b w:val="0"/>
        </w:rPr>
        <w:t>Step 3: Generate data splits according to the configured strategies (random, scenario-based, attack-holdout, or cross-validation).</w:t>
      </w:r>
    </w:p>
    <w:p>
      <w:r>
        <w:rPr>
          <w:b w:val="0"/>
        </w:rPr>
        <w:t>Step 4: Apply post-split normalization, fitting the scaler on training data only.</w:t>
      </w:r>
    </w:p>
    <w:p>
      <w:r>
        <w:rPr>
          <w:b w:val="0"/>
        </w:rPr>
        <w:t>Step 5: Extract features (frame-level or sliding window) and apply feature selection if configured.</w:t>
      </w:r>
    </w:p>
    <w:p>
      <w:r>
        <w:rPr>
          <w:b w:val="0"/>
        </w:rPr>
        <w:t>Step 6: Train each enabled model on the training partition and record training time.</w:t>
      </w:r>
    </w:p>
    <w:p>
      <w:r>
        <w:rPr>
          <w:b w:val="0"/>
        </w:rPr>
        <w:t>Step 7: Generate predictions on the test partition, recording inference latency and probability estimates.</w:t>
      </w:r>
    </w:p>
    <w:p>
      <w:r>
        <w:rPr>
          <w:b w:val="0"/>
        </w:rPr>
        <w:t>Step 8: Compute all evaluation metrics and format results into structured records.</w:t>
      </w:r>
    </w:p>
    <w:p>
      <w:r>
        <w:rPr>
          <w:b w:val="0"/>
        </w:rPr>
        <w:t>Step 9: Save results as JSON, generate visualizations, and archive reproducibility metadata.</w:t>
      </w:r>
    </w:p>
    <w:p>
      <w:r>
        <w:rPr>
          <w:b/>
        </w:rPr>
        <w:t>11. Visualization and Result Analysis</w:t>
      </w:r>
    </w:p>
    <w:p>
      <w:r>
        <w:rPr>
          <w:b w:val="0"/>
        </w:rPr>
        <w:t>The framework generates the following visualizations to support result interpretation:</w:t>
      </w:r>
    </w:p>
    <w:p>
      <w:r>
        <w:rPr>
          <w:b w:val="0"/>
        </w:rPr>
        <w:t>Confusion Matrix Heatmaps: Per-model, per-split annotated heatmaps showing true vs. predicted class distributions, enabling identification of specific misclassification patterns between attack types.</w:t>
      </w:r>
    </w:p>
    <w:p>
      <w:r>
        <w:rPr>
          <w:b w:val="0"/>
        </w:rPr>
        <w:t>ROC Curves: Per-class ROC curves with individual AUC values and macro-average AUC, allowing researchers to assess discriminative performance for each attack category independently.</w:t>
      </w:r>
    </w:p>
    <w:p>
      <w:r>
        <w:rPr>
          <w:b w:val="0"/>
        </w:rPr>
        <w:t>Model Comparison Bar Charts: Grouped bar charts comparing all models across accuracy, F1-score, precision, and recall for each splitting strategy, facilitating rapid visual identification of performance differences.</w:t>
      </w:r>
    </w:p>
    <w:p>
      <w:r>
        <w:rPr>
          <w:b w:val="0"/>
        </w:rPr>
        <w:t>Training Time Comparisons: Bar charts of average training duration per model, providing insight into computational cost trade-offs alongside detection performance.</w:t>
      </w:r>
    </w:p>
    <w:p>
      <w:r>
        <w:rPr>
          <w:b/>
        </w:rPr>
        <w:t>12. Expected Outcomes</w:t>
      </w:r>
    </w:p>
    <w:p>
      <w:r>
        <w:rPr>
          <w:b w:val="0"/>
        </w:rPr>
        <w:t>The evaluation framework is expected to deliver the following contributions:</w:t>
      </w:r>
    </w:p>
    <w:p>
      <w:r>
        <w:rPr>
          <w:b w:val="0"/>
        </w:rPr>
        <w:t>A transparent and reproducible benchmarking protocol that enables fair comparison of IDS algorithms on the CICIoV2024 dataset.</w:t>
      </w:r>
    </w:p>
    <w:p>
      <w:r>
        <w:rPr>
          <w:b w:val="0"/>
        </w:rPr>
        <w:t>Quantitative evidence of how different data partitioning strategies (random, scenario-based, attack-holdout) influence reported model performance, addressing a key source of inconsistency in existing literature.</w:t>
      </w:r>
    </w:p>
    <w:p>
      <w:r>
        <w:rPr>
          <w:b w:val="0"/>
        </w:rPr>
        <w:t>Baseline performance metrics for six established ML and DL classifiers under standardized conditions, serving as reference points for future research.</w:t>
      </w:r>
    </w:p>
    <w:p>
      <w:r>
        <w:rPr>
          <w:b w:val="0"/>
        </w:rPr>
        <w:t>A modular, configuration-driven codebase that other researchers can extend with additional models, datasets, or evaluation protocols with minimal effort.</w:t>
      </w:r>
    </w:p>
    <w:p>
      <w:r>
        <w:rPr>
          <w:b/>
        </w:rPr>
        <w:t>13. Future Enhancements</w:t>
      </w:r>
    </w:p>
    <w:p>
      <w:r>
        <w:rPr>
          <w:b w:val="0"/>
        </w:rPr>
        <w:t>Several directions for extending the framework are envisioned:</w:t>
      </w:r>
    </w:p>
    <w:p>
      <w:r>
        <w:rPr>
          <w:b w:val="0"/>
        </w:rPr>
        <w:t>Real-Time IDS Deployment: Integrating the trained models into a real-time CAN bus monitoring pipeline with streaming inference capabilities for on-vehicle or testbed evaluation.</w:t>
      </w:r>
    </w:p>
    <w:p>
      <w:r>
        <w:rPr>
          <w:b w:val="0"/>
        </w:rPr>
        <w:t>Federated Learning: Implementing privacy-preserving collaborative training across multiple vehicles or fleet operators without centralizing raw CAN bus data.</w:t>
      </w:r>
    </w:p>
    <w:p>
      <w:r>
        <w:rPr>
          <w:b w:val="0"/>
        </w:rPr>
        <w:t>Edge Computing Integration: Optimizing model architectures and inference pipelines for deployment on resource-constrained automotive edge devices such as ECU-class hardware.</w:t>
      </w:r>
    </w:p>
    <w:p>
      <w:r>
        <w:rPr>
          <w:b w:val="0"/>
        </w:rPr>
        <w:t>Adversarial Attack Resilience: Evaluating model robustness against adversarial perturbations specifically crafted for CAN bus traffic, and developing defense mechanisms to improve IDS resilience.</w:t>
      </w:r>
    </w:p>
    <w:p>
      <w:r>
        <w:rPr>
          <w:b w:val="0"/>
        </w:rPr>
        <w:t>Transfer Learning: Investigating the transferability of detection models trained on the CICIoV2024 dataset to other vehicle makes, models, and CAN bus configurations.</w:t>
      </w:r>
    </w:p>
    <w:sectPr w:rsidR="00C65010" w:rsidRPr="00FA4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2179"/>
    <w:multiLevelType w:val="multilevel"/>
    <w:tmpl w:val="9AE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E4EC4"/>
    <w:multiLevelType w:val="multilevel"/>
    <w:tmpl w:val="04D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45B9D"/>
    <w:multiLevelType w:val="multilevel"/>
    <w:tmpl w:val="CD7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7107C"/>
    <w:multiLevelType w:val="multilevel"/>
    <w:tmpl w:val="4B4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C2B7C"/>
    <w:multiLevelType w:val="multilevel"/>
    <w:tmpl w:val="BB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21908"/>
    <w:multiLevelType w:val="multilevel"/>
    <w:tmpl w:val="F13E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50E01"/>
    <w:multiLevelType w:val="multilevel"/>
    <w:tmpl w:val="025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E7BD1"/>
    <w:multiLevelType w:val="multilevel"/>
    <w:tmpl w:val="8FD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87CD4"/>
    <w:multiLevelType w:val="multilevel"/>
    <w:tmpl w:val="284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1943">
    <w:abstractNumId w:val="2"/>
  </w:num>
  <w:num w:numId="2" w16cid:durableId="2011788678">
    <w:abstractNumId w:val="4"/>
  </w:num>
  <w:num w:numId="3" w16cid:durableId="1361276846">
    <w:abstractNumId w:val="8"/>
  </w:num>
  <w:num w:numId="4" w16cid:durableId="2135127633">
    <w:abstractNumId w:val="3"/>
  </w:num>
  <w:num w:numId="5" w16cid:durableId="334377895">
    <w:abstractNumId w:val="6"/>
  </w:num>
  <w:num w:numId="6" w16cid:durableId="1299145117">
    <w:abstractNumId w:val="7"/>
  </w:num>
  <w:num w:numId="7" w16cid:durableId="650989713">
    <w:abstractNumId w:val="1"/>
  </w:num>
  <w:num w:numId="8" w16cid:durableId="101657023">
    <w:abstractNumId w:val="0"/>
  </w:num>
  <w:num w:numId="9" w16cid:durableId="1949267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34"/>
    <w:rsid w:val="00027734"/>
    <w:rsid w:val="001968D7"/>
    <w:rsid w:val="008B178E"/>
    <w:rsid w:val="00C65010"/>
    <w:rsid w:val="00D736C2"/>
    <w:rsid w:val="00D75248"/>
    <w:rsid w:val="00D964C2"/>
    <w:rsid w:val="00DB0EFE"/>
    <w:rsid w:val="00EB5C32"/>
    <w:rsid w:val="00FA4346"/>
    <w:rsid w:val="00FD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32E6"/>
  <w15:chartTrackingRefBased/>
  <w15:docId w15:val="{98E1AFC4-D137-4045-A899-52C39B30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34"/>
    <w:rPr>
      <w:rFonts w:eastAsiaTheme="majorEastAsia" w:cstheme="majorBidi"/>
      <w:color w:val="272727" w:themeColor="text1" w:themeTint="D8"/>
    </w:rPr>
  </w:style>
  <w:style w:type="paragraph" w:styleId="Title">
    <w:name w:val="Title"/>
    <w:basedOn w:val="Normal"/>
    <w:next w:val="Normal"/>
    <w:link w:val="TitleChar"/>
    <w:uiPriority w:val="10"/>
    <w:qFormat/>
    <w:rsid w:val="00027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34"/>
    <w:pPr>
      <w:spacing w:before="160"/>
      <w:jc w:val="center"/>
    </w:pPr>
    <w:rPr>
      <w:i/>
      <w:iCs/>
      <w:color w:val="404040" w:themeColor="text1" w:themeTint="BF"/>
    </w:rPr>
  </w:style>
  <w:style w:type="character" w:customStyle="1" w:styleId="QuoteChar">
    <w:name w:val="Quote Char"/>
    <w:basedOn w:val="DefaultParagraphFont"/>
    <w:link w:val="Quote"/>
    <w:uiPriority w:val="29"/>
    <w:rsid w:val="00027734"/>
    <w:rPr>
      <w:i/>
      <w:iCs/>
      <w:color w:val="404040" w:themeColor="text1" w:themeTint="BF"/>
    </w:rPr>
  </w:style>
  <w:style w:type="paragraph" w:styleId="ListParagraph">
    <w:name w:val="List Paragraph"/>
    <w:basedOn w:val="Normal"/>
    <w:uiPriority w:val="34"/>
    <w:qFormat/>
    <w:rsid w:val="00027734"/>
    <w:pPr>
      <w:ind w:left="720"/>
      <w:contextualSpacing/>
    </w:pPr>
  </w:style>
  <w:style w:type="character" w:styleId="IntenseEmphasis">
    <w:name w:val="Intense Emphasis"/>
    <w:basedOn w:val="DefaultParagraphFont"/>
    <w:uiPriority w:val="21"/>
    <w:qFormat/>
    <w:rsid w:val="00027734"/>
    <w:rPr>
      <w:i/>
      <w:iCs/>
      <w:color w:val="0F4761" w:themeColor="accent1" w:themeShade="BF"/>
    </w:rPr>
  </w:style>
  <w:style w:type="paragraph" w:styleId="IntenseQuote">
    <w:name w:val="Intense Quote"/>
    <w:basedOn w:val="Normal"/>
    <w:next w:val="Normal"/>
    <w:link w:val="IntenseQuoteChar"/>
    <w:uiPriority w:val="30"/>
    <w:qFormat/>
    <w:rsid w:val="00027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734"/>
    <w:rPr>
      <w:i/>
      <w:iCs/>
      <w:color w:val="0F4761" w:themeColor="accent1" w:themeShade="BF"/>
    </w:rPr>
  </w:style>
  <w:style w:type="character" w:styleId="IntenseReference">
    <w:name w:val="Intense Reference"/>
    <w:basedOn w:val="DefaultParagraphFont"/>
    <w:uiPriority w:val="32"/>
    <w:qFormat/>
    <w:rsid w:val="00027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Aarav Bhandari</dc:creator>
  <cp:keywords/>
  <dc:description/>
  <cp:lastModifiedBy>Aarav Bhandari</cp:lastModifiedBy>
  <cp:revision>2</cp:revision>
  <dcterms:created xsi:type="dcterms:W3CDTF">2026-02-17T06:31:00Z</dcterms:created>
  <dcterms:modified xsi:type="dcterms:W3CDTF">2026-02-17T08:52:00Z</dcterms:modified>
</cp:coreProperties>
</file>