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31C5" w14:textId="77777777" w:rsidR="00B3092D" w:rsidRDefault="00B3092D"/>
    <w:tbl>
      <w:tblPr>
        <w:tblStyle w:val="TableGrid"/>
        <w:tblW w:w="0" w:type="auto"/>
        <w:tblLook w:val="04A0" w:firstRow="1" w:lastRow="0" w:firstColumn="1" w:lastColumn="0" w:noHBand="0" w:noVBand="1"/>
      </w:tblPr>
      <w:tblGrid>
        <w:gridCol w:w="2458"/>
        <w:gridCol w:w="3994"/>
        <w:gridCol w:w="3994"/>
      </w:tblGrid>
      <w:tr w:rsidR="00B3092D" w:rsidRPr="004776CA" w14:paraId="7051D6B9" w14:textId="77777777" w:rsidTr="00951427">
        <w:trPr>
          <w:trHeight w:val="269"/>
        </w:trPr>
        <w:tc>
          <w:tcPr>
            <w:tcW w:w="2458" w:type="dxa"/>
          </w:tcPr>
          <w:p w14:paraId="636287F9" w14:textId="6E856CE1" w:rsidR="00B3092D" w:rsidRPr="004776CA" w:rsidRDefault="00784291" w:rsidP="00B71FBE">
            <w:pPr>
              <w:spacing w:line="276" w:lineRule="auto"/>
              <w:rPr>
                <w:rFonts w:ascii="Georgia" w:hAnsi="Georgia"/>
                <w:sz w:val="20"/>
                <w:szCs w:val="20"/>
              </w:rPr>
            </w:pPr>
            <w:r w:rsidRPr="004776CA">
              <w:rPr>
                <w:rFonts w:ascii="Georgia" w:hAnsi="Georgia"/>
                <w:sz w:val="20"/>
                <w:szCs w:val="20"/>
              </w:rPr>
              <w:t>Website</w:t>
            </w:r>
          </w:p>
        </w:tc>
        <w:tc>
          <w:tcPr>
            <w:tcW w:w="7988" w:type="dxa"/>
            <w:gridSpan w:val="2"/>
          </w:tcPr>
          <w:p w14:paraId="56074794" w14:textId="599C8FF5" w:rsidR="00B3092D" w:rsidRPr="004776CA" w:rsidRDefault="00B313D5" w:rsidP="00B71FBE">
            <w:pPr>
              <w:spacing w:line="276" w:lineRule="auto"/>
              <w:rPr>
                <w:rFonts w:ascii="Georgia" w:hAnsi="Georgia"/>
                <w:sz w:val="20"/>
                <w:szCs w:val="20"/>
              </w:rPr>
            </w:pPr>
            <w:r w:rsidRPr="004776CA">
              <w:rPr>
                <w:rFonts w:ascii="Georgia" w:hAnsi="Georgia"/>
                <w:color w:val="0070C0"/>
                <w:sz w:val="20"/>
                <w:szCs w:val="20"/>
              </w:rPr>
              <w:t>https://shooliniuniversity.com/escon24</w:t>
            </w:r>
          </w:p>
        </w:tc>
      </w:tr>
      <w:tr w:rsidR="00BA091D" w:rsidRPr="004776CA" w14:paraId="03C3C201" w14:textId="77777777" w:rsidTr="00951427">
        <w:trPr>
          <w:trHeight w:val="269"/>
        </w:trPr>
        <w:tc>
          <w:tcPr>
            <w:tcW w:w="2458" w:type="dxa"/>
          </w:tcPr>
          <w:p w14:paraId="72F4ECF5" w14:textId="38CE6E2C" w:rsidR="00BA091D" w:rsidRPr="004776CA" w:rsidRDefault="008B3411" w:rsidP="00B71FBE">
            <w:pPr>
              <w:spacing w:line="276" w:lineRule="auto"/>
              <w:rPr>
                <w:rFonts w:ascii="Georgia" w:hAnsi="Georgia"/>
                <w:sz w:val="20"/>
                <w:szCs w:val="20"/>
              </w:rPr>
            </w:pPr>
            <w:r w:rsidRPr="004776CA">
              <w:rPr>
                <w:rFonts w:ascii="Georgia" w:hAnsi="Georgia"/>
                <w:sz w:val="20"/>
                <w:szCs w:val="20"/>
              </w:rPr>
              <w:t>Conference Name</w:t>
            </w:r>
          </w:p>
        </w:tc>
        <w:tc>
          <w:tcPr>
            <w:tcW w:w="7988" w:type="dxa"/>
            <w:gridSpan w:val="2"/>
          </w:tcPr>
          <w:p w14:paraId="39336558" w14:textId="79C5DCAE" w:rsidR="00AB50A3" w:rsidRPr="004776CA" w:rsidRDefault="008F19B3" w:rsidP="00B71FBE">
            <w:pPr>
              <w:spacing w:line="276" w:lineRule="auto"/>
              <w:rPr>
                <w:rFonts w:ascii="Georgia" w:hAnsi="Georgia"/>
                <w:sz w:val="20"/>
                <w:szCs w:val="20"/>
              </w:rPr>
            </w:pPr>
            <w:r w:rsidRPr="004776CA">
              <w:rPr>
                <w:rFonts w:ascii="Georgia" w:hAnsi="Georgia"/>
                <w:sz w:val="20"/>
                <w:szCs w:val="20"/>
              </w:rPr>
              <w:t>International Engineering and Sustainability Conference (ESCON-2024)</w:t>
            </w:r>
          </w:p>
        </w:tc>
      </w:tr>
      <w:tr w:rsidR="00B92D67" w:rsidRPr="004776CA" w14:paraId="6043D3DA" w14:textId="77777777" w:rsidTr="00951427">
        <w:trPr>
          <w:trHeight w:val="269"/>
        </w:trPr>
        <w:tc>
          <w:tcPr>
            <w:tcW w:w="2458" w:type="dxa"/>
          </w:tcPr>
          <w:p w14:paraId="55865071" w14:textId="7185375B" w:rsidR="00B92D67" w:rsidRPr="004776CA" w:rsidRDefault="00B92D67" w:rsidP="00B71FBE">
            <w:pPr>
              <w:spacing w:line="276" w:lineRule="auto"/>
              <w:rPr>
                <w:rFonts w:ascii="Georgia" w:hAnsi="Georgia"/>
                <w:sz w:val="20"/>
                <w:szCs w:val="20"/>
              </w:rPr>
            </w:pPr>
            <w:r w:rsidRPr="004776CA">
              <w:rPr>
                <w:rFonts w:ascii="Georgia" w:hAnsi="Georgia"/>
                <w:sz w:val="20"/>
                <w:szCs w:val="20"/>
              </w:rPr>
              <w:t>Dates</w:t>
            </w:r>
          </w:p>
        </w:tc>
        <w:tc>
          <w:tcPr>
            <w:tcW w:w="7988" w:type="dxa"/>
            <w:gridSpan w:val="2"/>
          </w:tcPr>
          <w:p w14:paraId="1CC8D944" w14:textId="227F5ABB" w:rsidR="00B92D67" w:rsidRPr="004776CA" w:rsidRDefault="00E51D94" w:rsidP="00B71FBE">
            <w:pPr>
              <w:spacing w:line="276" w:lineRule="auto"/>
              <w:rPr>
                <w:rFonts w:ascii="Georgia" w:hAnsi="Georgia"/>
                <w:sz w:val="20"/>
                <w:szCs w:val="20"/>
              </w:rPr>
            </w:pPr>
            <w:r w:rsidRPr="004776CA">
              <w:rPr>
                <w:rFonts w:ascii="Georgia" w:hAnsi="Georgia"/>
                <w:sz w:val="20"/>
                <w:szCs w:val="20"/>
              </w:rPr>
              <w:t>February</w:t>
            </w:r>
            <w:r w:rsidR="005A69B3" w:rsidRPr="004776CA">
              <w:rPr>
                <w:rFonts w:ascii="Georgia" w:hAnsi="Georgia"/>
                <w:sz w:val="20"/>
                <w:szCs w:val="20"/>
              </w:rPr>
              <w:t xml:space="preserve"> </w:t>
            </w:r>
            <w:r w:rsidR="001C0363">
              <w:rPr>
                <w:rFonts w:ascii="Georgia" w:hAnsi="Georgia"/>
                <w:sz w:val="20"/>
                <w:szCs w:val="20"/>
              </w:rPr>
              <w:t>15</w:t>
            </w:r>
            <w:r w:rsidR="005A69B3" w:rsidRPr="001C0363">
              <w:rPr>
                <w:rFonts w:ascii="Georgia" w:hAnsi="Georgia"/>
                <w:sz w:val="20"/>
                <w:szCs w:val="20"/>
                <w:vertAlign w:val="superscript"/>
              </w:rPr>
              <w:t>th</w:t>
            </w:r>
            <w:r w:rsidR="001C0363">
              <w:rPr>
                <w:rFonts w:ascii="Georgia" w:hAnsi="Georgia"/>
                <w:sz w:val="20"/>
                <w:szCs w:val="20"/>
              </w:rPr>
              <w:t xml:space="preserve"> </w:t>
            </w:r>
            <w:r w:rsidR="005A69B3" w:rsidRPr="004776CA">
              <w:rPr>
                <w:rFonts w:ascii="Georgia" w:hAnsi="Georgia"/>
                <w:sz w:val="20"/>
                <w:szCs w:val="20"/>
              </w:rPr>
              <w:t xml:space="preserve">– </w:t>
            </w:r>
            <w:r w:rsidR="001C0363">
              <w:rPr>
                <w:rFonts w:ascii="Georgia" w:hAnsi="Georgia"/>
                <w:sz w:val="20"/>
                <w:szCs w:val="20"/>
              </w:rPr>
              <w:t>16</w:t>
            </w:r>
            <w:r w:rsidR="005A69B3" w:rsidRPr="001C0363">
              <w:rPr>
                <w:rFonts w:ascii="Georgia" w:hAnsi="Georgia"/>
                <w:sz w:val="20"/>
                <w:szCs w:val="20"/>
                <w:vertAlign w:val="superscript"/>
              </w:rPr>
              <w:t>th</w:t>
            </w:r>
            <w:r w:rsidR="005A69B3" w:rsidRPr="004776CA">
              <w:rPr>
                <w:rFonts w:ascii="Georgia" w:hAnsi="Georgia"/>
                <w:sz w:val="20"/>
                <w:szCs w:val="20"/>
              </w:rPr>
              <w:t>, 2024</w:t>
            </w:r>
          </w:p>
        </w:tc>
      </w:tr>
      <w:tr w:rsidR="00B92D67" w:rsidRPr="004776CA" w14:paraId="48E79247" w14:textId="77777777" w:rsidTr="00951427">
        <w:trPr>
          <w:trHeight w:val="269"/>
        </w:trPr>
        <w:tc>
          <w:tcPr>
            <w:tcW w:w="2458" w:type="dxa"/>
          </w:tcPr>
          <w:p w14:paraId="7460AA52" w14:textId="0DA74608" w:rsidR="00B92D67" w:rsidRPr="004776CA" w:rsidRDefault="007A47C4" w:rsidP="00B71FBE">
            <w:pPr>
              <w:spacing w:line="276" w:lineRule="auto"/>
              <w:rPr>
                <w:rFonts w:ascii="Georgia" w:hAnsi="Georgia"/>
                <w:sz w:val="20"/>
                <w:szCs w:val="20"/>
              </w:rPr>
            </w:pPr>
            <w:r w:rsidRPr="004776CA">
              <w:rPr>
                <w:rFonts w:ascii="Georgia" w:hAnsi="Georgia"/>
                <w:sz w:val="20"/>
                <w:szCs w:val="20"/>
              </w:rPr>
              <w:t>Organized by</w:t>
            </w:r>
          </w:p>
        </w:tc>
        <w:tc>
          <w:tcPr>
            <w:tcW w:w="7988" w:type="dxa"/>
            <w:gridSpan w:val="2"/>
          </w:tcPr>
          <w:p w14:paraId="3B731489" w14:textId="60B1AEEA" w:rsidR="00B92D67" w:rsidRPr="004776CA" w:rsidRDefault="00B3092D" w:rsidP="00B71FBE">
            <w:pPr>
              <w:spacing w:line="276" w:lineRule="auto"/>
              <w:rPr>
                <w:rFonts w:ascii="Georgia" w:hAnsi="Georgia"/>
                <w:sz w:val="20"/>
                <w:szCs w:val="20"/>
              </w:rPr>
            </w:pPr>
            <w:r w:rsidRPr="004776CA">
              <w:rPr>
                <w:rFonts w:ascii="Georgia" w:hAnsi="Georgia"/>
                <w:sz w:val="20"/>
                <w:szCs w:val="20"/>
              </w:rPr>
              <w:t>Faculty of Engineering &amp; Technology</w:t>
            </w:r>
          </w:p>
        </w:tc>
      </w:tr>
      <w:tr w:rsidR="007A47C4" w:rsidRPr="004776CA" w14:paraId="4807AD3D" w14:textId="77777777" w:rsidTr="00951427">
        <w:trPr>
          <w:trHeight w:val="269"/>
        </w:trPr>
        <w:tc>
          <w:tcPr>
            <w:tcW w:w="2458" w:type="dxa"/>
          </w:tcPr>
          <w:p w14:paraId="11AB0869" w14:textId="07B08112" w:rsidR="007A47C4" w:rsidRPr="004776CA" w:rsidRDefault="00540791" w:rsidP="00B71FBE">
            <w:pPr>
              <w:spacing w:line="276" w:lineRule="auto"/>
              <w:rPr>
                <w:rFonts w:ascii="Georgia" w:hAnsi="Georgia"/>
                <w:sz w:val="20"/>
                <w:szCs w:val="20"/>
              </w:rPr>
            </w:pPr>
            <w:r w:rsidRPr="004776CA">
              <w:rPr>
                <w:rFonts w:ascii="Georgia" w:hAnsi="Georgia"/>
                <w:sz w:val="20"/>
                <w:szCs w:val="20"/>
              </w:rPr>
              <w:t>Organizing Institute</w:t>
            </w:r>
          </w:p>
        </w:tc>
        <w:tc>
          <w:tcPr>
            <w:tcW w:w="7988" w:type="dxa"/>
            <w:gridSpan w:val="2"/>
          </w:tcPr>
          <w:p w14:paraId="696E5033" w14:textId="5CCB3A9F" w:rsidR="007A47C4" w:rsidRPr="004776CA" w:rsidRDefault="00B3092D" w:rsidP="00B71FBE">
            <w:pPr>
              <w:spacing w:line="276" w:lineRule="auto"/>
              <w:rPr>
                <w:rFonts w:ascii="Georgia" w:hAnsi="Georgia"/>
                <w:sz w:val="20"/>
                <w:szCs w:val="20"/>
              </w:rPr>
            </w:pPr>
            <w:r w:rsidRPr="004776CA">
              <w:rPr>
                <w:rFonts w:ascii="Georgia" w:hAnsi="Georgia"/>
                <w:sz w:val="20"/>
                <w:szCs w:val="20"/>
              </w:rPr>
              <w:t>Shoolini University</w:t>
            </w:r>
            <w:r w:rsidR="00DA5565">
              <w:rPr>
                <w:rFonts w:ascii="Georgia" w:hAnsi="Georgia"/>
                <w:sz w:val="20"/>
                <w:szCs w:val="20"/>
              </w:rPr>
              <w:t xml:space="preserve"> </w:t>
            </w:r>
            <w:r w:rsidR="00270069" w:rsidRPr="00270069">
              <w:rPr>
                <w:rFonts w:ascii="Georgia" w:hAnsi="Georgia"/>
                <w:sz w:val="20"/>
                <w:szCs w:val="20"/>
              </w:rPr>
              <w:t>of Biotechnology and Management Sciences</w:t>
            </w:r>
          </w:p>
        </w:tc>
      </w:tr>
      <w:tr w:rsidR="00540791" w:rsidRPr="004776CA" w14:paraId="5CC5C449" w14:textId="77777777" w:rsidTr="00951427">
        <w:trPr>
          <w:trHeight w:val="269"/>
        </w:trPr>
        <w:tc>
          <w:tcPr>
            <w:tcW w:w="2458" w:type="dxa"/>
          </w:tcPr>
          <w:p w14:paraId="40B209F8" w14:textId="0EC7347D" w:rsidR="00540791" w:rsidRPr="004776CA" w:rsidRDefault="00B459DD" w:rsidP="00B71FBE">
            <w:pPr>
              <w:spacing w:line="276" w:lineRule="auto"/>
              <w:rPr>
                <w:rFonts w:ascii="Georgia" w:hAnsi="Georgia"/>
                <w:sz w:val="20"/>
                <w:szCs w:val="20"/>
              </w:rPr>
            </w:pPr>
            <w:r w:rsidRPr="004776CA">
              <w:rPr>
                <w:rFonts w:ascii="Georgia" w:hAnsi="Georgia"/>
                <w:sz w:val="20"/>
                <w:szCs w:val="20"/>
              </w:rPr>
              <w:t>Knowledge Partners</w:t>
            </w:r>
          </w:p>
        </w:tc>
        <w:tc>
          <w:tcPr>
            <w:tcW w:w="7988" w:type="dxa"/>
            <w:gridSpan w:val="2"/>
          </w:tcPr>
          <w:p w14:paraId="09354C88" w14:textId="6E53F75F" w:rsidR="00540791" w:rsidRPr="004776CA" w:rsidRDefault="00B3092D" w:rsidP="00B71FBE">
            <w:pPr>
              <w:spacing w:line="276" w:lineRule="auto"/>
              <w:rPr>
                <w:rFonts w:ascii="Georgia" w:hAnsi="Georgia"/>
                <w:color w:val="FF0000"/>
                <w:sz w:val="20"/>
                <w:szCs w:val="20"/>
              </w:rPr>
            </w:pPr>
            <w:r w:rsidRPr="004776CA">
              <w:rPr>
                <w:rFonts w:ascii="Georgia" w:hAnsi="Georgia"/>
                <w:color w:val="FF0000"/>
                <w:sz w:val="20"/>
                <w:szCs w:val="20"/>
              </w:rPr>
              <w:t>Will be updated soon</w:t>
            </w:r>
          </w:p>
        </w:tc>
      </w:tr>
      <w:tr w:rsidR="00540791" w:rsidRPr="004776CA" w14:paraId="43E14838" w14:textId="77777777" w:rsidTr="00951427">
        <w:trPr>
          <w:trHeight w:val="269"/>
        </w:trPr>
        <w:tc>
          <w:tcPr>
            <w:tcW w:w="2458" w:type="dxa"/>
          </w:tcPr>
          <w:p w14:paraId="041BC8DE" w14:textId="0A48982D" w:rsidR="00540791" w:rsidRPr="004776CA" w:rsidRDefault="00691184" w:rsidP="00B71FBE">
            <w:pPr>
              <w:spacing w:line="276" w:lineRule="auto"/>
              <w:rPr>
                <w:rFonts w:ascii="Georgia" w:hAnsi="Georgia"/>
                <w:sz w:val="20"/>
                <w:szCs w:val="20"/>
              </w:rPr>
            </w:pPr>
            <w:r w:rsidRPr="004776CA">
              <w:rPr>
                <w:rFonts w:ascii="Georgia" w:hAnsi="Georgia"/>
                <w:sz w:val="20"/>
                <w:szCs w:val="20"/>
              </w:rPr>
              <w:t>Sponsored by</w:t>
            </w:r>
          </w:p>
        </w:tc>
        <w:tc>
          <w:tcPr>
            <w:tcW w:w="7988" w:type="dxa"/>
            <w:gridSpan w:val="2"/>
          </w:tcPr>
          <w:p w14:paraId="38F5AC57" w14:textId="7748B65A" w:rsidR="00540791" w:rsidRPr="004776CA" w:rsidRDefault="00B3092D" w:rsidP="00B71FBE">
            <w:pPr>
              <w:spacing w:line="276" w:lineRule="auto"/>
              <w:rPr>
                <w:rFonts w:ascii="Georgia" w:hAnsi="Georgia"/>
                <w:color w:val="FF0000"/>
                <w:sz w:val="20"/>
                <w:szCs w:val="20"/>
              </w:rPr>
            </w:pPr>
            <w:r w:rsidRPr="004776CA">
              <w:rPr>
                <w:rFonts w:ascii="Georgia" w:hAnsi="Georgia"/>
                <w:color w:val="FF0000"/>
                <w:sz w:val="20"/>
                <w:szCs w:val="20"/>
              </w:rPr>
              <w:t>Will be updated soon</w:t>
            </w:r>
          </w:p>
        </w:tc>
      </w:tr>
      <w:tr w:rsidR="00BA091D" w:rsidRPr="004776CA" w14:paraId="3C2CAD1C" w14:textId="77777777" w:rsidTr="00951427">
        <w:trPr>
          <w:trHeight w:val="413"/>
        </w:trPr>
        <w:tc>
          <w:tcPr>
            <w:tcW w:w="2458" w:type="dxa"/>
          </w:tcPr>
          <w:p w14:paraId="07F65C76" w14:textId="02E4B62D" w:rsidR="00BA091D" w:rsidRPr="004776CA" w:rsidRDefault="00EC2306" w:rsidP="00B71FBE">
            <w:pPr>
              <w:spacing w:line="276" w:lineRule="auto"/>
              <w:rPr>
                <w:rFonts w:ascii="Georgia" w:hAnsi="Georgia"/>
                <w:sz w:val="20"/>
                <w:szCs w:val="20"/>
              </w:rPr>
            </w:pPr>
            <w:r w:rsidRPr="004776CA">
              <w:rPr>
                <w:rFonts w:ascii="Georgia" w:hAnsi="Georgia"/>
                <w:sz w:val="20"/>
                <w:szCs w:val="20"/>
              </w:rPr>
              <w:t>About the Conference</w:t>
            </w:r>
          </w:p>
        </w:tc>
        <w:tc>
          <w:tcPr>
            <w:tcW w:w="7988" w:type="dxa"/>
            <w:gridSpan w:val="2"/>
          </w:tcPr>
          <w:p w14:paraId="264C37F6" w14:textId="037150C6" w:rsidR="007376DE" w:rsidRPr="007376DE" w:rsidRDefault="00C04C7D" w:rsidP="007376DE">
            <w:pPr>
              <w:spacing w:after="0" w:line="276" w:lineRule="auto"/>
              <w:jc w:val="both"/>
              <w:rPr>
                <w:rFonts w:ascii="Georgia" w:hAnsi="Georgia"/>
                <w:sz w:val="20"/>
                <w:szCs w:val="20"/>
              </w:rPr>
            </w:pPr>
            <w:r w:rsidRPr="004776CA">
              <w:rPr>
                <w:rFonts w:ascii="Georgia" w:hAnsi="Georgia"/>
                <w:sz w:val="20"/>
                <w:szCs w:val="20"/>
              </w:rPr>
              <w:t xml:space="preserve">The </w:t>
            </w:r>
            <w:r w:rsidR="007376DE">
              <w:rPr>
                <w:rFonts w:ascii="Georgia" w:hAnsi="Georgia"/>
                <w:sz w:val="20"/>
                <w:szCs w:val="20"/>
              </w:rPr>
              <w:t>Yogananda School of Artificial Intelligence Computers and Data Sciences, F</w:t>
            </w:r>
            <w:r w:rsidRPr="004776CA">
              <w:rPr>
                <w:rFonts w:ascii="Georgia" w:hAnsi="Georgia"/>
                <w:sz w:val="20"/>
                <w:szCs w:val="20"/>
              </w:rPr>
              <w:t xml:space="preserve">aculty of Engineering and Technology, Shoolini University, Solan, Himachal Pradesh, India, is organizing an </w:t>
            </w:r>
            <w:r w:rsidR="007376DE" w:rsidRPr="007376DE">
              <w:rPr>
                <w:rFonts w:ascii="Georgia" w:hAnsi="Georgia"/>
                <w:b/>
                <w:bCs/>
                <w:sz w:val="20"/>
                <w:szCs w:val="20"/>
              </w:rPr>
              <w:t>:  International Conference on Intelligent Systems Computing and Security (ICISCS</w:t>
            </w:r>
            <w:r w:rsidR="007376DE">
              <w:rPr>
                <w:rFonts w:ascii="Georgia" w:hAnsi="Georgia"/>
                <w:b/>
                <w:bCs/>
                <w:sz w:val="20"/>
                <w:szCs w:val="20"/>
              </w:rPr>
              <w:t xml:space="preserve"> 2023</w:t>
            </w:r>
            <w:r w:rsidR="007376DE" w:rsidRPr="007376DE">
              <w:rPr>
                <w:rFonts w:ascii="Georgia" w:hAnsi="Georgia"/>
                <w:b/>
                <w:bCs/>
                <w:sz w:val="20"/>
                <w:szCs w:val="20"/>
              </w:rPr>
              <w:t>)</w:t>
            </w:r>
            <w:r w:rsidRPr="004776CA">
              <w:rPr>
                <w:rFonts w:ascii="Georgia" w:hAnsi="Georgia"/>
                <w:sz w:val="20"/>
                <w:szCs w:val="20"/>
              </w:rPr>
              <w:t xml:space="preserve">during </w:t>
            </w:r>
            <w:r w:rsidR="007376DE">
              <w:rPr>
                <w:rFonts w:ascii="Georgia" w:hAnsi="Georgia"/>
                <w:b/>
                <w:bCs/>
                <w:sz w:val="20"/>
                <w:szCs w:val="20"/>
              </w:rPr>
              <w:t>20</w:t>
            </w:r>
            <w:r w:rsidRPr="00C95E9B">
              <w:rPr>
                <w:rFonts w:ascii="Georgia" w:hAnsi="Georgia"/>
                <w:b/>
                <w:bCs/>
                <w:sz w:val="20"/>
                <w:szCs w:val="20"/>
                <w:vertAlign w:val="superscript"/>
              </w:rPr>
              <w:t>th</w:t>
            </w:r>
            <w:r w:rsidR="00C95E9B" w:rsidRPr="00C95E9B">
              <w:rPr>
                <w:rFonts w:ascii="Georgia" w:hAnsi="Georgia"/>
                <w:b/>
                <w:bCs/>
                <w:sz w:val="20"/>
                <w:szCs w:val="20"/>
              </w:rPr>
              <w:t xml:space="preserve"> </w:t>
            </w:r>
            <w:r w:rsidRPr="00C95E9B">
              <w:rPr>
                <w:rFonts w:ascii="Georgia" w:hAnsi="Georgia"/>
                <w:b/>
                <w:bCs/>
                <w:sz w:val="20"/>
                <w:szCs w:val="20"/>
              </w:rPr>
              <w:t xml:space="preserve">– </w:t>
            </w:r>
            <w:r w:rsidR="007376DE">
              <w:rPr>
                <w:rFonts w:ascii="Georgia" w:hAnsi="Georgia"/>
                <w:b/>
                <w:bCs/>
                <w:sz w:val="20"/>
                <w:szCs w:val="20"/>
              </w:rPr>
              <w:t>2</w:t>
            </w:r>
            <w:r w:rsidRPr="00C95E9B">
              <w:rPr>
                <w:rFonts w:ascii="Georgia" w:hAnsi="Georgia"/>
                <w:b/>
                <w:bCs/>
                <w:sz w:val="20"/>
                <w:szCs w:val="20"/>
              </w:rPr>
              <w:t>1</w:t>
            </w:r>
            <w:r w:rsidRPr="00C95E9B">
              <w:rPr>
                <w:rFonts w:ascii="Georgia" w:hAnsi="Georgia"/>
                <w:b/>
                <w:bCs/>
                <w:sz w:val="20"/>
                <w:szCs w:val="20"/>
                <w:vertAlign w:val="superscript"/>
              </w:rPr>
              <w:t>th</w:t>
            </w:r>
            <w:r w:rsidR="00C95E9B" w:rsidRPr="00C95E9B">
              <w:rPr>
                <w:rFonts w:ascii="Georgia" w:hAnsi="Georgia"/>
                <w:b/>
                <w:bCs/>
                <w:sz w:val="20"/>
                <w:szCs w:val="20"/>
              </w:rPr>
              <w:t xml:space="preserve"> </w:t>
            </w:r>
            <w:r w:rsidR="007376DE">
              <w:rPr>
                <w:rFonts w:ascii="Georgia" w:hAnsi="Georgia"/>
                <w:b/>
                <w:bCs/>
                <w:sz w:val="20"/>
                <w:szCs w:val="20"/>
              </w:rPr>
              <w:t xml:space="preserve">December </w:t>
            </w:r>
            <w:r w:rsidRPr="00C95E9B">
              <w:rPr>
                <w:rFonts w:ascii="Georgia" w:hAnsi="Georgia"/>
                <w:b/>
                <w:bCs/>
                <w:sz w:val="20"/>
                <w:szCs w:val="20"/>
              </w:rPr>
              <w:t>202</w:t>
            </w:r>
            <w:r w:rsidR="007376DE">
              <w:rPr>
                <w:rFonts w:ascii="Georgia" w:hAnsi="Georgia"/>
                <w:b/>
                <w:bCs/>
                <w:sz w:val="20"/>
                <w:szCs w:val="20"/>
              </w:rPr>
              <w:t>3</w:t>
            </w:r>
            <w:r w:rsidRPr="004776CA">
              <w:rPr>
                <w:rFonts w:ascii="Georgia" w:hAnsi="Georgia"/>
                <w:sz w:val="20"/>
                <w:szCs w:val="20"/>
              </w:rPr>
              <w:t xml:space="preserve">. </w:t>
            </w:r>
            <w:r w:rsidR="007376DE" w:rsidRPr="007376DE">
              <w:rPr>
                <w:rFonts w:ascii="Georgia" w:hAnsi="Georgia"/>
                <w:sz w:val="20"/>
                <w:szCs w:val="20"/>
              </w:rPr>
              <w:t>ICISCS 2023 aims to create an international platform that fosters and supports global research collaboration in the areas of computer science, data science, artificial intelligence, security, and information technology. Its primary goal is to facilitate the exchange of ideas among researchers, students, industrialists, developers, and practitioners who are interested in these fields. The conference will feature plenary talks, workshops, and parallel technical sessions. Recognized as the leading conference in multimedia applications and real-time computing, By bringing together researchers, students, and industry experts, the conference endeavors to find solutions for societal and economic challenges.</w:t>
            </w:r>
          </w:p>
          <w:p w14:paraId="1145C1E8" w14:textId="550BA41E" w:rsidR="00BA091D" w:rsidRPr="004776CA" w:rsidRDefault="007376DE" w:rsidP="007376DE">
            <w:pPr>
              <w:spacing w:line="276" w:lineRule="auto"/>
              <w:jc w:val="both"/>
              <w:rPr>
                <w:rFonts w:ascii="Georgia" w:hAnsi="Georgia"/>
                <w:sz w:val="20"/>
                <w:szCs w:val="20"/>
              </w:rPr>
            </w:pPr>
            <w:r w:rsidRPr="007376DE">
              <w:rPr>
                <w:rFonts w:ascii="Georgia" w:hAnsi="Georgia"/>
                <w:sz w:val="20"/>
                <w:szCs w:val="20"/>
              </w:rPr>
              <w:t>The primary emphasis of the conference lies in advancing fundamental scientific knowledge, particularly in the domains of data science, machine learning, and real-time computing. It highlights the exploration of design, implementation, and investigation methods for integrating these applications. Additionally, the conference aims to foster the development of technologies, tools, architectures, and infrastructures necessary for constructing robust systems.</w:t>
            </w:r>
          </w:p>
        </w:tc>
      </w:tr>
      <w:tr w:rsidR="00FE220C" w:rsidRPr="004776CA" w14:paraId="3B0B854A" w14:textId="77777777" w:rsidTr="00951427">
        <w:trPr>
          <w:trHeight w:val="528"/>
        </w:trPr>
        <w:tc>
          <w:tcPr>
            <w:tcW w:w="2458" w:type="dxa"/>
          </w:tcPr>
          <w:p w14:paraId="18F9DE1F" w14:textId="115D7D44" w:rsidR="00FE220C" w:rsidRPr="004776CA" w:rsidRDefault="00FE220C" w:rsidP="00FE220C">
            <w:pPr>
              <w:spacing w:line="276" w:lineRule="auto"/>
              <w:rPr>
                <w:rFonts w:ascii="Georgia" w:hAnsi="Georgia"/>
                <w:sz w:val="20"/>
                <w:szCs w:val="20"/>
              </w:rPr>
            </w:pPr>
            <w:r w:rsidRPr="004776CA">
              <w:rPr>
                <w:rFonts w:ascii="Georgia" w:hAnsi="Georgia"/>
                <w:sz w:val="20"/>
                <w:szCs w:val="20"/>
              </w:rPr>
              <w:t>About Shoolini University</w:t>
            </w:r>
          </w:p>
        </w:tc>
        <w:tc>
          <w:tcPr>
            <w:tcW w:w="7988" w:type="dxa"/>
            <w:gridSpan w:val="2"/>
          </w:tcPr>
          <w:p w14:paraId="44CB01A9" w14:textId="4E663504" w:rsidR="00FE220C" w:rsidRPr="004776CA" w:rsidRDefault="00FE220C" w:rsidP="00FE220C">
            <w:pPr>
              <w:spacing w:line="276" w:lineRule="auto"/>
              <w:jc w:val="both"/>
              <w:rPr>
                <w:rFonts w:ascii="Georgia" w:hAnsi="Georgia"/>
                <w:sz w:val="20"/>
                <w:szCs w:val="20"/>
              </w:rPr>
            </w:pPr>
            <w:r w:rsidRPr="004776CA">
              <w:rPr>
                <w:rFonts w:ascii="Georgia" w:hAnsi="Georgia"/>
                <w:sz w:val="20"/>
                <w:szCs w:val="20"/>
              </w:rPr>
              <w:t>Founded by leading academicians and professionals, Shoolini University is a young, research-focussed, philanthropic university. Established in 2009, this dynamic and innovation-led centre of learning has made giant strides. In 2023 as per Times Higher Education rankings, the University was ranked as the No.1 private university in India. It has consistently been ranked among India’s top 100 universities (NIRF), is one of India’s highest generators of patents and innovation and matches the world’s best universities in research output.</w:t>
            </w:r>
            <w:r w:rsidR="00125C68">
              <w:rPr>
                <w:rFonts w:ascii="Georgia" w:hAnsi="Georgia"/>
                <w:sz w:val="20"/>
                <w:szCs w:val="20"/>
              </w:rPr>
              <w:t xml:space="preserve"> </w:t>
            </w:r>
            <w:r w:rsidR="00125C68" w:rsidRPr="00125C68">
              <w:rPr>
                <w:rFonts w:ascii="Georgia" w:hAnsi="Georgia"/>
                <w:sz w:val="20"/>
                <w:szCs w:val="20"/>
                <w:lang w:val="en-US"/>
              </w:rPr>
              <w:t>The University is accredited by the University Grants Commission (UGC) and National Assessment &amp; Accreditation Council (NAAC).</w:t>
            </w:r>
          </w:p>
        </w:tc>
      </w:tr>
      <w:tr w:rsidR="00FE220C" w:rsidRPr="004776CA" w14:paraId="672D2163" w14:textId="77777777" w:rsidTr="00951427">
        <w:trPr>
          <w:trHeight w:val="269"/>
        </w:trPr>
        <w:tc>
          <w:tcPr>
            <w:tcW w:w="2458" w:type="dxa"/>
          </w:tcPr>
          <w:p w14:paraId="44053A01" w14:textId="5710A6CD" w:rsidR="00FE220C" w:rsidRPr="004776CA" w:rsidRDefault="00FE220C" w:rsidP="00FE220C">
            <w:pPr>
              <w:spacing w:line="276" w:lineRule="auto"/>
              <w:rPr>
                <w:rFonts w:ascii="Georgia" w:hAnsi="Georgia"/>
                <w:sz w:val="20"/>
                <w:szCs w:val="20"/>
              </w:rPr>
            </w:pPr>
            <w:r>
              <w:rPr>
                <w:rFonts w:ascii="Georgia" w:hAnsi="Georgia"/>
                <w:sz w:val="20"/>
                <w:szCs w:val="20"/>
              </w:rPr>
              <w:t>About Faculty of Engineering &amp; Technology</w:t>
            </w:r>
          </w:p>
        </w:tc>
        <w:tc>
          <w:tcPr>
            <w:tcW w:w="7988" w:type="dxa"/>
            <w:gridSpan w:val="2"/>
          </w:tcPr>
          <w:p w14:paraId="178F1534" w14:textId="30276B3A" w:rsidR="00FE220C" w:rsidRPr="004776CA" w:rsidRDefault="00C76028" w:rsidP="00FE220C">
            <w:pPr>
              <w:spacing w:line="276" w:lineRule="auto"/>
              <w:jc w:val="both"/>
              <w:rPr>
                <w:rFonts w:ascii="Georgia" w:hAnsi="Georgia"/>
                <w:sz w:val="20"/>
                <w:szCs w:val="20"/>
              </w:rPr>
            </w:pPr>
            <w:r w:rsidRPr="00C76028">
              <w:rPr>
                <w:rFonts w:ascii="Georgia" w:hAnsi="Georgia"/>
                <w:sz w:val="20"/>
                <w:szCs w:val="20"/>
              </w:rPr>
              <w:t>The Faculty of Engineering &amp; Technology</w:t>
            </w:r>
            <w:r>
              <w:rPr>
                <w:rFonts w:ascii="Georgia" w:hAnsi="Georgia"/>
                <w:sz w:val="20"/>
                <w:szCs w:val="20"/>
              </w:rPr>
              <w:t xml:space="preserve"> at Shoolini University</w:t>
            </w:r>
            <w:r w:rsidRPr="00C76028">
              <w:rPr>
                <w:rFonts w:ascii="Georgia" w:hAnsi="Georgia"/>
                <w:sz w:val="20"/>
                <w:szCs w:val="20"/>
              </w:rPr>
              <w:t xml:space="preserve"> was given a ‘Diamond Rating’ in the prestigious QS I-GAUGE rankings in 2021 for excellence in qualitative teaching, robust learning, and proactive research</w:t>
            </w:r>
            <w:r>
              <w:rPr>
                <w:rFonts w:ascii="Georgia" w:hAnsi="Georgia"/>
                <w:sz w:val="20"/>
                <w:szCs w:val="20"/>
              </w:rPr>
              <w:t xml:space="preserve">. </w:t>
            </w:r>
            <w:r w:rsidR="008F5D70">
              <w:rPr>
                <w:rFonts w:ascii="Georgia" w:hAnsi="Georgia"/>
                <w:sz w:val="20"/>
                <w:szCs w:val="20"/>
              </w:rPr>
              <w:t xml:space="preserve">The </w:t>
            </w:r>
            <w:r w:rsidR="00B77FC6">
              <w:rPr>
                <w:rFonts w:ascii="Georgia" w:hAnsi="Georgia"/>
                <w:sz w:val="20"/>
                <w:szCs w:val="20"/>
              </w:rPr>
              <w:t>faculty</w:t>
            </w:r>
            <w:r w:rsidR="008F5D70">
              <w:rPr>
                <w:rFonts w:ascii="Georgia" w:hAnsi="Georgia"/>
                <w:sz w:val="20"/>
                <w:szCs w:val="20"/>
              </w:rPr>
              <w:t xml:space="preserve"> has two schools namely</w:t>
            </w:r>
            <w:r w:rsidR="00B77FC6">
              <w:rPr>
                <w:rFonts w:ascii="Georgia" w:hAnsi="Georgia"/>
                <w:sz w:val="20"/>
                <w:szCs w:val="20"/>
              </w:rPr>
              <w:t xml:space="preserve">, School of Core Engineering and </w:t>
            </w:r>
            <w:r w:rsidR="00B77FC6" w:rsidRPr="00B77FC6">
              <w:rPr>
                <w:rFonts w:ascii="Georgia" w:hAnsi="Georgia"/>
                <w:sz w:val="20"/>
                <w:szCs w:val="20"/>
              </w:rPr>
              <w:t>Yogananda School of A</w:t>
            </w:r>
            <w:r w:rsidR="00B77FC6">
              <w:rPr>
                <w:rFonts w:ascii="Georgia" w:hAnsi="Georgia"/>
                <w:sz w:val="20"/>
                <w:szCs w:val="20"/>
              </w:rPr>
              <w:t>I,</w:t>
            </w:r>
            <w:r w:rsidR="00B77FC6" w:rsidRPr="00B77FC6">
              <w:rPr>
                <w:rFonts w:ascii="Georgia" w:hAnsi="Georgia"/>
                <w:sz w:val="20"/>
                <w:szCs w:val="20"/>
              </w:rPr>
              <w:t xml:space="preserve"> Comput</w:t>
            </w:r>
            <w:r w:rsidR="00B77FC6">
              <w:rPr>
                <w:rFonts w:ascii="Georgia" w:hAnsi="Georgia"/>
                <w:sz w:val="20"/>
                <w:szCs w:val="20"/>
              </w:rPr>
              <w:t>ing</w:t>
            </w:r>
            <w:r w:rsidR="00B77FC6" w:rsidRPr="00B77FC6">
              <w:rPr>
                <w:rFonts w:ascii="Georgia" w:hAnsi="Georgia"/>
                <w:sz w:val="20"/>
                <w:szCs w:val="20"/>
              </w:rPr>
              <w:t xml:space="preserve"> and Data Sciences</w:t>
            </w:r>
            <w:r w:rsidR="00B77FC6">
              <w:rPr>
                <w:rFonts w:ascii="Georgia" w:hAnsi="Georgia"/>
                <w:sz w:val="20"/>
                <w:szCs w:val="20"/>
              </w:rPr>
              <w:t>.</w:t>
            </w:r>
          </w:p>
        </w:tc>
      </w:tr>
      <w:tr w:rsidR="00FE220C" w:rsidRPr="004776CA" w14:paraId="3616BDE9" w14:textId="77777777" w:rsidTr="00951427">
        <w:trPr>
          <w:trHeight w:val="269"/>
        </w:trPr>
        <w:tc>
          <w:tcPr>
            <w:tcW w:w="2458" w:type="dxa"/>
          </w:tcPr>
          <w:p w14:paraId="4966C754" w14:textId="59E0CE1F" w:rsidR="00FE220C" w:rsidRPr="004776CA" w:rsidRDefault="00FE220C" w:rsidP="00FE220C">
            <w:pPr>
              <w:spacing w:line="276" w:lineRule="auto"/>
              <w:rPr>
                <w:rFonts w:ascii="Georgia" w:hAnsi="Georgia"/>
                <w:sz w:val="20"/>
                <w:szCs w:val="20"/>
              </w:rPr>
            </w:pPr>
            <w:r w:rsidRPr="004776CA">
              <w:rPr>
                <w:rFonts w:ascii="Georgia" w:hAnsi="Georgia"/>
                <w:sz w:val="20"/>
                <w:szCs w:val="20"/>
              </w:rPr>
              <w:t>About Solan</w:t>
            </w:r>
          </w:p>
        </w:tc>
        <w:tc>
          <w:tcPr>
            <w:tcW w:w="7988" w:type="dxa"/>
            <w:gridSpan w:val="2"/>
          </w:tcPr>
          <w:p w14:paraId="06F9BEBB" w14:textId="44211134" w:rsidR="00FE220C" w:rsidRPr="004776CA" w:rsidRDefault="00FE220C" w:rsidP="00FE220C">
            <w:pPr>
              <w:spacing w:line="276" w:lineRule="auto"/>
              <w:jc w:val="both"/>
              <w:rPr>
                <w:rFonts w:ascii="Georgia" w:hAnsi="Georgia"/>
                <w:sz w:val="20"/>
                <w:szCs w:val="20"/>
              </w:rPr>
            </w:pPr>
            <w:r w:rsidRPr="004776CA">
              <w:rPr>
                <w:rFonts w:ascii="Georgia" w:hAnsi="Georgia"/>
                <w:sz w:val="20"/>
                <w:szCs w:val="20"/>
              </w:rPr>
              <w:t xml:space="preserve">Solan is a city in the Indian state of Himachal Pradesh and the district headquarters of Solan. </w:t>
            </w:r>
            <w:r w:rsidRPr="00FF02BB">
              <w:rPr>
                <w:rFonts w:ascii="Georgia" w:hAnsi="Georgia"/>
                <w:sz w:val="20"/>
                <w:szCs w:val="20"/>
              </w:rPr>
              <w:t>It is known as the “Mushroom city of India”</w:t>
            </w:r>
            <w:r>
              <w:rPr>
                <w:rFonts w:ascii="Georgia" w:hAnsi="Georgia"/>
                <w:sz w:val="20"/>
                <w:szCs w:val="20"/>
              </w:rPr>
              <w:t xml:space="preserve">. </w:t>
            </w:r>
            <w:r w:rsidRPr="004776CA">
              <w:rPr>
                <w:rFonts w:ascii="Georgia" w:hAnsi="Georgia"/>
                <w:sz w:val="20"/>
                <w:szCs w:val="20"/>
              </w:rPr>
              <w:t>It is located 1,550 m above mean sea level and 45.5 km south of the state capital, Shimla. The city is situated between Chandigarh and Shimla on the Kalka-Shimla National Highway-5.</w:t>
            </w:r>
          </w:p>
        </w:tc>
      </w:tr>
      <w:tr w:rsidR="00FE220C" w:rsidRPr="004776CA" w14:paraId="5508FDAF" w14:textId="77777777" w:rsidTr="00951427">
        <w:trPr>
          <w:trHeight w:val="269"/>
        </w:trPr>
        <w:tc>
          <w:tcPr>
            <w:tcW w:w="2458" w:type="dxa"/>
          </w:tcPr>
          <w:p w14:paraId="623FD49E" w14:textId="62C93CCC" w:rsidR="00FE220C" w:rsidRPr="004776CA" w:rsidRDefault="00FE220C" w:rsidP="00FE220C">
            <w:pPr>
              <w:spacing w:line="276" w:lineRule="auto"/>
              <w:rPr>
                <w:rFonts w:ascii="Georgia" w:hAnsi="Georgia"/>
                <w:sz w:val="20"/>
                <w:szCs w:val="20"/>
              </w:rPr>
            </w:pPr>
            <w:r w:rsidRPr="004776CA">
              <w:rPr>
                <w:rFonts w:ascii="Georgia" w:hAnsi="Georgia"/>
                <w:sz w:val="20"/>
                <w:szCs w:val="20"/>
              </w:rPr>
              <w:t xml:space="preserve">Call for </w:t>
            </w:r>
            <w:r w:rsidR="00521CB6">
              <w:rPr>
                <w:rFonts w:ascii="Georgia" w:hAnsi="Georgia"/>
                <w:sz w:val="20"/>
                <w:szCs w:val="20"/>
              </w:rPr>
              <w:t>Abstract</w:t>
            </w:r>
          </w:p>
        </w:tc>
        <w:tc>
          <w:tcPr>
            <w:tcW w:w="7988" w:type="dxa"/>
            <w:gridSpan w:val="2"/>
          </w:tcPr>
          <w:p w14:paraId="22FF9319" w14:textId="452BBF90" w:rsidR="00FE220C" w:rsidRDefault="00FE220C" w:rsidP="00FE220C">
            <w:pPr>
              <w:spacing w:line="276" w:lineRule="auto"/>
              <w:jc w:val="both"/>
              <w:rPr>
                <w:rFonts w:ascii="Georgia" w:hAnsi="Georgia"/>
                <w:sz w:val="20"/>
                <w:szCs w:val="20"/>
              </w:rPr>
            </w:pPr>
            <w:r w:rsidRPr="004776CA">
              <w:rPr>
                <w:rFonts w:ascii="Georgia" w:hAnsi="Georgia"/>
                <w:sz w:val="20"/>
                <w:szCs w:val="20"/>
              </w:rPr>
              <w:t xml:space="preserve">Interested Research Scholars, Faculty Members, Scientists and Engineers working in Research Institutes, Universities, Colleges, and Industries related to the field of </w:t>
            </w:r>
            <w:r>
              <w:rPr>
                <w:rFonts w:ascii="Georgia" w:hAnsi="Georgia"/>
                <w:sz w:val="20"/>
                <w:szCs w:val="20"/>
              </w:rPr>
              <w:t>conference themes</w:t>
            </w:r>
            <w:r w:rsidRPr="004776CA">
              <w:rPr>
                <w:rFonts w:ascii="Georgia" w:hAnsi="Georgia"/>
                <w:sz w:val="20"/>
                <w:szCs w:val="20"/>
              </w:rPr>
              <w:t xml:space="preserve"> and allied branches may submit the Abstract</w:t>
            </w:r>
            <w:r w:rsidR="005C42DA">
              <w:rPr>
                <w:rFonts w:ascii="Georgia" w:hAnsi="Georgia"/>
                <w:sz w:val="20"/>
                <w:szCs w:val="20"/>
              </w:rPr>
              <w:t xml:space="preserve"> (</w:t>
            </w:r>
            <w:r w:rsidR="00D16C93">
              <w:rPr>
                <w:rFonts w:ascii="Georgia" w:hAnsi="Georgia"/>
                <w:sz w:val="20"/>
                <w:szCs w:val="20"/>
              </w:rPr>
              <w:t>200 words</w:t>
            </w:r>
            <w:r w:rsidR="005C42DA">
              <w:rPr>
                <w:rFonts w:ascii="Georgia" w:hAnsi="Georgia"/>
                <w:sz w:val="20"/>
                <w:szCs w:val="20"/>
              </w:rPr>
              <w:t>)</w:t>
            </w:r>
            <w:r w:rsidRPr="004776CA">
              <w:rPr>
                <w:rFonts w:ascii="Georgia" w:hAnsi="Georgia"/>
                <w:sz w:val="20"/>
                <w:szCs w:val="20"/>
              </w:rPr>
              <w:t xml:space="preserve">. </w:t>
            </w:r>
            <w:r w:rsidR="0039717A">
              <w:rPr>
                <w:rFonts w:ascii="Georgia" w:hAnsi="Georgia"/>
                <w:sz w:val="20"/>
                <w:szCs w:val="20"/>
              </w:rPr>
              <w:t xml:space="preserve">All </w:t>
            </w:r>
            <w:r w:rsidR="00BD190F">
              <w:rPr>
                <w:rFonts w:ascii="Georgia" w:hAnsi="Georgia"/>
                <w:sz w:val="20"/>
                <w:szCs w:val="20"/>
              </w:rPr>
              <w:t xml:space="preserve">the </w:t>
            </w:r>
            <w:r w:rsidR="0039717A">
              <w:rPr>
                <w:rFonts w:ascii="Georgia" w:hAnsi="Georgia"/>
                <w:sz w:val="20"/>
                <w:szCs w:val="20"/>
              </w:rPr>
              <w:t xml:space="preserve">submissions will be processed through </w:t>
            </w:r>
            <w:r w:rsidR="00BD190F">
              <w:rPr>
                <w:rFonts w:ascii="Georgia" w:hAnsi="Georgia"/>
                <w:sz w:val="20"/>
                <w:szCs w:val="20"/>
              </w:rPr>
              <w:t>EasyChair</w:t>
            </w:r>
            <w:r w:rsidR="0039717A">
              <w:rPr>
                <w:rFonts w:ascii="Georgia" w:hAnsi="Georgia"/>
                <w:sz w:val="20"/>
                <w:szCs w:val="20"/>
              </w:rPr>
              <w:t xml:space="preserve"> </w:t>
            </w:r>
            <w:r w:rsidR="00BD190F" w:rsidRPr="00BD190F">
              <w:rPr>
                <w:rFonts w:ascii="Georgia" w:hAnsi="Georgia"/>
                <w:sz w:val="20"/>
                <w:szCs w:val="20"/>
              </w:rPr>
              <w:t>conference management</w:t>
            </w:r>
            <w:r w:rsidR="00BD190F">
              <w:rPr>
                <w:rFonts w:ascii="Georgia" w:hAnsi="Georgia"/>
                <w:sz w:val="20"/>
                <w:szCs w:val="20"/>
              </w:rPr>
              <w:t xml:space="preserve"> system. </w:t>
            </w:r>
          </w:p>
          <w:p w14:paraId="0096C21A" w14:textId="77777777" w:rsidR="00634DF9" w:rsidRPr="004776CA" w:rsidRDefault="00634DF9" w:rsidP="00FE220C">
            <w:pPr>
              <w:spacing w:line="276" w:lineRule="auto"/>
              <w:jc w:val="both"/>
              <w:rPr>
                <w:rFonts w:ascii="Georgia" w:hAnsi="Georgia"/>
                <w:sz w:val="20"/>
                <w:szCs w:val="20"/>
              </w:rPr>
            </w:pPr>
          </w:p>
          <w:p w14:paraId="45CC98A6" w14:textId="022CA277" w:rsidR="00634DF9" w:rsidRPr="004776CA" w:rsidRDefault="00FE220C" w:rsidP="00FE220C">
            <w:pPr>
              <w:spacing w:line="276" w:lineRule="auto"/>
              <w:jc w:val="both"/>
              <w:rPr>
                <w:rFonts w:ascii="Georgia" w:hAnsi="Georgia"/>
                <w:sz w:val="20"/>
                <w:szCs w:val="20"/>
              </w:rPr>
            </w:pPr>
            <w:r w:rsidRPr="004776CA">
              <w:rPr>
                <w:rFonts w:ascii="Georgia" w:hAnsi="Georgia"/>
                <w:sz w:val="20"/>
                <w:szCs w:val="20"/>
              </w:rPr>
              <w:t>Corresponding / Presenting Author(s) have to register themselves for the International Conference, without which the paper will not be considered for presentation.</w:t>
            </w:r>
          </w:p>
        </w:tc>
      </w:tr>
      <w:tr w:rsidR="00FE220C" w:rsidRPr="004776CA" w14:paraId="30274C98" w14:textId="77777777" w:rsidTr="00951427">
        <w:trPr>
          <w:trHeight w:val="269"/>
        </w:trPr>
        <w:tc>
          <w:tcPr>
            <w:tcW w:w="2458" w:type="dxa"/>
          </w:tcPr>
          <w:p w14:paraId="3C1BA7E0" w14:textId="77777777" w:rsidR="00FE220C" w:rsidRPr="004776CA" w:rsidRDefault="00FE220C" w:rsidP="00FE220C">
            <w:pPr>
              <w:spacing w:line="276" w:lineRule="auto"/>
              <w:jc w:val="both"/>
              <w:rPr>
                <w:rFonts w:ascii="Georgia" w:hAnsi="Georgia"/>
                <w:sz w:val="20"/>
                <w:szCs w:val="20"/>
              </w:rPr>
            </w:pPr>
            <w:r w:rsidRPr="004776CA">
              <w:rPr>
                <w:rFonts w:ascii="Georgia" w:hAnsi="Georgia"/>
                <w:sz w:val="20"/>
                <w:szCs w:val="20"/>
              </w:rPr>
              <w:t>Publication:</w:t>
            </w:r>
          </w:p>
          <w:p w14:paraId="48EE1D8C" w14:textId="77777777" w:rsidR="00FE220C" w:rsidRPr="004776CA" w:rsidRDefault="00FE220C" w:rsidP="00FE220C">
            <w:pPr>
              <w:spacing w:line="276" w:lineRule="auto"/>
              <w:rPr>
                <w:rFonts w:ascii="Georgia" w:hAnsi="Georgia"/>
                <w:sz w:val="20"/>
                <w:szCs w:val="20"/>
              </w:rPr>
            </w:pPr>
          </w:p>
        </w:tc>
        <w:tc>
          <w:tcPr>
            <w:tcW w:w="7988" w:type="dxa"/>
            <w:gridSpan w:val="2"/>
          </w:tcPr>
          <w:p w14:paraId="71F070E1" w14:textId="0C040F53" w:rsidR="00FE220C" w:rsidRPr="004776CA" w:rsidRDefault="00FE220C" w:rsidP="00FE220C">
            <w:pPr>
              <w:spacing w:line="276" w:lineRule="auto"/>
              <w:jc w:val="both"/>
              <w:rPr>
                <w:rFonts w:ascii="Georgia" w:hAnsi="Georgia"/>
                <w:sz w:val="20"/>
                <w:szCs w:val="20"/>
              </w:rPr>
            </w:pPr>
            <w:r w:rsidRPr="004776CA">
              <w:rPr>
                <w:rFonts w:ascii="Georgia" w:hAnsi="Georgia"/>
                <w:sz w:val="20"/>
                <w:szCs w:val="20"/>
              </w:rPr>
              <w:t>All accepted papers will be published in conference proceedings indexed in Scopus/WoS, based on the suitability of manuscript as recommended by the reviewers.</w:t>
            </w:r>
          </w:p>
        </w:tc>
      </w:tr>
      <w:tr w:rsidR="00FE220C" w:rsidRPr="004776CA" w14:paraId="2867502E" w14:textId="77777777" w:rsidTr="00951427">
        <w:trPr>
          <w:trHeight w:val="269"/>
        </w:trPr>
        <w:tc>
          <w:tcPr>
            <w:tcW w:w="2458" w:type="dxa"/>
          </w:tcPr>
          <w:p w14:paraId="21A53798" w14:textId="0AB888BB" w:rsidR="00FE220C" w:rsidRPr="004776CA" w:rsidRDefault="00FE220C" w:rsidP="00FE220C">
            <w:pPr>
              <w:spacing w:line="276" w:lineRule="auto"/>
              <w:jc w:val="both"/>
              <w:rPr>
                <w:rFonts w:ascii="Georgia" w:hAnsi="Georgia"/>
                <w:sz w:val="20"/>
                <w:szCs w:val="20"/>
              </w:rPr>
            </w:pPr>
            <w:r w:rsidRPr="004776CA">
              <w:rPr>
                <w:rFonts w:ascii="Georgia" w:hAnsi="Georgia"/>
                <w:sz w:val="20"/>
                <w:szCs w:val="20"/>
              </w:rPr>
              <w:t>Venue</w:t>
            </w:r>
          </w:p>
        </w:tc>
        <w:tc>
          <w:tcPr>
            <w:tcW w:w="7988" w:type="dxa"/>
            <w:gridSpan w:val="2"/>
          </w:tcPr>
          <w:p w14:paraId="5A527535" w14:textId="1D0F548E" w:rsidR="00FE220C" w:rsidRPr="004776CA" w:rsidRDefault="00FE220C" w:rsidP="00FE220C">
            <w:pPr>
              <w:spacing w:line="276" w:lineRule="auto"/>
              <w:rPr>
                <w:rFonts w:ascii="Georgia" w:hAnsi="Georgia"/>
                <w:sz w:val="20"/>
                <w:szCs w:val="20"/>
              </w:rPr>
            </w:pPr>
            <w:r w:rsidRPr="004776CA">
              <w:rPr>
                <w:rFonts w:ascii="Georgia" w:hAnsi="Georgia"/>
                <w:sz w:val="20"/>
                <w:szCs w:val="20"/>
              </w:rPr>
              <w:t xml:space="preserve">Shoolini University, </w:t>
            </w:r>
            <w:r w:rsidRPr="00DA5565">
              <w:rPr>
                <w:rFonts w:ascii="Georgia" w:hAnsi="Georgia"/>
                <w:sz w:val="20"/>
                <w:szCs w:val="20"/>
              </w:rPr>
              <w:t>Solan-Oachghat-Kumarhatti Highway,</w:t>
            </w:r>
            <w:r>
              <w:rPr>
                <w:rFonts w:ascii="Georgia" w:hAnsi="Georgia"/>
                <w:sz w:val="20"/>
                <w:szCs w:val="20"/>
              </w:rPr>
              <w:t xml:space="preserve"> </w:t>
            </w:r>
            <w:r w:rsidRPr="00DA5565">
              <w:rPr>
                <w:rFonts w:ascii="Georgia" w:hAnsi="Georgia"/>
                <w:sz w:val="20"/>
                <w:szCs w:val="20"/>
              </w:rPr>
              <w:t>Baj</w:t>
            </w:r>
            <w:r>
              <w:rPr>
                <w:rFonts w:ascii="Georgia" w:hAnsi="Georgia"/>
                <w:sz w:val="20"/>
                <w:szCs w:val="20"/>
              </w:rPr>
              <w:t>h</w:t>
            </w:r>
            <w:r w:rsidRPr="00DA5565">
              <w:rPr>
                <w:rFonts w:ascii="Georgia" w:hAnsi="Georgia"/>
                <w:sz w:val="20"/>
                <w:szCs w:val="20"/>
              </w:rPr>
              <w:t>ol</w:t>
            </w:r>
            <w:r>
              <w:rPr>
                <w:rFonts w:ascii="Georgia" w:hAnsi="Georgia"/>
                <w:sz w:val="20"/>
                <w:szCs w:val="20"/>
              </w:rPr>
              <w:t xml:space="preserve">, </w:t>
            </w:r>
            <w:r w:rsidRPr="004776CA">
              <w:rPr>
                <w:rFonts w:ascii="Georgia" w:hAnsi="Georgia"/>
                <w:sz w:val="20"/>
                <w:szCs w:val="20"/>
              </w:rPr>
              <w:t>Solan, Himachal Pradesh, India</w:t>
            </w:r>
            <w:r>
              <w:rPr>
                <w:rFonts w:ascii="Georgia" w:hAnsi="Georgia"/>
                <w:sz w:val="20"/>
                <w:szCs w:val="20"/>
              </w:rPr>
              <w:t xml:space="preserve"> - 173229</w:t>
            </w:r>
          </w:p>
        </w:tc>
      </w:tr>
      <w:tr w:rsidR="00FE220C" w:rsidRPr="004776CA" w14:paraId="06B02B76" w14:textId="77777777" w:rsidTr="00951427">
        <w:trPr>
          <w:trHeight w:val="269"/>
        </w:trPr>
        <w:tc>
          <w:tcPr>
            <w:tcW w:w="2458" w:type="dxa"/>
          </w:tcPr>
          <w:p w14:paraId="5776AEE2" w14:textId="53AE1033" w:rsidR="00FE220C" w:rsidRPr="004776CA" w:rsidRDefault="00FE220C" w:rsidP="00FE220C">
            <w:pPr>
              <w:spacing w:line="276" w:lineRule="auto"/>
              <w:rPr>
                <w:rFonts w:ascii="Georgia" w:hAnsi="Georgia"/>
                <w:sz w:val="20"/>
                <w:szCs w:val="20"/>
              </w:rPr>
            </w:pPr>
            <w:r w:rsidRPr="004776CA">
              <w:rPr>
                <w:rFonts w:ascii="Georgia" w:hAnsi="Georgia"/>
                <w:sz w:val="20"/>
                <w:szCs w:val="20"/>
              </w:rPr>
              <w:t>How to reach?</w:t>
            </w:r>
          </w:p>
        </w:tc>
        <w:tc>
          <w:tcPr>
            <w:tcW w:w="7988" w:type="dxa"/>
            <w:gridSpan w:val="2"/>
          </w:tcPr>
          <w:p w14:paraId="7F1FEC10" w14:textId="556E705B" w:rsidR="00FE220C" w:rsidRPr="004776CA" w:rsidRDefault="00FE220C" w:rsidP="00FE220C">
            <w:pPr>
              <w:spacing w:line="276" w:lineRule="auto"/>
              <w:jc w:val="both"/>
              <w:rPr>
                <w:rFonts w:ascii="Georgia" w:hAnsi="Georgia"/>
                <w:sz w:val="20"/>
                <w:szCs w:val="20"/>
              </w:rPr>
            </w:pPr>
            <w:r w:rsidRPr="00850874">
              <w:rPr>
                <w:rFonts w:ascii="Georgia" w:hAnsi="Georgia"/>
                <w:sz w:val="20"/>
                <w:szCs w:val="20"/>
              </w:rPr>
              <w:t>The Nearest airport is at Chandigarh and Shimla, and the nearest broad gauge railway station is at Kalka, while the closest narrow gauge rail station is at Solan.</w:t>
            </w:r>
            <w:r>
              <w:rPr>
                <w:rFonts w:ascii="Georgia" w:hAnsi="Georgia"/>
                <w:sz w:val="20"/>
                <w:szCs w:val="20"/>
              </w:rPr>
              <w:t xml:space="preserve"> The university</w:t>
            </w:r>
            <w:r w:rsidRPr="00850874">
              <w:rPr>
                <w:rFonts w:ascii="Georgia" w:hAnsi="Georgia"/>
                <w:sz w:val="20"/>
                <w:szCs w:val="20"/>
              </w:rPr>
              <w:t xml:space="preserve"> is 15 km from Solan, </w:t>
            </w:r>
            <w:r>
              <w:rPr>
                <w:rFonts w:ascii="Georgia" w:hAnsi="Georgia"/>
                <w:sz w:val="20"/>
                <w:szCs w:val="20"/>
              </w:rPr>
              <w:t>60 km from Shimla, and 70</w:t>
            </w:r>
            <w:r w:rsidRPr="00850874">
              <w:rPr>
                <w:rFonts w:ascii="Georgia" w:hAnsi="Georgia"/>
                <w:sz w:val="20"/>
                <w:szCs w:val="20"/>
              </w:rPr>
              <w:t xml:space="preserve"> km from Chandigarh</w:t>
            </w:r>
            <w:r>
              <w:rPr>
                <w:rFonts w:ascii="Georgia" w:hAnsi="Georgia"/>
                <w:sz w:val="20"/>
                <w:szCs w:val="20"/>
              </w:rPr>
              <w:t>.</w:t>
            </w:r>
          </w:p>
        </w:tc>
      </w:tr>
      <w:tr w:rsidR="00FE220C" w:rsidRPr="004776CA" w14:paraId="74F72982" w14:textId="77777777" w:rsidTr="00AE3A17">
        <w:trPr>
          <w:trHeight w:val="269"/>
        </w:trPr>
        <w:tc>
          <w:tcPr>
            <w:tcW w:w="2458" w:type="dxa"/>
          </w:tcPr>
          <w:p w14:paraId="7725C58E" w14:textId="0390D998" w:rsidR="00FE220C" w:rsidRPr="004776CA" w:rsidRDefault="00FE220C" w:rsidP="00FE220C">
            <w:pPr>
              <w:spacing w:line="276" w:lineRule="auto"/>
              <w:rPr>
                <w:rFonts w:ascii="Georgia" w:hAnsi="Georgia"/>
                <w:sz w:val="20"/>
                <w:szCs w:val="20"/>
              </w:rPr>
            </w:pPr>
            <w:r w:rsidRPr="004776CA">
              <w:rPr>
                <w:rFonts w:ascii="Georgia" w:hAnsi="Georgia"/>
                <w:sz w:val="20"/>
                <w:szCs w:val="20"/>
              </w:rPr>
              <w:lastRenderedPageBreak/>
              <w:t>Contact</w:t>
            </w:r>
          </w:p>
        </w:tc>
        <w:tc>
          <w:tcPr>
            <w:tcW w:w="3994" w:type="dxa"/>
          </w:tcPr>
          <w:p w14:paraId="5CEF6C30" w14:textId="568C33EB" w:rsidR="00FE220C" w:rsidRDefault="00FE220C" w:rsidP="00FE220C">
            <w:pPr>
              <w:spacing w:line="276" w:lineRule="auto"/>
              <w:rPr>
                <w:rFonts w:ascii="Georgia" w:hAnsi="Georgia"/>
                <w:sz w:val="20"/>
                <w:szCs w:val="20"/>
              </w:rPr>
            </w:pPr>
            <w:r>
              <w:rPr>
                <w:rFonts w:ascii="Georgia" w:hAnsi="Georgia"/>
                <w:sz w:val="20"/>
                <w:szCs w:val="20"/>
              </w:rPr>
              <w:t xml:space="preserve">Dr. </w:t>
            </w:r>
            <w:r w:rsidR="007376DE">
              <w:rPr>
                <w:rFonts w:ascii="Georgia" w:hAnsi="Georgia"/>
                <w:sz w:val="20"/>
                <w:szCs w:val="20"/>
              </w:rPr>
              <w:t>Gaurav Gupta</w:t>
            </w:r>
            <w:r>
              <w:rPr>
                <w:rFonts w:ascii="Georgia" w:hAnsi="Georgia"/>
                <w:sz w:val="20"/>
                <w:szCs w:val="20"/>
              </w:rPr>
              <w:t>, Ass</w:t>
            </w:r>
            <w:r w:rsidR="007376DE">
              <w:rPr>
                <w:rFonts w:ascii="Georgia" w:hAnsi="Georgia"/>
                <w:sz w:val="20"/>
                <w:szCs w:val="20"/>
              </w:rPr>
              <w:t>ociate</w:t>
            </w:r>
            <w:r>
              <w:rPr>
                <w:rFonts w:ascii="Georgia" w:hAnsi="Georgia"/>
                <w:sz w:val="20"/>
                <w:szCs w:val="20"/>
              </w:rPr>
              <w:t xml:space="preserve"> Professor</w:t>
            </w:r>
          </w:p>
          <w:p w14:paraId="52516CDD" w14:textId="53BC0DB9" w:rsidR="00FE220C" w:rsidRDefault="00FE220C" w:rsidP="00FE220C">
            <w:pPr>
              <w:spacing w:line="276" w:lineRule="auto"/>
              <w:rPr>
                <w:rFonts w:ascii="Georgia" w:hAnsi="Georgia"/>
                <w:sz w:val="20"/>
                <w:szCs w:val="20"/>
              </w:rPr>
            </w:pPr>
            <w:r>
              <w:rPr>
                <w:rFonts w:ascii="Georgia" w:hAnsi="Georgia"/>
                <w:sz w:val="20"/>
                <w:szCs w:val="20"/>
              </w:rPr>
              <w:t xml:space="preserve">+91 </w:t>
            </w:r>
            <w:r w:rsidR="007376DE">
              <w:rPr>
                <w:rFonts w:ascii="Georgia" w:hAnsi="Georgia"/>
                <w:sz w:val="20"/>
                <w:szCs w:val="20"/>
              </w:rPr>
              <w:t>9817452559</w:t>
            </w:r>
          </w:p>
          <w:p w14:paraId="44C76379" w14:textId="1A93B1DF" w:rsidR="00FE220C" w:rsidRPr="004776CA" w:rsidRDefault="007376DE" w:rsidP="00FE220C">
            <w:pPr>
              <w:spacing w:line="276" w:lineRule="auto"/>
              <w:rPr>
                <w:rFonts w:ascii="Georgia" w:hAnsi="Georgia"/>
                <w:sz w:val="20"/>
                <w:szCs w:val="20"/>
              </w:rPr>
            </w:pPr>
            <w:hyperlink r:id="rId4" w:history="1">
              <w:r w:rsidRPr="00CD0253">
                <w:rPr>
                  <w:rStyle w:val="Hyperlink"/>
                  <w:rFonts w:ascii="Georgia" w:hAnsi="Georgia"/>
                  <w:sz w:val="20"/>
                  <w:szCs w:val="20"/>
                </w:rPr>
                <w:t>g</w:t>
              </w:r>
              <w:r w:rsidRPr="00CD0253">
                <w:rPr>
                  <w:rStyle w:val="Hyperlink"/>
                </w:rPr>
                <w:t>aurav</w:t>
              </w:r>
              <w:r w:rsidRPr="00CD0253">
                <w:rPr>
                  <w:rStyle w:val="Hyperlink"/>
                  <w:rFonts w:ascii="Georgia" w:hAnsi="Georgia"/>
                  <w:sz w:val="20"/>
                  <w:szCs w:val="20"/>
                </w:rPr>
                <w:t>@shooliniuniversity.com</w:t>
              </w:r>
            </w:hyperlink>
            <w:r w:rsidR="00FE220C">
              <w:rPr>
                <w:rFonts w:ascii="Georgia" w:hAnsi="Georgia"/>
                <w:sz w:val="20"/>
                <w:szCs w:val="20"/>
              </w:rPr>
              <w:t xml:space="preserve"> </w:t>
            </w:r>
          </w:p>
        </w:tc>
        <w:tc>
          <w:tcPr>
            <w:tcW w:w="3994" w:type="dxa"/>
          </w:tcPr>
          <w:p w14:paraId="0586737C" w14:textId="36CE31A8" w:rsidR="00FE220C" w:rsidRDefault="00FE220C" w:rsidP="00FE220C">
            <w:pPr>
              <w:spacing w:line="276" w:lineRule="auto"/>
              <w:rPr>
                <w:rFonts w:ascii="Georgia" w:hAnsi="Georgia"/>
                <w:sz w:val="20"/>
                <w:szCs w:val="20"/>
              </w:rPr>
            </w:pPr>
            <w:r>
              <w:rPr>
                <w:rFonts w:ascii="Georgia" w:hAnsi="Georgia"/>
                <w:sz w:val="20"/>
                <w:szCs w:val="20"/>
              </w:rPr>
              <w:t xml:space="preserve">Dr. </w:t>
            </w:r>
            <w:r w:rsidR="007376DE">
              <w:rPr>
                <w:rFonts w:ascii="Georgia" w:hAnsi="Georgia"/>
                <w:sz w:val="20"/>
                <w:szCs w:val="20"/>
              </w:rPr>
              <w:t>Sonia</w:t>
            </w:r>
            <w:r>
              <w:rPr>
                <w:rFonts w:ascii="Georgia" w:hAnsi="Georgia"/>
                <w:sz w:val="20"/>
                <w:szCs w:val="20"/>
              </w:rPr>
              <w:t>, Associate Professor</w:t>
            </w:r>
          </w:p>
          <w:p w14:paraId="2A0A2DC4" w14:textId="23C20653" w:rsidR="00FE220C" w:rsidRDefault="00FE220C" w:rsidP="00FE220C">
            <w:pPr>
              <w:spacing w:line="276" w:lineRule="auto"/>
              <w:rPr>
                <w:rFonts w:ascii="Georgia" w:hAnsi="Georgia"/>
                <w:sz w:val="20"/>
                <w:szCs w:val="20"/>
              </w:rPr>
            </w:pPr>
            <w:r>
              <w:rPr>
                <w:rFonts w:ascii="Georgia" w:hAnsi="Georgia"/>
                <w:sz w:val="20"/>
                <w:szCs w:val="20"/>
              </w:rPr>
              <w:t xml:space="preserve">+91 </w:t>
            </w:r>
            <w:r w:rsidR="00970A9A">
              <w:rPr>
                <w:rFonts w:ascii="Georgia" w:hAnsi="Georgia"/>
                <w:sz w:val="20"/>
                <w:szCs w:val="20"/>
              </w:rPr>
              <w:t>9312172133</w:t>
            </w:r>
          </w:p>
          <w:p w14:paraId="7F18C980" w14:textId="199D7900" w:rsidR="00FE220C" w:rsidRPr="004776CA" w:rsidRDefault="007376DE" w:rsidP="00FE220C">
            <w:pPr>
              <w:spacing w:line="276" w:lineRule="auto"/>
              <w:rPr>
                <w:rFonts w:ascii="Georgia" w:hAnsi="Georgia"/>
                <w:sz w:val="20"/>
                <w:szCs w:val="20"/>
              </w:rPr>
            </w:pPr>
            <w:hyperlink r:id="rId5" w:history="1">
              <w:r w:rsidRPr="00CD0253">
                <w:rPr>
                  <w:rStyle w:val="Hyperlink"/>
                </w:rPr>
                <w:t>sonia</w:t>
              </w:r>
              <w:r w:rsidRPr="00CD0253">
                <w:rPr>
                  <w:rStyle w:val="Hyperlink"/>
                  <w:rFonts w:ascii="Georgia" w:hAnsi="Georgia"/>
                  <w:sz w:val="20"/>
                  <w:szCs w:val="20"/>
                </w:rPr>
                <w:t>@shooliniuniversity.com</w:t>
              </w:r>
            </w:hyperlink>
            <w:r w:rsidR="00FE220C">
              <w:rPr>
                <w:rFonts w:ascii="Georgia" w:hAnsi="Georgia"/>
                <w:sz w:val="20"/>
                <w:szCs w:val="20"/>
              </w:rPr>
              <w:t xml:space="preserve"> </w:t>
            </w:r>
          </w:p>
        </w:tc>
      </w:tr>
    </w:tbl>
    <w:p w14:paraId="26DA418C" w14:textId="77777777" w:rsidR="00854806" w:rsidRDefault="00854806"/>
    <w:sectPr w:rsidR="00854806" w:rsidSect="009514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NjC0NDAxMjawNDRU0lEKTi0uzszPAykwqwUAyov47ywAAAA="/>
  </w:docVars>
  <w:rsids>
    <w:rsidRoot w:val="00111B1B"/>
    <w:rsid w:val="00021223"/>
    <w:rsid w:val="000C742E"/>
    <w:rsid w:val="00111B1B"/>
    <w:rsid w:val="00125C68"/>
    <w:rsid w:val="001A3528"/>
    <w:rsid w:val="001A7BDF"/>
    <w:rsid w:val="001C0363"/>
    <w:rsid w:val="001C3E60"/>
    <w:rsid w:val="001C662F"/>
    <w:rsid w:val="002074AB"/>
    <w:rsid w:val="00224660"/>
    <w:rsid w:val="00270069"/>
    <w:rsid w:val="00285D49"/>
    <w:rsid w:val="002900EF"/>
    <w:rsid w:val="002F4925"/>
    <w:rsid w:val="00326B42"/>
    <w:rsid w:val="0039717A"/>
    <w:rsid w:val="003A4487"/>
    <w:rsid w:val="003E780D"/>
    <w:rsid w:val="004776CA"/>
    <w:rsid w:val="00490D10"/>
    <w:rsid w:val="004D03F4"/>
    <w:rsid w:val="004D130A"/>
    <w:rsid w:val="005060EA"/>
    <w:rsid w:val="00521CB6"/>
    <w:rsid w:val="00534B71"/>
    <w:rsid w:val="00540791"/>
    <w:rsid w:val="005A69B3"/>
    <w:rsid w:val="005B57E4"/>
    <w:rsid w:val="005C42DA"/>
    <w:rsid w:val="005D0BCD"/>
    <w:rsid w:val="005D685C"/>
    <w:rsid w:val="00605501"/>
    <w:rsid w:val="00634DF9"/>
    <w:rsid w:val="00667184"/>
    <w:rsid w:val="006813E5"/>
    <w:rsid w:val="00691184"/>
    <w:rsid w:val="007376DE"/>
    <w:rsid w:val="00784291"/>
    <w:rsid w:val="007A47C4"/>
    <w:rsid w:val="007F3092"/>
    <w:rsid w:val="00850874"/>
    <w:rsid w:val="00854806"/>
    <w:rsid w:val="008B3411"/>
    <w:rsid w:val="008D76D6"/>
    <w:rsid w:val="008F19B3"/>
    <w:rsid w:val="008F5D70"/>
    <w:rsid w:val="00951427"/>
    <w:rsid w:val="00970A9A"/>
    <w:rsid w:val="0097479C"/>
    <w:rsid w:val="00980BB9"/>
    <w:rsid w:val="00992ECC"/>
    <w:rsid w:val="009B79C1"/>
    <w:rsid w:val="00A30139"/>
    <w:rsid w:val="00AB50A3"/>
    <w:rsid w:val="00AD68D7"/>
    <w:rsid w:val="00AD6E4D"/>
    <w:rsid w:val="00B11059"/>
    <w:rsid w:val="00B21728"/>
    <w:rsid w:val="00B3092D"/>
    <w:rsid w:val="00B313D5"/>
    <w:rsid w:val="00B459DD"/>
    <w:rsid w:val="00B71FBE"/>
    <w:rsid w:val="00B77FC6"/>
    <w:rsid w:val="00B92D67"/>
    <w:rsid w:val="00BA091D"/>
    <w:rsid w:val="00BD190F"/>
    <w:rsid w:val="00BD7EBC"/>
    <w:rsid w:val="00C04C7D"/>
    <w:rsid w:val="00C76028"/>
    <w:rsid w:val="00C95E9B"/>
    <w:rsid w:val="00C96068"/>
    <w:rsid w:val="00CA2B79"/>
    <w:rsid w:val="00CA7CCA"/>
    <w:rsid w:val="00D16C93"/>
    <w:rsid w:val="00DA5565"/>
    <w:rsid w:val="00E117FB"/>
    <w:rsid w:val="00E51D94"/>
    <w:rsid w:val="00EC2306"/>
    <w:rsid w:val="00EC726D"/>
    <w:rsid w:val="00FE220C"/>
    <w:rsid w:val="00FF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C026"/>
  <w15:chartTrackingRefBased/>
  <w15:docId w15:val="{5849801B-0544-4373-BBC2-805A11BF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068"/>
    <w:rPr>
      <w:color w:val="0563C1" w:themeColor="hyperlink"/>
      <w:u w:val="single"/>
    </w:rPr>
  </w:style>
  <w:style w:type="character" w:styleId="UnresolvedMention">
    <w:name w:val="Unresolved Mention"/>
    <w:basedOn w:val="DefaultParagraphFont"/>
    <w:uiPriority w:val="99"/>
    <w:semiHidden/>
    <w:unhideWhenUsed/>
    <w:rsid w:val="00C96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onia@shooliniuniversity.com" TargetMode="External"/><Relationship Id="rId4" Type="http://schemas.openxmlformats.org/officeDocument/2006/relationships/hyperlink" Target="mailto:gaurav@shooliniunivers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Navsal Kumar SU1030</dc:creator>
  <cp:keywords/>
  <dc:description/>
  <cp:lastModifiedBy>GAURAV GUPTA</cp:lastModifiedBy>
  <cp:revision>3</cp:revision>
  <dcterms:created xsi:type="dcterms:W3CDTF">2023-05-23T08:57:00Z</dcterms:created>
  <dcterms:modified xsi:type="dcterms:W3CDTF">2023-05-23T09:02:00Z</dcterms:modified>
</cp:coreProperties>
</file>