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B41A" w14:textId="77777777" w:rsidR="003C384A" w:rsidRPr="004C6536" w:rsidRDefault="003C384A" w:rsidP="003C384A">
      <w:pPr>
        <w:rPr>
          <w:rFonts w:ascii="Georgia" w:hAnsi="Georgia"/>
          <w:b/>
          <w:bCs/>
        </w:rPr>
      </w:pPr>
      <w:r w:rsidRPr="004C6536">
        <w:rPr>
          <w:rFonts w:ascii="Georgia" w:hAnsi="Georgia"/>
          <w:b/>
          <w:bCs/>
        </w:rPr>
        <w:t>Sponsorship</w:t>
      </w:r>
    </w:p>
    <w:p w14:paraId="48CC345E" w14:textId="5074FE51" w:rsidR="003C384A" w:rsidRPr="004C6536" w:rsidRDefault="00712633" w:rsidP="00D60A7E">
      <w:pPr>
        <w:jc w:val="both"/>
        <w:rPr>
          <w:rFonts w:ascii="Georgia" w:hAnsi="Georgia"/>
        </w:rPr>
      </w:pPr>
      <w:r w:rsidRPr="00D60A7E">
        <w:rPr>
          <w:rFonts w:ascii="Georgia" w:hAnsi="Georgia"/>
        </w:rPr>
        <w:t>The conference provides a unique opportunity for organizations to promote their products/services to the focused international and national audience</w:t>
      </w:r>
      <w:r>
        <w:rPr>
          <w:rFonts w:ascii="Georgia" w:hAnsi="Georgia"/>
        </w:rPr>
        <w:t xml:space="preserve">. </w:t>
      </w:r>
      <w:r w:rsidR="00C525D3" w:rsidRPr="004C6536">
        <w:rPr>
          <w:rFonts w:ascii="Georgia" w:hAnsi="Georgia"/>
        </w:rPr>
        <w:t>Eminent organizations associated with international equipment and technology, automation system and laboratory equipment manufacture</w:t>
      </w:r>
      <w:r w:rsidR="00C525D3">
        <w:rPr>
          <w:rFonts w:ascii="Georgia" w:hAnsi="Georgia"/>
        </w:rPr>
        <w:t>rs</w:t>
      </w:r>
      <w:r w:rsidR="00C525D3" w:rsidRPr="004C6536">
        <w:rPr>
          <w:rFonts w:ascii="Georgia" w:hAnsi="Georgia"/>
        </w:rPr>
        <w:t xml:space="preserve"> etc. are invited to join this international event as Sponsors of the Conference</w:t>
      </w:r>
      <w:r>
        <w:rPr>
          <w:rFonts w:ascii="Georgia" w:hAnsi="Georgia"/>
        </w:rPr>
        <w:t>. They will also have</w:t>
      </w:r>
      <w:r w:rsidR="00D60A7E" w:rsidRPr="00D60A7E">
        <w:rPr>
          <w:rFonts w:ascii="Georgia" w:hAnsi="Georgia"/>
        </w:rPr>
        <w:t xml:space="preserve"> an excellent opportunity to interact with</w:t>
      </w:r>
      <w:r w:rsidR="00D60A7E">
        <w:rPr>
          <w:rFonts w:ascii="Georgia" w:hAnsi="Georgia"/>
        </w:rPr>
        <w:t xml:space="preserve"> </w:t>
      </w:r>
      <w:r w:rsidR="00D60A7E" w:rsidRPr="00D60A7E">
        <w:rPr>
          <w:rFonts w:ascii="Georgia" w:hAnsi="Georgia"/>
        </w:rPr>
        <w:t>engineers/</w:t>
      </w:r>
      <w:r w:rsidR="00D60A7E">
        <w:rPr>
          <w:rFonts w:ascii="Georgia" w:hAnsi="Georgia"/>
        </w:rPr>
        <w:t xml:space="preserve"> </w:t>
      </w:r>
      <w:r w:rsidR="00D60A7E" w:rsidRPr="00D60A7E">
        <w:rPr>
          <w:rFonts w:ascii="Georgia" w:hAnsi="Georgia"/>
        </w:rPr>
        <w:t>scientists/</w:t>
      </w:r>
      <w:r w:rsidR="00D60A7E">
        <w:rPr>
          <w:rFonts w:ascii="Georgia" w:hAnsi="Georgia"/>
        </w:rPr>
        <w:t xml:space="preserve"> </w:t>
      </w:r>
      <w:r w:rsidR="00D60A7E" w:rsidRPr="00D60A7E">
        <w:rPr>
          <w:rFonts w:ascii="Georgia" w:hAnsi="Georgia"/>
        </w:rPr>
        <w:t>academicians/</w:t>
      </w:r>
      <w:r w:rsidR="00D60A7E">
        <w:rPr>
          <w:rFonts w:ascii="Georgia" w:hAnsi="Georgia"/>
        </w:rPr>
        <w:t xml:space="preserve"> </w:t>
      </w:r>
      <w:r w:rsidR="00D60A7E" w:rsidRPr="00D60A7E">
        <w:rPr>
          <w:rFonts w:ascii="Georgia" w:hAnsi="Georgia"/>
        </w:rPr>
        <w:t>managers. The sponsorship can be offered in any one of the following categories: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977"/>
        <w:gridCol w:w="3067"/>
      </w:tblGrid>
      <w:tr w:rsidR="00E70544" w:rsidRPr="004C6536" w14:paraId="402EBFB5" w14:textId="77777777" w:rsidTr="009C1ED1">
        <w:tc>
          <w:tcPr>
            <w:tcW w:w="1413" w:type="dxa"/>
            <w:vMerge w:val="restart"/>
          </w:tcPr>
          <w:p w14:paraId="6D914428" w14:textId="77777777" w:rsidR="00E70544" w:rsidRPr="004C6536" w:rsidRDefault="00E70544" w:rsidP="00FE3BF6">
            <w:pPr>
              <w:spacing w:line="360" w:lineRule="auto"/>
              <w:rPr>
                <w:rFonts w:ascii="Georgia" w:hAnsi="Georgia" w:cs="Times New Roman"/>
              </w:rPr>
            </w:pPr>
            <w:r w:rsidRPr="004C6536">
              <w:rPr>
                <w:rFonts w:ascii="Georgia" w:hAnsi="Georgia" w:cs="Times New Roman"/>
              </w:rPr>
              <w:t>Categories</w:t>
            </w:r>
          </w:p>
        </w:tc>
        <w:tc>
          <w:tcPr>
            <w:tcW w:w="1559" w:type="dxa"/>
            <w:vMerge w:val="restart"/>
          </w:tcPr>
          <w:p w14:paraId="2CC2C48F" w14:textId="171FA1EC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No. of Delegates</w:t>
            </w:r>
          </w:p>
        </w:tc>
        <w:tc>
          <w:tcPr>
            <w:tcW w:w="6044" w:type="dxa"/>
            <w:gridSpan w:val="2"/>
          </w:tcPr>
          <w:p w14:paraId="78F09270" w14:textId="2255E168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 w:rsidRPr="004C6536">
              <w:rPr>
                <w:rFonts w:ascii="Georgia" w:hAnsi="Georgia" w:cs="Times New Roman"/>
              </w:rPr>
              <w:t>Charges</w:t>
            </w:r>
            <w:r w:rsidR="00AE67D5">
              <w:rPr>
                <w:rFonts w:ascii="Georgia" w:hAnsi="Georgia" w:cs="Times New Roman"/>
              </w:rPr>
              <w:t>*</w:t>
            </w:r>
          </w:p>
        </w:tc>
      </w:tr>
      <w:tr w:rsidR="00E70544" w:rsidRPr="004C6536" w14:paraId="6E5D2893" w14:textId="77777777" w:rsidTr="009C1ED1">
        <w:tc>
          <w:tcPr>
            <w:tcW w:w="1413" w:type="dxa"/>
            <w:vMerge/>
          </w:tcPr>
          <w:p w14:paraId="5C7D67AE" w14:textId="77777777" w:rsidR="00E70544" w:rsidRPr="004C6536" w:rsidRDefault="00E70544" w:rsidP="00FE3BF6">
            <w:pPr>
              <w:spacing w:line="360" w:lineRule="auto"/>
              <w:rPr>
                <w:rFonts w:ascii="Georgia" w:hAnsi="Georgia" w:cs="Times New Roman"/>
              </w:rPr>
            </w:pPr>
          </w:p>
        </w:tc>
        <w:tc>
          <w:tcPr>
            <w:tcW w:w="1559" w:type="dxa"/>
            <w:vMerge/>
          </w:tcPr>
          <w:p w14:paraId="5E366991" w14:textId="77777777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</w:p>
        </w:tc>
        <w:tc>
          <w:tcPr>
            <w:tcW w:w="2977" w:type="dxa"/>
          </w:tcPr>
          <w:p w14:paraId="51FF71C0" w14:textId="77C86778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 w:rsidRPr="004C6536">
              <w:rPr>
                <w:rFonts w:ascii="Georgia" w:hAnsi="Georgia" w:cs="Times New Roman"/>
              </w:rPr>
              <w:t>Indian (INR)</w:t>
            </w:r>
          </w:p>
        </w:tc>
        <w:tc>
          <w:tcPr>
            <w:tcW w:w="3067" w:type="dxa"/>
          </w:tcPr>
          <w:p w14:paraId="4FBBB009" w14:textId="77777777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 w:rsidRPr="004C6536">
              <w:rPr>
                <w:rFonts w:ascii="Georgia" w:hAnsi="Georgia" w:cs="Times New Roman"/>
              </w:rPr>
              <w:t>Overseas (USD)</w:t>
            </w:r>
          </w:p>
        </w:tc>
      </w:tr>
      <w:tr w:rsidR="00E70544" w:rsidRPr="004C6536" w14:paraId="1722108A" w14:textId="77777777" w:rsidTr="009C1ED1">
        <w:tc>
          <w:tcPr>
            <w:tcW w:w="1413" w:type="dxa"/>
          </w:tcPr>
          <w:p w14:paraId="06EA9168" w14:textId="77777777" w:rsidR="00E70544" w:rsidRPr="004C6536" w:rsidRDefault="00E70544" w:rsidP="00FE3BF6">
            <w:pPr>
              <w:spacing w:line="360" w:lineRule="auto"/>
              <w:rPr>
                <w:rFonts w:ascii="Georgia" w:hAnsi="Georgia" w:cs="Times New Roman"/>
              </w:rPr>
            </w:pPr>
            <w:r w:rsidRPr="004C6536">
              <w:rPr>
                <w:rFonts w:ascii="Georgia" w:hAnsi="Georgia" w:cs="Times New Roman"/>
              </w:rPr>
              <w:t>Platinum</w:t>
            </w:r>
          </w:p>
        </w:tc>
        <w:tc>
          <w:tcPr>
            <w:tcW w:w="1559" w:type="dxa"/>
          </w:tcPr>
          <w:p w14:paraId="42D96FE6" w14:textId="400E106B" w:rsidR="00E70544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10</w:t>
            </w:r>
          </w:p>
        </w:tc>
        <w:tc>
          <w:tcPr>
            <w:tcW w:w="2977" w:type="dxa"/>
          </w:tcPr>
          <w:p w14:paraId="6FD8FBF3" w14:textId="71B83516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150000</w:t>
            </w:r>
          </w:p>
        </w:tc>
        <w:tc>
          <w:tcPr>
            <w:tcW w:w="3067" w:type="dxa"/>
          </w:tcPr>
          <w:p w14:paraId="724689D1" w14:textId="68CF4C13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3000</w:t>
            </w:r>
          </w:p>
        </w:tc>
      </w:tr>
      <w:tr w:rsidR="00E70544" w:rsidRPr="004C6536" w14:paraId="0319BF60" w14:textId="77777777" w:rsidTr="009C1ED1">
        <w:tc>
          <w:tcPr>
            <w:tcW w:w="1413" w:type="dxa"/>
          </w:tcPr>
          <w:p w14:paraId="10E12A1E" w14:textId="77777777" w:rsidR="00E70544" w:rsidRPr="004C6536" w:rsidRDefault="00E70544" w:rsidP="00FE3BF6">
            <w:pPr>
              <w:spacing w:line="360" w:lineRule="auto"/>
              <w:rPr>
                <w:rFonts w:ascii="Georgia" w:hAnsi="Georgia" w:cs="Times New Roman"/>
              </w:rPr>
            </w:pPr>
            <w:r w:rsidRPr="004C6536">
              <w:rPr>
                <w:rFonts w:ascii="Georgia" w:hAnsi="Georgia" w:cs="Times New Roman"/>
              </w:rPr>
              <w:t>Gold</w:t>
            </w:r>
          </w:p>
        </w:tc>
        <w:tc>
          <w:tcPr>
            <w:tcW w:w="1559" w:type="dxa"/>
          </w:tcPr>
          <w:p w14:paraId="0B56C13F" w14:textId="7698A4B2" w:rsidR="00E70544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7</w:t>
            </w:r>
          </w:p>
        </w:tc>
        <w:tc>
          <w:tcPr>
            <w:tcW w:w="2977" w:type="dxa"/>
          </w:tcPr>
          <w:p w14:paraId="29198C47" w14:textId="49638E4B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100000</w:t>
            </w:r>
          </w:p>
        </w:tc>
        <w:tc>
          <w:tcPr>
            <w:tcW w:w="3067" w:type="dxa"/>
          </w:tcPr>
          <w:p w14:paraId="54274F4A" w14:textId="24D25DD5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2000</w:t>
            </w:r>
          </w:p>
        </w:tc>
      </w:tr>
      <w:tr w:rsidR="00E70544" w:rsidRPr="004C6536" w14:paraId="360B4F31" w14:textId="77777777" w:rsidTr="009C1ED1">
        <w:tc>
          <w:tcPr>
            <w:tcW w:w="1413" w:type="dxa"/>
          </w:tcPr>
          <w:p w14:paraId="0DCF7229" w14:textId="77777777" w:rsidR="00E70544" w:rsidRPr="004C6536" w:rsidRDefault="00E70544" w:rsidP="00FE3BF6">
            <w:pPr>
              <w:spacing w:line="360" w:lineRule="auto"/>
              <w:rPr>
                <w:rFonts w:ascii="Georgia" w:hAnsi="Georgia" w:cs="Times New Roman"/>
              </w:rPr>
            </w:pPr>
            <w:r w:rsidRPr="004C6536">
              <w:rPr>
                <w:rFonts w:ascii="Georgia" w:hAnsi="Georgia" w:cs="Times New Roman"/>
              </w:rPr>
              <w:t>Silver</w:t>
            </w:r>
          </w:p>
        </w:tc>
        <w:tc>
          <w:tcPr>
            <w:tcW w:w="1559" w:type="dxa"/>
          </w:tcPr>
          <w:p w14:paraId="767DC5EA" w14:textId="58F339F9" w:rsidR="00E70544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5</w:t>
            </w:r>
          </w:p>
        </w:tc>
        <w:tc>
          <w:tcPr>
            <w:tcW w:w="2977" w:type="dxa"/>
          </w:tcPr>
          <w:p w14:paraId="6A5B4FC8" w14:textId="6E6A1392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75000</w:t>
            </w:r>
          </w:p>
        </w:tc>
        <w:tc>
          <w:tcPr>
            <w:tcW w:w="3067" w:type="dxa"/>
          </w:tcPr>
          <w:p w14:paraId="4C10A809" w14:textId="7D1D31E5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1500</w:t>
            </w:r>
          </w:p>
        </w:tc>
      </w:tr>
      <w:tr w:rsidR="00E70544" w:rsidRPr="004C6536" w14:paraId="462C2B52" w14:textId="77777777" w:rsidTr="009C1ED1">
        <w:tc>
          <w:tcPr>
            <w:tcW w:w="1413" w:type="dxa"/>
          </w:tcPr>
          <w:p w14:paraId="6AE9D02F" w14:textId="77777777" w:rsidR="00E70544" w:rsidRPr="004C6536" w:rsidRDefault="00E70544" w:rsidP="00FE3BF6">
            <w:pPr>
              <w:spacing w:line="360" w:lineRule="auto"/>
              <w:rPr>
                <w:rFonts w:ascii="Georgia" w:hAnsi="Georgia" w:cs="Times New Roman"/>
              </w:rPr>
            </w:pPr>
            <w:r w:rsidRPr="004C6536">
              <w:rPr>
                <w:rFonts w:ascii="Georgia" w:hAnsi="Georgia" w:cs="Times New Roman"/>
              </w:rPr>
              <w:t>Bronze</w:t>
            </w:r>
          </w:p>
        </w:tc>
        <w:tc>
          <w:tcPr>
            <w:tcW w:w="1559" w:type="dxa"/>
          </w:tcPr>
          <w:p w14:paraId="102210EB" w14:textId="0603E24C" w:rsidR="00E70544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3</w:t>
            </w:r>
          </w:p>
        </w:tc>
        <w:tc>
          <w:tcPr>
            <w:tcW w:w="2977" w:type="dxa"/>
          </w:tcPr>
          <w:p w14:paraId="26E47C8F" w14:textId="77F1BE65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40000</w:t>
            </w:r>
          </w:p>
        </w:tc>
        <w:tc>
          <w:tcPr>
            <w:tcW w:w="3067" w:type="dxa"/>
          </w:tcPr>
          <w:p w14:paraId="268B3991" w14:textId="48A9D2AE" w:rsidR="00E70544" w:rsidRPr="004C6536" w:rsidRDefault="00E70544" w:rsidP="00FE3BF6">
            <w:pPr>
              <w:spacing w:line="360" w:lineRule="auto"/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1000</w:t>
            </w:r>
          </w:p>
        </w:tc>
      </w:tr>
    </w:tbl>
    <w:p w14:paraId="7C1D6784" w14:textId="259DE853" w:rsidR="003C384A" w:rsidRPr="004C6536" w:rsidRDefault="00AE67D5" w:rsidP="003C384A">
      <w:pPr>
        <w:rPr>
          <w:rFonts w:ascii="Georgia" w:hAnsi="Georgia"/>
        </w:rPr>
      </w:pPr>
      <w:r>
        <w:rPr>
          <w:rFonts w:ascii="Georgia" w:hAnsi="Georgia"/>
        </w:rPr>
        <w:t>*</w:t>
      </w:r>
      <w:r w:rsidRPr="00AE67D5">
        <w:t xml:space="preserve"> </w:t>
      </w:r>
      <w:r w:rsidRPr="00AE67D5">
        <w:rPr>
          <w:rFonts w:ascii="Georgia" w:hAnsi="Georgia"/>
        </w:rPr>
        <w:t>Note: GST &amp; Tax included</w:t>
      </w:r>
    </w:p>
    <w:p w14:paraId="70B98921" w14:textId="6CC48A91" w:rsidR="00AE67D5" w:rsidRPr="0077201A" w:rsidRDefault="00AE67D5" w:rsidP="007B1C38">
      <w:pPr>
        <w:jc w:val="both"/>
        <w:rPr>
          <w:rFonts w:ascii="Georgia" w:hAnsi="Georgia"/>
        </w:rPr>
      </w:pPr>
      <w:r w:rsidRPr="0077201A">
        <w:rPr>
          <w:rFonts w:ascii="Georgia" w:hAnsi="Georgia"/>
        </w:rPr>
        <w:t>Facilities</w:t>
      </w:r>
      <w:r w:rsidR="00712633" w:rsidRPr="0077201A">
        <w:rPr>
          <w:rFonts w:ascii="Georgia" w:hAnsi="Georgia"/>
        </w:rPr>
        <w:t xml:space="preserve"> extended for </w:t>
      </w:r>
      <w:r w:rsidR="0077201A">
        <w:rPr>
          <w:rFonts w:ascii="Georgia" w:hAnsi="Georgia"/>
        </w:rPr>
        <w:t xml:space="preserve">the </w:t>
      </w:r>
      <w:r w:rsidR="00712633" w:rsidRPr="0077201A">
        <w:rPr>
          <w:rFonts w:ascii="Georgia" w:hAnsi="Georgia"/>
        </w:rPr>
        <w:t>sponsors</w:t>
      </w:r>
      <w:r w:rsidRPr="0077201A">
        <w:rPr>
          <w:rFonts w:ascii="Georgia" w:hAnsi="Georgia"/>
        </w:rPr>
        <w:t>:</w:t>
      </w:r>
    </w:p>
    <w:p w14:paraId="12EB48E3" w14:textId="7FC7C189" w:rsidR="0077201A" w:rsidRDefault="0077201A" w:rsidP="000A5060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>
        <w:rPr>
          <w:rFonts w:ascii="Georgia" w:hAnsi="Georgia"/>
        </w:rPr>
        <w:t xml:space="preserve">Full registration for the delegates indicated </w:t>
      </w:r>
      <w:r w:rsidR="00B7670D">
        <w:rPr>
          <w:rFonts w:ascii="Georgia" w:hAnsi="Georgia"/>
        </w:rPr>
        <w:t>above.</w:t>
      </w:r>
    </w:p>
    <w:p w14:paraId="43E619F8" w14:textId="4B04D1A3" w:rsidR="007B1C38" w:rsidRPr="000A5060" w:rsidRDefault="007B1C38" w:rsidP="000A5060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 w:rsidRPr="000A5060">
        <w:rPr>
          <w:rFonts w:ascii="Georgia" w:hAnsi="Georgia"/>
        </w:rPr>
        <w:t xml:space="preserve">Company name and logo on conference </w:t>
      </w:r>
      <w:r w:rsidR="00FC0DB7">
        <w:rPr>
          <w:rFonts w:ascii="Georgia" w:hAnsi="Georgia"/>
        </w:rPr>
        <w:t>w</w:t>
      </w:r>
      <w:r w:rsidRPr="000A5060">
        <w:rPr>
          <w:rFonts w:ascii="Georgia" w:hAnsi="Georgia"/>
        </w:rPr>
        <w:t>eb</w:t>
      </w:r>
      <w:r w:rsidR="00FC0DB7">
        <w:rPr>
          <w:rFonts w:ascii="Georgia" w:hAnsi="Georgia"/>
        </w:rPr>
        <w:t>p</w:t>
      </w:r>
      <w:r w:rsidRPr="000A5060">
        <w:rPr>
          <w:rFonts w:ascii="Georgia" w:hAnsi="Georgia"/>
        </w:rPr>
        <w:t xml:space="preserve">age, promotion material like </w:t>
      </w:r>
      <w:r w:rsidR="00FC0DB7">
        <w:rPr>
          <w:rFonts w:ascii="Georgia" w:hAnsi="Georgia"/>
        </w:rPr>
        <w:t>brochure,</w:t>
      </w:r>
      <w:r w:rsidRPr="000A5060">
        <w:rPr>
          <w:rFonts w:ascii="Georgia" w:hAnsi="Georgia"/>
        </w:rPr>
        <w:t xml:space="preserve"> banner, stationary items etc.</w:t>
      </w:r>
    </w:p>
    <w:p w14:paraId="6D7F1C87" w14:textId="08BEC4F4" w:rsidR="007B1C38" w:rsidRPr="000A5060" w:rsidRDefault="00C525D3" w:rsidP="000A5060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 w:rsidRPr="000A5060">
        <w:rPr>
          <w:rFonts w:ascii="Georgia" w:hAnsi="Georgia"/>
        </w:rPr>
        <w:t>Full-page colour advertisement in the Souvenir</w:t>
      </w:r>
    </w:p>
    <w:p w14:paraId="4076544A" w14:textId="77777777" w:rsidR="007B1C38" w:rsidRPr="000A5060" w:rsidRDefault="007B1C38" w:rsidP="000A5060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 w:rsidRPr="000A5060">
        <w:rPr>
          <w:rFonts w:ascii="Georgia" w:hAnsi="Georgia"/>
        </w:rPr>
        <w:t>10 min. time slot for technical presentation in the session of your choice (except inaugural, plenary &amp; valedictory sessions)</w:t>
      </w:r>
    </w:p>
    <w:p w14:paraId="0F192050" w14:textId="168C6E6E" w:rsidR="003C384A" w:rsidRPr="000A5060" w:rsidRDefault="007B1C38" w:rsidP="000A5060">
      <w:pPr>
        <w:pStyle w:val="ListParagraph"/>
        <w:numPr>
          <w:ilvl w:val="0"/>
          <w:numId w:val="1"/>
        </w:numPr>
        <w:jc w:val="both"/>
        <w:rPr>
          <w:rFonts w:ascii="Georgia" w:hAnsi="Georgia"/>
        </w:rPr>
      </w:pPr>
      <w:r w:rsidRPr="000A5060">
        <w:rPr>
          <w:rFonts w:ascii="Georgia" w:hAnsi="Georgia"/>
        </w:rPr>
        <w:t>Distribution of Literature/Brochures</w:t>
      </w:r>
    </w:p>
    <w:p w14:paraId="13663229" w14:textId="49A7824F" w:rsidR="00B145CA" w:rsidRPr="004C6536" w:rsidRDefault="00B145CA" w:rsidP="004C6536">
      <w:pPr>
        <w:jc w:val="both"/>
        <w:rPr>
          <w:rFonts w:ascii="Georgia" w:hAnsi="Georgia"/>
        </w:rPr>
      </w:pPr>
    </w:p>
    <w:sectPr w:rsidR="00B145CA" w:rsidRPr="004C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A1152"/>
    <w:multiLevelType w:val="hybridMultilevel"/>
    <w:tmpl w:val="57A491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79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wt7S0NDE2M7E0MbFQ0lEKTi0uzszPAykwqgUAeE+OZCwAAAA="/>
  </w:docVars>
  <w:rsids>
    <w:rsidRoot w:val="009E3A97"/>
    <w:rsid w:val="000A5060"/>
    <w:rsid w:val="000E7B14"/>
    <w:rsid w:val="00105D67"/>
    <w:rsid w:val="001D256B"/>
    <w:rsid w:val="00220B9B"/>
    <w:rsid w:val="003C1A55"/>
    <w:rsid w:val="003C384A"/>
    <w:rsid w:val="00490F7A"/>
    <w:rsid w:val="004C6536"/>
    <w:rsid w:val="00553754"/>
    <w:rsid w:val="005E3BFF"/>
    <w:rsid w:val="00712633"/>
    <w:rsid w:val="0077201A"/>
    <w:rsid w:val="007B1C38"/>
    <w:rsid w:val="0088080C"/>
    <w:rsid w:val="009269BF"/>
    <w:rsid w:val="009C1ED1"/>
    <w:rsid w:val="009E3A97"/>
    <w:rsid w:val="00AE67D5"/>
    <w:rsid w:val="00B145CA"/>
    <w:rsid w:val="00B718F1"/>
    <w:rsid w:val="00B7670D"/>
    <w:rsid w:val="00C525D3"/>
    <w:rsid w:val="00D10392"/>
    <w:rsid w:val="00D60A7E"/>
    <w:rsid w:val="00E70544"/>
    <w:rsid w:val="00FC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4F32"/>
  <w15:chartTrackingRefBased/>
  <w15:docId w15:val="{03143F2B-841F-46D9-9EC0-3C593FFD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5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Navsal Kumar SU1030</dc:creator>
  <cp:keywords/>
  <dc:description/>
  <cp:lastModifiedBy>GAURAV GUPTA</cp:lastModifiedBy>
  <cp:revision>2</cp:revision>
  <dcterms:created xsi:type="dcterms:W3CDTF">2023-05-23T09:45:00Z</dcterms:created>
  <dcterms:modified xsi:type="dcterms:W3CDTF">2023-05-23T09:45:00Z</dcterms:modified>
</cp:coreProperties>
</file>