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by 'schen'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Modified by 'madcatz'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Kill Sophia for a key.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Kill the Guitar Tablature for another set of keys.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Head backstage with the metronomes and find the flawless portrait on the floor.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(need an empty repop in area for it to be on the floor)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Heath next and give him the portrait for the Rhythmically Organised Sequence.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Names      : rhythmically organised sequence        |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Desc       : a Rhythmically Organised Sequence    |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Type       : Armor                     Level  :     1               |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Worth      : 50                        Weight :     1               |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Wearable   : take float                                              |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Flags      : magic                                                     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Armor      : Pierce    :    2        Bash      :    1            |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             Slash     :    2        Magic     :    1                 |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| Stat Mods  : Constitution : +1       Luck         : +1    |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+-----------------------------------------------------------------+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by 'madcatz'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way, if you want a bunch of these for enchanting or whatever, the flawless </w:t>
      </w:r>
      <w:r w:rsidDel="00000000" w:rsidR="00000000" w:rsidRPr="00000000">
        <w:rPr>
          <w:rtl w:val="0"/>
        </w:rPr>
        <w:t xml:space="preserve">portrait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minor/major creatable.  So you can just stand in the room with Heath and "c ''minor creation'' flawless portrait"; give portrait heath over and over.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