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Autoloot = 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Explored: 50 rooms (48 accessible before goal, only one custom exit)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wary of PK rooms (main goal room is a PK room)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items have 20 minute timers.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IDs: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Golden Egg (37324)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Peak: Fahlen (37344)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Peak: Fahlyk (37345)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of the Great Totem - PK ROOM! (37308 - this is custom exit "climb totem" in room 37322)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Vallum and the Bind (37309)</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Grindstone (37307)</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Grip (37317)</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Go to The Golden Egg (say yes)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Go to Top of the Great Totem (kill eagles for eagle eyes)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Go to The Grindstone (buy claw)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Go to The Peak: Fahlen (give eyes and claw to Fahlen)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Go to Top of the Great Totem (give statue attendant, stay until teleported)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Go west to The Golden Egg (tasks will update)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Find and kill relyks until you get an armband and facemask.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Go to The Peak: Fahlyk (give facemask and armband to Fahlyk)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Go to Top of the Great Totem (give statue attendant, stay until teleported)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Go west to The Golden Egg (tasks will update)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Search for a crow (I found one at The Swing - 37335) and kill crows until you get a talon.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Go to The Vallum and the Bind (buy feather)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Go to The Peak: Fahlen (give talon and feather to Fahlen)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Go to Top of the Great Totem (give statue attendant, stay until teleported)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Go west to The Golden Egg (tasks will update)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Go to The Vallum and the Bind (buy scrap of mahogany)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Go to The Grindstone (give scrap cinder)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Go to In The Grip (give ashes obelisk)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Go to The Grindstone (give coal cinder)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Go to Vallum and the Bind (automatic, you get a page)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Go to The Grindstone (give page cinder, get eldar items in return)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Go to The Peak: Faylk (give eldar items to Faylk)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Go to Top of the Great Totem (give statue attendant, stay until teleported)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Go west to The Golden Egg (tasks will update)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If you are ready, say ready.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Final two rooms of explored are these boss rooms. Mobs can teleport you out of the area. If that happens, go back to The Golden Egg and say ready. After both mobs die, you'll be teleported back to east of The Golden Egg again.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Go west to The Golden Egg (tasks update, goal closes, receive items)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Keywords : eagle screech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 Eagle's Screech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 : 1507981539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 Armor Level : 121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Worth : 6,050 Weight : 18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Wearable : hold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Score : 235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Material : energy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Flags : magic, held, V3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Notes : Item has 4 resistance affects.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Stat Mods : Hit roll : +12 Damage roll : +12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Intelligence : +3 Dexterity : +3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Constitution : +1 Luck : +3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Keywords : dragon blaze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 Dragon's Blaze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 : 1507981540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 Light Level : 121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Worth : 6,050 Weight : 18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Duration : permanent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Wearable : light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Score : 235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Material : energy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Flags : magic, held, V3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Stat Mods : Hit roll : +12 Damage roll : +12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Wisdom : +2 Strength : +3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Constitution : +2 Luck : +3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Keywords : stare agony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 a Stare of Agony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 : 1507981541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 Armor Level : 121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Worth : 6,050 Weight : 12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Wearable : eyes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Score : 180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Material : energy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Flags : magic, held, V3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Notes : Item has 5 resistance affects.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Stat Mods : Hit roll : +12 Damage roll : +12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Intelligence : +2 Dexterity : +2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Luck : +1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Keywords : clenching grip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 a Clenching Grip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 : 1507981542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 Armor Level : 121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Worth : 6,050 Weight : 12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Wearable : arms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Score : 180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Material : energy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Flags : magic, held, V3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Notes : Item has 6 resistance affects.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Stat Mods : Hit roll : +12 Damage roll : +12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Strength : +2 Wisdom : +2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Constitution : +1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