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Gauntlet AQ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Go to Stone Room and kill guard for key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Go to Lich Room and kill lich for spellbook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Enter Gauntlet maze and loot existing corpses for the following items::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the talisman of pure good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 pair of boots of speed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the holy sword “Hallowed Redeemer”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Wear the spellbook, boots, talisman, and sword.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Head to the Deep Dragon and kill all mobs.  You will then be transported to Before the Elder Orb.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