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those wondering, this is how script/site access is granted: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Requirement: Complete Probation Period(First 30 days) and donated a total of 10 million gold.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Unlocks: Closed clan site. (This includes the basic scripts and other useful information such as goal walkthroughs)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Requirement: Protagonist rank.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Unlocks: Level 2 Scripts.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Requirement: Activist rank.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Unlocks: Level 3 Scripts.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Requirement: Revolutionary rank.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Unlocks: Level 4 Scripts.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To request access, send a note to Chewik.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