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000000"/>
          <w:sz w:val="44"/>
        </w:rPr>
        <w:t>Vehicle Service &amp; Fleet Record System</w:t>
      </w:r>
    </w:p>
    <w:p>
      <w:pPr>
        <w:spacing w:before="0" w:after="280"/>
        <w:jc w:val="center"/>
      </w:pPr>
      <w:r>
        <w:rPr>
          <w:rFonts w:ascii="Times New Roman" w:hAnsi="Times New Roman"/>
          <w:i/>
          <w:color w:val="000000"/>
          <w:sz w:val="26"/>
        </w:rPr>
        <w:t>Java Programming Case Study Report | B.Tech CSE Semester III</w:t>
        <w:br/>
        <w:t>Academic Year 2025 – 2026</w:t>
      </w:r>
    </w:p>
    <w:p>
      <w:pPr>
        <w:spacing w:before="80" w:after="200"/>
      </w:pPr>
      <w:r>
        <w:rPr>
          <w:color w:val="000000"/>
        </w:rPr>
        <w:t>_________________________________________________________________________________</w:t>
      </w:r>
    </w:p>
    <w:p>
      <w:pPr>
        <w:spacing w:before="280" w:after="80"/>
      </w:pPr>
      <w:r>
        <w:rPr>
          <w:rFonts w:ascii="Times New Roman" w:hAnsi="Times New Roman"/>
          <w:b/>
          <w:color w:val="000000"/>
          <w:sz w:val="30"/>
        </w:rPr>
        <w:t>1. Introduction</w:t>
      </w:r>
    </w:p>
    <w:p>
      <w:pPr>
        <w:spacing w:before="0" w:after="80" w:line="276" w:lineRule="auto"/>
      </w:pPr>
      <w:r>
        <w:rPr>
          <w:rFonts w:ascii="Times New Roman" w:hAnsi="Times New Roman"/>
          <w:color w:val="000000"/>
          <w:sz w:val="22"/>
        </w:rPr>
        <w:t>In this case study, I designed and built a desktop-based Vehicle Service and Fleet Management System in Java. The main goal of this project is to help transport fleet managers track all their vehicles (such as cars, trucks, vans, and buses), maintain a complete chronological service history for every vehicle, keep track of spare parts stock, and generate summary reports of maintenance spending.</w:t>
      </w:r>
    </w:p>
    <w:p>
      <w:pPr>
        <w:spacing w:before="0" w:after="80" w:line="276" w:lineRule="auto"/>
      </w:pPr>
      <w:r>
        <w:rPr>
          <w:rFonts w:ascii="Times New Roman" w:hAnsi="Times New Roman"/>
          <w:color w:val="000000"/>
          <w:sz w:val="22"/>
        </w:rPr>
        <w:t>Many small logistics companies still manage vehicle records using manual paperwork or simple spreadsheets. This creates common issues such as:</w:t>
      </w:r>
    </w:p>
    <w:p>
      <w:pPr>
        <w:pStyle w:val="ListBullet"/>
        <w:spacing w:before="20" w:after="40" w:line="276" w:lineRule="auto"/>
      </w:pPr>
      <w:r>
        <w:rPr>
          <w:rFonts w:ascii="Times New Roman" w:hAnsi="Times New Roman"/>
          <w:b/>
          <w:color w:val="000000"/>
          <w:sz w:val="22"/>
        </w:rPr>
        <w:t xml:space="preserve">Missed Service Deadlines: </w:t>
      </w:r>
      <w:r>
        <w:rPr>
          <w:rFonts w:ascii="Times New Roman" w:hAnsi="Times New Roman"/>
          <w:color w:val="000000"/>
          <w:sz w:val="22"/>
        </w:rPr>
        <w:t>Missed maintenance milestones when vehicles exceed their scheduled service interval without anyone noticing.</w:t>
      </w:r>
    </w:p>
    <w:p>
      <w:pPr>
        <w:pStyle w:val="ListBullet"/>
        <w:spacing w:before="20" w:after="40" w:line="276" w:lineRule="auto"/>
      </w:pPr>
      <w:r>
        <w:rPr>
          <w:rFonts w:ascii="Times New Roman" w:hAnsi="Times New Roman"/>
          <w:b/>
          <w:color w:val="000000"/>
          <w:sz w:val="22"/>
        </w:rPr>
        <w:t xml:space="preserve">Odometer Tracking Errors: </w:t>
      </w:r>
      <w:r>
        <w:rPr>
          <w:rFonts w:ascii="Times New Roman" w:hAnsi="Times New Roman"/>
          <w:color w:val="000000"/>
          <w:sz w:val="22"/>
        </w:rPr>
        <w:t>Entering an incorrect or lower mileage than what was previously recorded (odometer rollback errors).</w:t>
      </w:r>
    </w:p>
    <w:p>
      <w:pPr>
        <w:pStyle w:val="ListBullet"/>
        <w:spacing w:before="20" w:after="40" w:line="276" w:lineRule="auto"/>
      </w:pPr>
      <w:r>
        <w:rPr>
          <w:rFonts w:ascii="Times New Roman" w:hAnsi="Times New Roman"/>
          <w:b/>
          <w:color w:val="000000"/>
          <w:sz w:val="22"/>
        </w:rPr>
        <w:t xml:space="preserve">Financial Rounding Errors: </w:t>
      </w:r>
      <w:r>
        <w:rPr>
          <w:rFonts w:ascii="Times New Roman" w:hAnsi="Times New Roman"/>
          <w:color w:val="000000"/>
          <w:sz w:val="22"/>
        </w:rPr>
        <w:t>Using standard double or float types which can cause minor rounding errors in money totals over hundreds of transactions.</w:t>
      </w:r>
    </w:p>
    <w:p>
      <w:pPr>
        <w:spacing w:before="0" w:after="80" w:line="276" w:lineRule="auto"/>
      </w:pPr>
      <w:r>
        <w:rPr>
          <w:rFonts w:ascii="Times New Roman" w:hAnsi="Times New Roman"/>
          <w:color w:val="000000"/>
          <w:sz w:val="22"/>
        </w:rPr>
        <w:t>To solve these issues in this project, I applied standard Object-Oriented Programming (OOP) concepts along with data structures from the Java Collections Framework (specifically HashMap and LinkedList), BigDecimal for accurate money calculations, and Custom Exceptions to catch invalid data entries.</w:t>
      </w:r>
    </w:p>
    <w:p>
      <w:pPr>
        <w:spacing w:before="280" w:after="80"/>
      </w:pPr>
      <w:r>
        <w:rPr>
          <w:rFonts w:ascii="Times New Roman" w:hAnsi="Times New Roman"/>
          <w:b/>
          <w:color w:val="000000"/>
          <w:sz w:val="30"/>
        </w:rPr>
        <w:t>2. Core Java Concepts Used in the Project</w:t>
      </w:r>
    </w:p>
    <w:p>
      <w:pPr>
        <w:spacing w:before="0" w:after="80" w:line="276" w:lineRule="auto"/>
      </w:pPr>
      <w:r>
        <w:rPr>
          <w:rFonts w:ascii="Times New Roman" w:hAnsi="Times New Roman"/>
          <w:color w:val="000000"/>
          <w:sz w:val="22"/>
        </w:rPr>
        <w:t>Here are the main concepts we implemented in this project and why they were chosen:</w:t>
      </w:r>
    </w:p>
    <w:p>
      <w:pPr>
        <w:spacing w:before="200" w:after="60"/>
      </w:pPr>
      <w:r>
        <w:rPr>
          <w:rFonts w:ascii="Times New Roman" w:hAnsi="Times New Roman"/>
          <w:b/>
          <w:color w:val="000000"/>
          <w:sz w:val="25"/>
        </w:rPr>
        <w:t>2.1 HashMap for Fast Vehicle Lookups</w:t>
      </w:r>
    </w:p>
    <w:p>
      <w:pPr>
        <w:spacing w:before="0" w:after="80" w:line="276" w:lineRule="auto"/>
      </w:pPr>
      <w:r>
        <w:rPr>
          <w:rFonts w:ascii="Times New Roman" w:hAnsi="Times New Roman"/>
          <w:color w:val="000000"/>
          <w:sz w:val="22"/>
        </w:rPr>
        <w:t>In VehicleServiceManager.java, I used a HashMap&lt;String, Vehicle&gt; named vehicleMap to store all registered fleet vehicles using their registration number (license plate) as the key.</w:t>
      </w:r>
    </w:p>
    <w:p>
      <w:pPr>
        <w:spacing w:before="0" w:after="80" w:line="276" w:lineRule="auto"/>
      </w:pPr>
      <w:r>
        <w:rPr>
          <w:rFonts w:ascii="Times New Roman" w:hAnsi="Times New Roman"/>
          <w:color w:val="000000"/>
          <w:sz w:val="22"/>
        </w:rPr>
        <w:t>Why use HashMap instead of an ArrayList? If we used an ArrayList, every time we wanted to search for a vehicle or check if a duplicate vehicle is being registered, Java would have to loop through the entire list from start to finish, which takes O(N) linear time. With a HashMap, Java computes the hash code of the registration string and finds the vehicle in average O(1) constant time, making lookups instant even if there are hundreds of vehicles.</w:t>
      </w:r>
    </w:p>
    <w:p>
      <w:pPr>
        <w:spacing w:before="200" w:after="60"/>
      </w:pPr>
      <w:r>
        <w:rPr>
          <w:rFonts w:ascii="Times New Roman" w:hAnsi="Times New Roman"/>
          <w:b/>
          <w:color w:val="000000"/>
          <w:sz w:val="25"/>
        </w:rPr>
        <w:t>2.2 LinkedList for Chronological Service History</w:t>
      </w:r>
    </w:p>
    <w:p>
      <w:pPr>
        <w:spacing w:before="0" w:after="80" w:line="276" w:lineRule="auto"/>
      </w:pPr>
      <w:r>
        <w:rPr>
          <w:rFonts w:ascii="Times New Roman" w:hAnsi="Times New Roman"/>
          <w:color w:val="000000"/>
          <w:sz w:val="22"/>
        </w:rPr>
        <w:t>For service history, I used a LinkedList&lt;ServiceRecord&gt; in two places: inside each Vehicle object (representing that vehicle's own service records) and inside VehicleServiceManager (representing the fleet-wide service log).</w:t>
      </w:r>
    </w:p>
    <w:p>
      <w:pPr>
        <w:spacing w:before="0" w:after="80" w:line="276" w:lineRule="auto"/>
      </w:pPr>
      <w:r>
        <w:rPr>
          <w:rFonts w:ascii="Times New Roman" w:hAnsi="Times New Roman"/>
          <w:color w:val="000000"/>
          <w:sz w:val="22"/>
        </w:rPr>
        <w:t>Why use LinkedList? Service events naturally happen in sequential order over time. We continuously append new maintenance events at the end of the list. In a LinkedList, adding a new record at the end using addLast() is a fast O(1) pointer operation. It does not require resizing or copying an internal array like an ArrayList would.</w:t>
      </w:r>
    </w:p>
    <w:p>
      <w:pPr>
        <w:spacing w:before="200" w:after="60"/>
      </w:pPr>
      <w:r>
        <w:rPr>
          <w:rFonts w:ascii="Times New Roman" w:hAnsi="Times New Roman"/>
          <w:b/>
          <w:color w:val="000000"/>
          <w:sz w:val="25"/>
        </w:rPr>
        <w:t>2.3 BigDecimal for Accurate Currency Math</w:t>
      </w:r>
    </w:p>
    <w:p>
      <w:pPr>
        <w:spacing w:before="0" w:after="80" w:line="276" w:lineRule="auto"/>
      </w:pPr>
      <w:r>
        <w:rPr>
          <w:rFonts w:ascii="Times New Roman" w:hAnsi="Times New Roman"/>
          <w:color w:val="000000"/>
          <w:sz w:val="22"/>
        </w:rPr>
        <w:t>For all money fields (laborCost, partsCost, totalCost, and spare parts prices), I used java.math.BigDecimal instead of double or float.</w:t>
      </w:r>
    </w:p>
    <w:p>
      <w:pPr>
        <w:spacing w:before="0" w:after="80" w:line="276" w:lineRule="auto"/>
      </w:pPr>
      <w:r>
        <w:rPr>
          <w:rFonts w:ascii="Times New Roman" w:hAnsi="Times New Roman"/>
          <w:color w:val="000000"/>
          <w:sz w:val="22"/>
        </w:rPr>
        <w:t>Why use BigDecimal? In Java, double and float use binary floating-point representation (IEEE-754). Because of this, certain numbers like 0.1 cannot be represented exactly in binary, leading to errors like 0.1 + 0.2 = 0.30000000000000004. In commercial and billing systems, this is unacceptable. BigDecimal performs exact decimal math and lets us explicitly set scale and rounding mode (such as 2 decimal places with RoundingMode.HALF_UP).</w:t>
      </w:r>
    </w:p>
    <w:p>
      <w:pPr>
        <w:spacing w:before="200" w:after="60"/>
      </w:pPr>
      <w:r>
        <w:rPr>
          <w:rFonts w:ascii="Times New Roman" w:hAnsi="Times New Roman"/>
          <w:b/>
          <w:color w:val="000000"/>
          <w:sz w:val="25"/>
        </w:rPr>
        <w:t>2.4 Custom Exceptions for Domain Validation</w:t>
      </w:r>
    </w:p>
    <w:p>
      <w:pPr>
        <w:spacing w:before="0" w:after="80" w:line="276" w:lineRule="auto"/>
      </w:pPr>
      <w:r>
        <w:rPr>
          <w:rFonts w:ascii="Times New Roman" w:hAnsi="Times New Roman"/>
          <w:color w:val="000000"/>
          <w:sz w:val="22"/>
        </w:rPr>
        <w:t>Instead of using generic exceptions, I created three domain-specific custom checked exceptions that extend Exception:</w:t>
      </w:r>
    </w:p>
    <w:p>
      <w:pPr>
        <w:pStyle w:val="ListBullet"/>
        <w:spacing w:before="20" w:after="40" w:line="276" w:lineRule="auto"/>
      </w:pPr>
      <w:r>
        <w:rPr>
          <w:rFonts w:ascii="Times New Roman" w:hAnsi="Times New Roman"/>
          <w:b/>
          <w:color w:val="000000"/>
          <w:sz w:val="22"/>
        </w:rPr>
        <w:t xml:space="preserve">DuplicateVehicleException: </w:t>
      </w:r>
      <w:r>
        <w:rPr>
          <w:rFonts w:ascii="Times New Roman" w:hAnsi="Times New Roman"/>
          <w:color w:val="000000"/>
          <w:sz w:val="22"/>
        </w:rPr>
        <w:t>Thrown when trying to add a vehicle whose registration number already exists in the HashMap.</w:t>
      </w:r>
    </w:p>
    <w:p>
      <w:pPr>
        <w:pStyle w:val="ListBullet"/>
        <w:spacing w:before="20" w:after="40" w:line="276" w:lineRule="auto"/>
      </w:pPr>
      <w:r>
        <w:rPr>
          <w:rFonts w:ascii="Times New Roman" w:hAnsi="Times New Roman"/>
          <w:b/>
          <w:color w:val="000000"/>
          <w:sz w:val="22"/>
        </w:rPr>
        <w:t xml:space="preserve">InvalidMileageException: </w:t>
      </w:r>
      <w:r>
        <w:rPr>
          <w:rFonts w:ascii="Times New Roman" w:hAnsi="Times New Roman"/>
          <w:color w:val="000000"/>
          <w:sz w:val="22"/>
        </w:rPr>
        <w:t>Thrown when an entered service mileage is lower than the vehicle's current odometer reading.</w:t>
      </w:r>
    </w:p>
    <w:p>
      <w:pPr>
        <w:pStyle w:val="ListBullet"/>
        <w:spacing w:before="20" w:after="40" w:line="276" w:lineRule="auto"/>
      </w:pPr>
      <w:r>
        <w:rPr>
          <w:rFonts w:ascii="Times New Roman" w:hAnsi="Times New Roman"/>
          <w:b/>
          <w:color w:val="000000"/>
          <w:sz w:val="22"/>
        </w:rPr>
        <w:t xml:space="preserve">VehicleNotFoundException: </w:t>
      </w:r>
      <w:r>
        <w:rPr>
          <w:rFonts w:ascii="Times New Roman" w:hAnsi="Times New Roman"/>
          <w:color w:val="000000"/>
          <w:sz w:val="22"/>
        </w:rPr>
        <w:t>Thrown when someone tries to record a service or view history for a registration number that does not exist.</w:t>
      </w:r>
    </w:p>
    <w:p>
      <w:pPr>
        <w:spacing w:before="200" w:after="60"/>
      </w:pPr>
      <w:r>
        <w:rPr>
          <w:rFonts w:ascii="Times New Roman" w:hAnsi="Times New Roman"/>
          <w:b/>
          <w:color w:val="000000"/>
          <w:sz w:val="25"/>
        </w:rPr>
        <w:t>2.5 Java Swing GUI</w:t>
      </w:r>
    </w:p>
    <w:p>
      <w:pPr>
        <w:spacing w:before="0" w:after="80" w:line="276" w:lineRule="auto"/>
      </w:pPr>
      <w:r>
        <w:rPr>
          <w:rFonts w:ascii="Times New Roman" w:hAnsi="Times New Roman"/>
          <w:color w:val="000000"/>
          <w:sz w:val="22"/>
        </w:rPr>
        <w:t>To make the application user-friendly for mechanics and fleet managers, I built an interactive Graphical User Interface using Java Swing with 4 navigation tabs:</w:t>
      </w:r>
    </w:p>
    <w:p>
      <w:pPr>
        <w:pStyle w:val="ListBullet"/>
        <w:spacing w:before="20" w:after="40" w:line="276" w:lineRule="auto"/>
      </w:pPr>
      <w:r>
        <w:rPr>
          <w:rFonts w:ascii="Times New Roman" w:hAnsi="Times New Roman"/>
          <w:color w:val="000000"/>
          <w:sz w:val="22"/>
        </w:rPr>
        <w:t>Fleet Vehicles: Add new vehicles and view the fleet list in a table.</w:t>
      </w:r>
    </w:p>
    <w:p>
      <w:pPr>
        <w:pStyle w:val="ListBullet"/>
        <w:spacing w:before="20" w:after="40" w:line="276" w:lineRule="auto"/>
      </w:pPr>
      <w:r>
        <w:rPr>
          <w:rFonts w:ascii="Times New Roman" w:hAnsi="Times New Roman"/>
          <w:color w:val="000000"/>
          <w:sz w:val="22"/>
        </w:rPr>
        <w:t>Record Service: Log completed maintenance with labor and parts costs.</w:t>
      </w:r>
    </w:p>
    <w:p>
      <w:pPr>
        <w:pStyle w:val="ListBullet"/>
        <w:spacing w:before="20" w:after="40" w:line="276" w:lineRule="auto"/>
      </w:pPr>
      <w:r>
        <w:rPr>
          <w:rFonts w:ascii="Times New Roman" w:hAnsi="Times New Roman"/>
          <w:color w:val="000000"/>
          <w:sz w:val="22"/>
        </w:rPr>
        <w:t>Spare Parts Inventory: Catalog parts, prices, and stock quantity.</w:t>
      </w:r>
    </w:p>
    <w:p>
      <w:pPr>
        <w:pStyle w:val="ListBullet"/>
        <w:spacing w:before="20" w:after="40" w:line="276" w:lineRule="auto"/>
      </w:pPr>
      <w:r>
        <w:rPr>
          <w:rFonts w:ascii="Times New Roman" w:hAnsi="Times New Roman"/>
          <w:color w:val="000000"/>
          <w:sz w:val="22"/>
        </w:rPr>
        <w:t>Fleet Reports &amp; Summary: Live KPI metrics cards, full fleet report, and single-vehicle history search.</w:t>
      </w:r>
    </w:p>
    <w:p>
      <w:pPr>
        <w:spacing w:before="280" w:after="80"/>
      </w:pPr>
      <w:r>
        <w:rPr>
          <w:rFonts w:ascii="Times New Roman" w:hAnsi="Times New Roman"/>
          <w:b/>
          <w:color w:val="000000"/>
          <w:sz w:val="30"/>
        </w:rPr>
        <w:t>3. Project Architecture &amp; File Breakdown</w:t>
      </w:r>
    </w:p>
    <w:p>
      <w:pPr>
        <w:spacing w:before="0" w:after="80" w:line="276" w:lineRule="auto"/>
      </w:pPr>
      <w:r>
        <w:rPr>
          <w:rFonts w:ascii="Times New Roman" w:hAnsi="Times New Roman"/>
          <w:color w:val="000000"/>
          <w:sz w:val="22"/>
        </w:rPr>
        <w:t>All source code files are placed cleanly inside the src/ directory in the default package. This avoids complicated package paths and allows straightforward compilation.</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3120"/>
        <w:gridCol w:w="3120"/>
        <w:gridCol w:w="3120"/>
      </w:tblGrid>
      <w:tr>
        <w:tc>
          <w:tcPr>
            <w:tcW w:type="dxa" w:w="3120"/>
            <w:tcMar>
              <w:top w:w="80" w:type="dxa"/>
              <w:bottom w:w="80" w:type="dxa"/>
              <w:left w:w="120" w:type="dxa"/>
              <w:right w:w="120" w:type="dxa"/>
            </w:tcMar>
          </w:tcPr>
          <w:p>
            <w:pPr>
              <w:spacing w:before="20" w:after="20"/>
            </w:pPr>
            <w:r>
              <w:rPr>
                <w:rFonts w:ascii="Times New Roman" w:hAnsi="Times New Roman"/>
                <w:b/>
                <w:color w:val="000000"/>
                <w:sz w:val="19"/>
              </w:rPr>
              <w:t>File Name</w:t>
            </w:r>
          </w:p>
        </w:tc>
        <w:tc>
          <w:tcPr>
            <w:tcW w:type="dxa" w:w="3120"/>
            <w:tcMar>
              <w:top w:w="80" w:type="dxa"/>
              <w:bottom w:w="80" w:type="dxa"/>
              <w:left w:w="120" w:type="dxa"/>
              <w:right w:w="120" w:type="dxa"/>
            </w:tcMar>
          </w:tcPr>
          <w:p>
            <w:pPr>
              <w:spacing w:before="20" w:after="20"/>
            </w:pPr>
            <w:r>
              <w:rPr>
                <w:rFonts w:ascii="Times New Roman" w:hAnsi="Times New Roman"/>
                <w:b/>
                <w:color w:val="000000"/>
                <w:sz w:val="19"/>
              </w:rPr>
              <w:t>Role in Project</w:t>
            </w:r>
          </w:p>
        </w:tc>
        <w:tc>
          <w:tcPr>
            <w:tcW w:type="dxa" w:w="3120"/>
            <w:tcMar>
              <w:top w:w="80" w:type="dxa"/>
              <w:bottom w:w="80" w:type="dxa"/>
              <w:left w:w="120" w:type="dxa"/>
              <w:right w:w="120" w:type="dxa"/>
            </w:tcMar>
          </w:tcPr>
          <w:p>
            <w:pPr>
              <w:spacing w:before="20" w:after="20"/>
            </w:pPr>
            <w:r>
              <w:rPr>
                <w:rFonts w:ascii="Times New Roman" w:hAnsi="Times New Roman"/>
                <w:b/>
                <w:color w:val="000000"/>
                <w:sz w:val="19"/>
              </w:rPr>
              <w:t>Key Details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Main.java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Application Entry Point</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Sets Nimbus look-and-feel, initializes manager, loads sample data, and launches GUI.</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MainFrame.java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Swing GUI</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Builds 4 tabs, handles button clicks, updates JTable models, and manages dashboard cards.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VehicleServiceManager.java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Core Logic Engine</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Contains vehicle registration, service logging, milestone checks, reports, and parts.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Vehicle.java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Vehicle Entity Model</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Holds vehicle specs, odometer milestones, status, and its private LinkedList of records.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ServiceRecord.java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Service Record Entity</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Stores service type, date, odometer reading, notes, and BigDecimal costs.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Part.java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Spare Part Entity</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Stores part SKU number, name, category, unit price (BigDecimal), and stock count.</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ReportService.java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Service Helper</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Normalizes input strings (trim and uppercase) and delegates reporting queries.</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DataGenerator.java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Sample Data Seeder</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Pre-loads 4 realistic vehicles, 4 parts, and service records for immediate testing.</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DuplicateVehicleException.java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Custom Exception</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Triggered when a duplicate registration is entered.</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InvalidMileageException.java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Custom Exception</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Triggered when odometer rollback is attempted.</w:t>
            </w:r>
          </w:p>
        </w:tc>
      </w:tr>
      <w:tr>
        <w:tc>
          <w:tcPr>
            <w:tcW w:type="dxa" w:w="3120"/>
            <w:tcMar>
              <w:top w:w="80" w:type="dxa"/>
              <w:bottom w:w="80" w:type="dxa"/>
              <w:left w:w="120" w:type="dxa"/>
              <w:right w:w="120" w:type="dxa"/>
            </w:tcMar>
          </w:tcPr>
          <w:p>
            <w:pPr>
              <w:spacing w:before="20" w:after="20"/>
            </w:pPr>
            <w:r>
              <w:rPr>
                <w:rFonts w:ascii="Times New Roman" w:hAnsi="Times New Roman"/>
                <w:color w:val="000000"/>
                <w:sz w:val="19"/>
              </w:rPr>
              <w:t>VehicleNotFoundException.java</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Custom Exception</w:t>
            </w:r>
          </w:p>
        </w:tc>
        <w:tc>
          <w:tcPr>
            <w:tcW w:type="dxa" w:w="3120"/>
            <w:tcMar>
              <w:top w:w="80" w:type="dxa"/>
              <w:bottom w:w="80" w:type="dxa"/>
              <w:left w:w="120" w:type="dxa"/>
              <w:right w:w="120" w:type="dxa"/>
            </w:tcMar>
          </w:tcPr>
          <w:p>
            <w:pPr>
              <w:spacing w:before="20" w:after="20"/>
            </w:pPr>
            <w:r>
              <w:rPr>
                <w:rFonts w:ascii="Times New Roman" w:hAnsi="Times New Roman"/>
                <w:color w:val="000000"/>
                <w:sz w:val="19"/>
              </w:rPr>
              <w:t>Triggered when a queried vehicle is not found in the HashMap.</w:t>
            </w:r>
          </w:p>
        </w:tc>
      </w:tr>
    </w:tbl>
    <w:p>
      <w:pPr>
        <w:spacing w:before="80"/>
      </w:pPr>
    </w:p>
    <w:p>
      <w:pPr>
        <w:spacing w:before="280" w:after="80"/>
      </w:pPr>
      <w:r>
        <w:rPr>
          <w:rFonts w:ascii="Times New Roman" w:hAnsi="Times New Roman"/>
          <w:b/>
          <w:color w:val="000000"/>
          <w:sz w:val="30"/>
        </w:rPr>
        <w:t>4. System Walkthrough &amp; Screenshots</w:t>
      </w:r>
    </w:p>
    <w:p>
      <w:pPr>
        <w:spacing w:before="0" w:after="80" w:line="276" w:lineRule="auto"/>
      </w:pPr>
      <w:r>
        <w:rPr>
          <w:rFonts w:ascii="Times New Roman" w:hAnsi="Times New Roman"/>
          <w:color w:val="000000"/>
          <w:sz w:val="22"/>
        </w:rPr>
        <w:t>Below is a walkthrough of each section of the application with actual screenshots captured from the running program.</w:t>
      </w:r>
    </w:p>
    <w:p>
      <w:pPr>
        <w:spacing w:before="200" w:after="60"/>
      </w:pPr>
      <w:r>
        <w:rPr>
          <w:rFonts w:ascii="Times New Roman" w:hAnsi="Times New Roman"/>
          <w:b/>
          <w:color w:val="000000"/>
          <w:sz w:val="25"/>
        </w:rPr>
        <w:t>4.1 Tab 1 — Fleet Vehicles</w:t>
      </w:r>
    </w:p>
    <w:p>
      <w:pPr>
        <w:spacing w:before="0" w:after="80" w:line="276" w:lineRule="auto"/>
      </w:pPr>
      <w:r>
        <w:rPr>
          <w:rFonts w:ascii="Times New Roman" w:hAnsi="Times New Roman"/>
          <w:color w:val="000000"/>
          <w:sz w:val="22"/>
        </w:rPr>
        <w:t>In this tab, the fleet manager can register a new vehicle using the form on the left by providing its registration number, brand, model, manufacturing year, type, current mileage, and service interval.</w:t>
      </w:r>
    </w:p>
    <w:p>
      <w:pPr>
        <w:spacing w:before="0" w:after="80" w:line="276" w:lineRule="auto"/>
      </w:pPr>
      <w:r>
        <w:rPr>
          <w:rFonts w:ascii="Times New Roman" w:hAnsi="Times New Roman"/>
          <w:color w:val="000000"/>
          <w:sz w:val="22"/>
        </w:rPr>
        <w:t>When the 'Add Vehicle' button is clicked, the system checks for duplicates using HashMap. If unique, the vehicle is added and an initial baseline inspection record is created in the service history. The table on the right immediately refreshes showing the vehicle's current mileage, next service milestone, and maintenance status.</w:t>
      </w:r>
    </w:p>
    <w:p>
      <w:pPr>
        <w:spacing w:before="120" w:after="40"/>
        <w:jc w:val="center"/>
      </w:pPr>
      <w:r>
        <w:drawing>
          <wp:inline xmlns:a="http://schemas.openxmlformats.org/drawingml/2006/main" xmlns:pic="http://schemas.openxmlformats.org/drawingml/2006/picture">
            <wp:extent cx="5303520" cy="3896464"/>
            <wp:docPr id="1" name="Picture 1"/>
            <wp:cNvGraphicFramePr>
              <a:graphicFrameLocks noChangeAspect="1"/>
            </wp:cNvGraphicFramePr>
            <a:graphic>
              <a:graphicData uri="http://schemas.openxmlformats.org/drawingml/2006/picture">
                <pic:pic>
                  <pic:nvPicPr>
                    <pic:cNvPr id="0" name="01_fleet_vehicles.png"/>
                    <pic:cNvPicPr/>
                  </pic:nvPicPr>
                  <pic:blipFill>
                    <a:blip r:embed="rId9"/>
                    <a:stretch>
                      <a:fillRect/>
                    </a:stretch>
                  </pic:blipFill>
                  <pic:spPr>
                    <a:xfrm>
                      <a:off x="0" y="0"/>
                      <a:ext cx="5303520" cy="3896464"/>
                    </a:xfrm>
                    <a:prstGeom prst="rect"/>
                  </pic:spPr>
                </pic:pic>
              </a:graphicData>
            </a:graphic>
          </wp:inline>
        </w:drawing>
      </w:r>
    </w:p>
    <w:p>
      <w:pPr>
        <w:spacing w:before="40" w:after="160"/>
        <w:jc w:val="center"/>
      </w:pPr>
      <w:r>
        <w:rPr>
          <w:rFonts w:ascii="Times New Roman" w:hAnsi="Times New Roman"/>
          <w:i/>
          <w:color w:val="000000"/>
          <w:sz w:val="20"/>
        </w:rPr>
        <w:t>Figure 1: Tab 1 — Fleet Vehicles registration form and real-time fleet table.</w:t>
      </w:r>
    </w:p>
    <w:p>
      <w:pPr>
        <w:spacing w:before="200" w:after="60"/>
      </w:pPr>
      <w:r>
        <w:rPr>
          <w:rFonts w:ascii="Times New Roman" w:hAnsi="Times New Roman"/>
          <w:b/>
          <w:color w:val="000000"/>
          <w:sz w:val="25"/>
        </w:rPr>
        <w:t>4.2 Tab 2 — Record Service</w:t>
      </w:r>
    </w:p>
    <w:p>
      <w:pPr>
        <w:spacing w:before="0" w:after="80" w:line="276" w:lineRule="auto"/>
      </w:pPr>
      <w:r>
        <w:rPr>
          <w:rFonts w:ascii="Times New Roman" w:hAnsi="Times New Roman"/>
          <w:color w:val="000000"/>
          <w:sz w:val="22"/>
        </w:rPr>
        <w:t>When a vehicle undergoes maintenance (e.g. oil change, brake overhaul, periodic check), the technician fills in the vehicle registration, selects the service type, sets the date, enters the odometer reading at service, and inputs labor and parts costs.</w:t>
      </w:r>
    </w:p>
    <w:p>
      <w:pPr>
        <w:spacing w:before="0" w:after="80" w:line="276" w:lineRule="auto"/>
      </w:pPr>
      <w:r>
        <w:rPr>
          <w:rFonts w:ascii="Times New Roman" w:hAnsi="Times New Roman"/>
          <w:color w:val="000000"/>
          <w:sz w:val="22"/>
        </w:rPr>
        <w:t>The system validates that the vehicle exists (VehicleNotFoundException) and that the mileage at service is greater than or equal to the vehicle's current odometer (InvalidMileageException). Once saved, the vehicle's current odometer is updated, the next service milestone is advanced (current mileage + service interval), and the table updates with the total calculated cost.</w:t>
      </w:r>
    </w:p>
    <w:p>
      <w:pPr>
        <w:spacing w:before="120" w:after="40"/>
        <w:jc w:val="center"/>
      </w:pPr>
      <w:r>
        <w:drawing>
          <wp:inline xmlns:a="http://schemas.openxmlformats.org/drawingml/2006/main" xmlns:pic="http://schemas.openxmlformats.org/drawingml/2006/picture">
            <wp:extent cx="5303520" cy="3896464"/>
            <wp:docPr id="2" name="Picture 2"/>
            <wp:cNvGraphicFramePr>
              <a:graphicFrameLocks noChangeAspect="1"/>
            </wp:cNvGraphicFramePr>
            <a:graphic>
              <a:graphicData uri="http://schemas.openxmlformats.org/drawingml/2006/picture">
                <pic:pic>
                  <pic:nvPicPr>
                    <pic:cNvPr id="0" name="02_record_service.png"/>
                    <pic:cNvPicPr/>
                  </pic:nvPicPr>
                  <pic:blipFill>
                    <a:blip r:embed="rId10"/>
                    <a:stretch>
                      <a:fillRect/>
                    </a:stretch>
                  </pic:blipFill>
                  <pic:spPr>
                    <a:xfrm>
                      <a:off x="0" y="0"/>
                      <a:ext cx="5303520" cy="3896464"/>
                    </a:xfrm>
                    <a:prstGeom prst="rect"/>
                  </pic:spPr>
                </pic:pic>
              </a:graphicData>
            </a:graphic>
          </wp:inline>
        </w:drawing>
      </w:r>
    </w:p>
    <w:p>
      <w:pPr>
        <w:spacing w:before="40" w:after="160"/>
        <w:jc w:val="center"/>
      </w:pPr>
      <w:r>
        <w:rPr>
          <w:rFonts w:ascii="Times New Roman" w:hAnsi="Times New Roman"/>
          <w:i/>
          <w:color w:val="000000"/>
          <w:sz w:val="20"/>
        </w:rPr>
        <w:t>Figure 2: Tab 2 — Record Service tab showing maintenance logging form and completed service audit table.</w:t>
      </w:r>
    </w:p>
    <w:p>
      <w:pPr>
        <w:spacing w:before="200" w:after="60"/>
      </w:pPr>
      <w:r>
        <w:rPr>
          <w:rFonts w:ascii="Times New Roman" w:hAnsi="Times New Roman"/>
          <w:b/>
          <w:color w:val="000000"/>
          <w:sz w:val="25"/>
        </w:rPr>
        <w:t>4.3 Tab 3 — Spare Parts Inventory</w:t>
      </w:r>
    </w:p>
    <w:p>
      <w:pPr>
        <w:spacing w:before="0" w:after="80" w:line="276" w:lineRule="auto"/>
      </w:pPr>
      <w:r>
        <w:rPr>
          <w:rFonts w:ascii="Times New Roman" w:hAnsi="Times New Roman"/>
          <w:color w:val="000000"/>
          <w:sz w:val="22"/>
        </w:rPr>
        <w:t>This tab provides inventory management for workshop spare parts. Technicians can add replacement items like engine oil, air filters, and brake pads along with category, unit price, and available stock quantity.</w:t>
      </w:r>
    </w:p>
    <w:p>
      <w:pPr>
        <w:spacing w:before="0" w:after="80" w:line="276" w:lineRule="auto"/>
      </w:pPr>
      <w:r>
        <w:rPr>
          <w:rFonts w:ascii="Times New Roman" w:hAnsi="Times New Roman"/>
          <w:color w:val="000000"/>
          <w:sz w:val="22"/>
        </w:rPr>
        <w:t>The table lists all available catalog items so workshop staff know what is in stock before beginning a repair job.</w:t>
      </w:r>
    </w:p>
    <w:p>
      <w:pPr>
        <w:spacing w:before="120" w:after="40"/>
        <w:jc w:val="center"/>
      </w:pPr>
      <w:r>
        <w:drawing>
          <wp:inline xmlns:a="http://schemas.openxmlformats.org/drawingml/2006/main" xmlns:pic="http://schemas.openxmlformats.org/drawingml/2006/picture">
            <wp:extent cx="5303520" cy="3896464"/>
            <wp:docPr id="3" name="Picture 3"/>
            <wp:cNvGraphicFramePr>
              <a:graphicFrameLocks noChangeAspect="1"/>
            </wp:cNvGraphicFramePr>
            <a:graphic>
              <a:graphicData uri="http://schemas.openxmlformats.org/drawingml/2006/picture">
                <pic:pic>
                  <pic:nvPicPr>
                    <pic:cNvPr id="0" name="03_spare_parts.png"/>
                    <pic:cNvPicPr/>
                  </pic:nvPicPr>
                  <pic:blipFill>
                    <a:blip r:embed="rId11"/>
                    <a:stretch>
                      <a:fillRect/>
                    </a:stretch>
                  </pic:blipFill>
                  <pic:spPr>
                    <a:xfrm>
                      <a:off x="0" y="0"/>
                      <a:ext cx="5303520" cy="3896464"/>
                    </a:xfrm>
                    <a:prstGeom prst="rect"/>
                  </pic:spPr>
                </pic:pic>
              </a:graphicData>
            </a:graphic>
          </wp:inline>
        </w:drawing>
      </w:r>
    </w:p>
    <w:p>
      <w:pPr>
        <w:spacing w:before="40" w:after="160"/>
        <w:jc w:val="center"/>
      </w:pPr>
      <w:r>
        <w:rPr>
          <w:rFonts w:ascii="Times New Roman" w:hAnsi="Times New Roman"/>
          <w:i/>
          <w:color w:val="000000"/>
          <w:sz w:val="20"/>
        </w:rPr>
        <w:t>Figure 3: Tab 3 — Spare Parts Inventory catalog and stock tracking table.</w:t>
      </w:r>
    </w:p>
    <w:p>
      <w:pPr>
        <w:spacing w:before="200" w:after="60"/>
      </w:pPr>
      <w:r>
        <w:rPr>
          <w:rFonts w:ascii="Times New Roman" w:hAnsi="Times New Roman"/>
          <w:b/>
          <w:color w:val="000000"/>
          <w:sz w:val="25"/>
        </w:rPr>
        <w:t>4.4 Tab 4 — Fleet Reports &amp; Summary</w:t>
      </w:r>
    </w:p>
    <w:p>
      <w:pPr>
        <w:spacing w:before="0" w:after="80" w:line="276" w:lineRule="auto"/>
      </w:pPr>
      <w:r>
        <w:rPr>
          <w:rFonts w:ascii="Times New Roman" w:hAnsi="Times New Roman"/>
          <w:color w:val="000000"/>
          <w:sz w:val="22"/>
        </w:rPr>
        <w:t>The Reports tab gives an executive overview of the fleet. At the top, four summary metric cards display:</w:t>
      </w:r>
    </w:p>
    <w:p>
      <w:pPr>
        <w:pStyle w:val="ListBullet"/>
        <w:spacing w:before="20" w:after="40" w:line="276" w:lineRule="auto"/>
      </w:pPr>
      <w:r>
        <w:rPr>
          <w:rFonts w:ascii="Times New Roman" w:hAnsi="Times New Roman"/>
          <w:color w:val="000000"/>
          <w:sz w:val="22"/>
        </w:rPr>
        <w:t>Total registered vehicles in the fleet.</w:t>
      </w:r>
    </w:p>
    <w:p>
      <w:pPr>
        <w:pStyle w:val="ListBullet"/>
        <w:spacing w:before="20" w:after="40" w:line="276" w:lineRule="auto"/>
      </w:pPr>
      <w:r>
        <w:rPr>
          <w:rFonts w:ascii="Times New Roman" w:hAnsi="Times New Roman"/>
          <w:color w:val="000000"/>
          <w:sz w:val="22"/>
        </w:rPr>
        <w:t>Total completed services across all vehicles.</w:t>
      </w:r>
    </w:p>
    <w:p>
      <w:pPr>
        <w:pStyle w:val="ListBullet"/>
        <w:spacing w:before="20" w:after="40" w:line="276" w:lineRule="auto"/>
      </w:pPr>
      <w:r>
        <w:rPr>
          <w:rFonts w:ascii="Times New Roman" w:hAnsi="Times New Roman"/>
          <w:color w:val="000000"/>
          <w:sz w:val="22"/>
        </w:rPr>
        <w:t>Count of vehicles currently due or overdue for maintenance.</w:t>
      </w:r>
    </w:p>
    <w:p>
      <w:pPr>
        <w:pStyle w:val="ListBullet"/>
        <w:spacing w:before="20" w:after="40" w:line="276" w:lineRule="auto"/>
      </w:pPr>
      <w:r>
        <w:rPr>
          <w:rFonts w:ascii="Times New Roman" w:hAnsi="Times New Roman"/>
          <w:color w:val="000000"/>
          <w:sz w:val="22"/>
        </w:rPr>
        <w:t>Grand total maintenance spend calculated using BigDecimal.</w:t>
      </w:r>
    </w:p>
    <w:p>
      <w:pPr>
        <w:spacing w:before="0" w:after="80" w:line="276" w:lineRule="auto"/>
      </w:pPr>
      <w:r>
        <w:rPr>
          <w:rFonts w:ascii="Times New Roman" w:hAnsi="Times New Roman"/>
          <w:color w:val="000000"/>
          <w:sz w:val="22"/>
        </w:rPr>
        <w:t>Clicking 'Generate Full Fleet Summary' produces a formatted breakdown in the text box showing total labor, parts, grand totals, and a list of overdue vehicles with exact overdue kilometers.</w:t>
      </w:r>
    </w:p>
    <w:p>
      <w:pPr>
        <w:spacing w:before="0" w:after="80" w:line="276" w:lineRule="auto"/>
      </w:pPr>
      <w:r>
        <w:rPr>
          <w:rFonts w:ascii="Times New Roman" w:hAnsi="Times New Roman"/>
          <w:color w:val="000000"/>
          <w:sz w:val="22"/>
        </w:rPr>
        <w:t>The user can also search any vehicle registration (e.g. 'TRK-101' or 'trk-101') to get a complete chronological service history dossier for that specific vehicle.</w:t>
      </w:r>
    </w:p>
    <w:p>
      <w:pPr>
        <w:spacing w:before="120" w:after="40"/>
        <w:jc w:val="center"/>
      </w:pPr>
      <w:r>
        <w:drawing>
          <wp:inline xmlns:a="http://schemas.openxmlformats.org/drawingml/2006/main" xmlns:pic="http://schemas.openxmlformats.org/drawingml/2006/picture">
            <wp:extent cx="5303520" cy="3896464"/>
            <wp:docPr id="4" name="Picture 4"/>
            <wp:cNvGraphicFramePr>
              <a:graphicFrameLocks noChangeAspect="1"/>
            </wp:cNvGraphicFramePr>
            <a:graphic>
              <a:graphicData uri="http://schemas.openxmlformats.org/drawingml/2006/picture">
                <pic:pic>
                  <pic:nvPicPr>
                    <pic:cNvPr id="0" name="04_fleet_reports.png"/>
                    <pic:cNvPicPr/>
                  </pic:nvPicPr>
                  <pic:blipFill>
                    <a:blip r:embed="rId12"/>
                    <a:stretch>
                      <a:fillRect/>
                    </a:stretch>
                  </pic:blipFill>
                  <pic:spPr>
                    <a:xfrm>
                      <a:off x="0" y="0"/>
                      <a:ext cx="5303520" cy="3896464"/>
                    </a:xfrm>
                    <a:prstGeom prst="rect"/>
                  </pic:spPr>
                </pic:pic>
              </a:graphicData>
            </a:graphic>
          </wp:inline>
        </w:drawing>
      </w:r>
    </w:p>
    <w:p>
      <w:pPr>
        <w:spacing w:before="40" w:after="160"/>
        <w:jc w:val="center"/>
      </w:pPr>
      <w:r>
        <w:rPr>
          <w:rFonts w:ascii="Times New Roman" w:hAnsi="Times New Roman"/>
          <w:i/>
          <w:color w:val="000000"/>
          <w:sz w:val="20"/>
        </w:rPr>
        <w:t>Figure 4: Tab 4 — Fleet Reports &amp; Summary with KPI metric cards and generated fleet report.</w:t>
      </w:r>
    </w:p>
    <w:p>
      <w:pPr>
        <w:spacing w:before="280" w:after="80"/>
      </w:pPr>
      <w:r>
        <w:rPr>
          <w:rFonts w:ascii="Times New Roman" w:hAnsi="Times New Roman"/>
          <w:b/>
          <w:color w:val="000000"/>
          <w:sz w:val="30"/>
        </w:rPr>
        <w:t>5. Key Logic &amp; Business Rules</w:t>
      </w:r>
    </w:p>
    <w:p>
      <w:pPr>
        <w:spacing w:before="0" w:after="80" w:line="276" w:lineRule="auto"/>
      </w:pPr>
      <w:r>
        <w:rPr>
          <w:rFonts w:ascii="Times New Roman" w:hAnsi="Times New Roman"/>
          <w:color w:val="000000"/>
          <w:sz w:val="22"/>
        </w:rPr>
        <w:t>Here are the specific rules implemented in VehicleServiceManager.java to make sure the data stays consistent:</w:t>
      </w:r>
    </w:p>
    <w:p>
      <w:pPr>
        <w:spacing w:before="200" w:after="60"/>
      </w:pPr>
      <w:r>
        <w:rPr>
          <w:rFonts w:ascii="Times New Roman" w:hAnsi="Times New Roman"/>
          <w:b/>
          <w:color w:val="000000"/>
          <w:sz w:val="25"/>
        </w:rPr>
        <w:t>5.1 Next Service Milestone Formula</w:t>
      </w:r>
    </w:p>
    <w:p>
      <w:pPr>
        <w:spacing w:before="0" w:after="80" w:line="276" w:lineRule="auto"/>
      </w:pPr>
      <w:r>
        <w:rPr>
          <w:rFonts w:ascii="Times New Roman" w:hAnsi="Times New Roman"/>
          <w:color w:val="000000"/>
          <w:sz w:val="22"/>
        </w:rPr>
        <w:t>Every vehicle has a serviceInterval (for example, service needed every 10,000 km). When a service is logged at mileage M:</w:t>
      </w:r>
    </w:p>
    <w:p>
      <w:pPr>
        <w:pStyle w:val="ListBullet"/>
        <w:spacing w:before="20" w:after="40" w:line="276" w:lineRule="auto"/>
      </w:pPr>
      <w:r>
        <w:rPr>
          <w:rFonts w:ascii="Times New Roman" w:hAnsi="Times New Roman"/>
          <w:b/>
          <w:color w:val="000000"/>
          <w:sz w:val="22"/>
        </w:rPr>
        <w:t xml:space="preserve">Milestone Target: </w:t>
      </w:r>
      <w:r>
        <w:rPr>
          <w:rFonts w:ascii="Times New Roman" w:hAnsi="Times New Roman"/>
          <w:color w:val="000000"/>
          <w:sz w:val="22"/>
        </w:rPr>
        <w:t>nextServiceMileage = M + serviceInterval</w:t>
      </w:r>
    </w:p>
    <w:p>
      <w:pPr>
        <w:pStyle w:val="ListBullet"/>
        <w:spacing w:before="20" w:after="40" w:line="276" w:lineRule="auto"/>
      </w:pPr>
      <w:r>
        <w:rPr>
          <w:rFonts w:ascii="Times New Roman" w:hAnsi="Times New Roman"/>
          <w:b/>
          <w:color w:val="000000"/>
          <w:sz w:val="22"/>
        </w:rPr>
        <w:t xml:space="preserve">Status Condition: </w:t>
      </w:r>
      <w:r>
        <w:rPr>
          <w:rFonts w:ascii="Times New Roman" w:hAnsi="Times New Roman"/>
          <w:color w:val="000000"/>
          <w:sz w:val="22"/>
        </w:rPr>
        <w:t>If currentMileage &gt;= nextServiceMileage, the status is set to 'Service Due'. Otherwise, it is 'Active'.</w:t>
      </w:r>
    </w:p>
    <w:p>
      <w:pPr>
        <w:pStyle w:val="ListBullet"/>
        <w:spacing w:before="20" w:after="40" w:line="276" w:lineRule="auto"/>
      </w:pPr>
      <w:r>
        <w:rPr>
          <w:rFonts w:ascii="Times New Roman" w:hAnsi="Times New Roman"/>
          <w:b/>
          <w:color w:val="000000"/>
          <w:sz w:val="22"/>
        </w:rPr>
        <w:t xml:space="preserve">Overdue Distance: </w:t>
      </w:r>
      <w:r>
        <w:rPr>
          <w:rFonts w:ascii="Times New Roman" w:hAnsi="Times New Roman"/>
          <w:color w:val="000000"/>
          <w:sz w:val="22"/>
        </w:rPr>
        <w:t>If status is 'Service Due', overdue km = currentMileage - nextServiceMileage.</w:t>
      </w:r>
    </w:p>
    <w:p>
      <w:pPr>
        <w:spacing w:before="200" w:after="60"/>
      </w:pPr>
      <w:r>
        <w:rPr>
          <w:rFonts w:ascii="Times New Roman" w:hAnsi="Times New Roman"/>
          <w:b/>
          <w:color w:val="000000"/>
          <w:sz w:val="25"/>
        </w:rPr>
        <w:t>5.2 Odometer Rollback Protection</w:t>
      </w:r>
    </w:p>
    <w:p>
      <w:pPr>
        <w:spacing w:before="0" w:after="80" w:line="276" w:lineRule="auto"/>
      </w:pPr>
      <w:r>
        <w:rPr>
          <w:rFonts w:ascii="Times New Roman" w:hAnsi="Times New Roman"/>
          <w:color w:val="000000"/>
          <w:sz w:val="22"/>
        </w:rPr>
        <w:t>A vehicle's odometer cannot decrease in reality. In addServiceRecord(), the system verifies:</w:t>
      </w:r>
    </w:p>
    <w:p>
      <w:pPr>
        <w:spacing w:before="0" w:after="80" w:line="276" w:lineRule="auto"/>
      </w:pPr>
      <w:r>
        <w:rPr>
          <w:rFonts w:ascii="Times New Roman" w:hAnsi="Times New Roman"/>
          <w:color w:val="000000"/>
          <w:sz w:val="22"/>
        </w:rPr>
        <w:t>if (newRecord.mileageAtService &lt; vehicle.currentMileage) { throw new InvalidMileageException(...); }</w:t>
      </w:r>
    </w:p>
    <w:p>
      <w:pPr>
        <w:spacing w:before="0" w:after="80" w:line="276" w:lineRule="auto"/>
      </w:pPr>
      <w:r>
        <w:rPr>
          <w:rFonts w:ascii="Times New Roman" w:hAnsi="Times New Roman"/>
          <w:color w:val="000000"/>
          <w:sz w:val="22"/>
        </w:rPr>
        <w:t>If a technician accidentally inputs a lower mileage, the system shows an error dialog and refuses to save the invalid record.</w:t>
      </w:r>
    </w:p>
    <w:p>
      <w:pPr>
        <w:spacing w:before="200" w:after="60"/>
      </w:pPr>
      <w:r>
        <w:rPr>
          <w:rFonts w:ascii="Times New Roman" w:hAnsi="Times New Roman"/>
          <w:b/>
          <w:color w:val="000000"/>
          <w:sz w:val="25"/>
        </w:rPr>
        <w:t>5.3 Automatic Service Record on Vehicle Registration</w:t>
      </w:r>
    </w:p>
    <w:p>
      <w:pPr>
        <w:spacing w:before="0" w:after="80" w:line="276" w:lineRule="auto"/>
      </w:pPr>
      <w:r>
        <w:rPr>
          <w:rFonts w:ascii="Times New Roman" w:hAnsi="Times New Roman"/>
          <w:color w:val="000000"/>
          <w:sz w:val="22"/>
        </w:rPr>
        <w:t>To ensure the fleet vehicles and service records stay synchronized, when a new vehicle is added, an initial 'Initial Fleet Intake &amp; Safety Inspection' record is automatically created at its starting mileage. This guarantees that every vehicle in the fleet is indexed in the service record ledger.</w:t>
      </w:r>
    </w:p>
    <w:p>
      <w:pPr>
        <w:spacing w:before="200" w:after="60"/>
      </w:pPr>
      <w:r>
        <w:rPr>
          <w:rFonts w:ascii="Times New Roman" w:hAnsi="Times New Roman"/>
          <w:b/>
          <w:color w:val="000000"/>
          <w:sz w:val="25"/>
        </w:rPr>
        <w:t>5.4 Input Sanitization (Trim and Uppercase)</w:t>
      </w:r>
    </w:p>
    <w:p>
      <w:pPr>
        <w:spacing w:before="0" w:after="80" w:line="276" w:lineRule="auto"/>
      </w:pPr>
      <w:r>
        <w:rPr>
          <w:rFonts w:ascii="Times New Roman" w:hAnsi="Times New Roman"/>
          <w:color w:val="000000"/>
          <w:sz w:val="22"/>
        </w:rPr>
        <w:t>To prevent user errors when searching or adding vehicles, all registration inputs are automatically cleaned with .trim().toUpperCase(). For example, entering '  trk-101  ' automatically becomes 'TRK-101', ensuring successful lookups.</w:t>
      </w:r>
    </w:p>
    <w:p>
      <w:pPr>
        <w:spacing w:before="280" w:after="80"/>
      </w:pPr>
      <w:r>
        <w:rPr>
          <w:rFonts w:ascii="Times New Roman" w:hAnsi="Times New Roman"/>
          <w:b/>
          <w:color w:val="000000"/>
          <w:sz w:val="30"/>
        </w:rPr>
        <w:t>6. Testing &amp; Results</w:t>
      </w:r>
    </w:p>
    <w:p>
      <w:pPr>
        <w:spacing w:before="0" w:after="80" w:line="276" w:lineRule="auto"/>
      </w:pPr>
      <w:r>
        <w:rPr>
          <w:rFonts w:ascii="Times New Roman" w:hAnsi="Times New Roman"/>
          <w:color w:val="000000"/>
          <w:sz w:val="22"/>
        </w:rPr>
        <w:t>I tested the application under various scenarios to confirm that normal actions succeed and invalid actions are caught properly:</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340"/>
        <w:gridCol w:w="2340"/>
        <w:gridCol w:w="2340"/>
        <w:gridCol w:w="2340"/>
      </w:tblGrid>
      <w:tr>
        <w:tc>
          <w:tcPr>
            <w:tcW w:type="dxa" w:w="2340"/>
            <w:tcMar>
              <w:top w:w="70" w:type="dxa"/>
              <w:bottom w:w="70" w:type="dxa"/>
              <w:left w:w="100" w:type="dxa"/>
              <w:right w:w="100" w:type="dxa"/>
            </w:tcMar>
          </w:tcPr>
          <w:p>
            <w:pPr>
              <w:spacing w:before="20" w:after="20"/>
            </w:pPr>
            <w:r>
              <w:rPr>
                <w:rFonts w:ascii="Times New Roman" w:hAnsi="Times New Roman"/>
                <w:b/>
                <w:color w:val="000000"/>
                <w:sz w:val="19"/>
              </w:rPr>
              <w:t>Test Case</w:t>
            </w:r>
          </w:p>
        </w:tc>
        <w:tc>
          <w:tcPr>
            <w:tcW w:type="dxa" w:w="2340"/>
            <w:tcMar>
              <w:top w:w="70" w:type="dxa"/>
              <w:bottom w:w="70" w:type="dxa"/>
              <w:left w:w="100" w:type="dxa"/>
              <w:right w:w="100" w:type="dxa"/>
            </w:tcMar>
          </w:tcPr>
          <w:p>
            <w:pPr>
              <w:spacing w:before="20" w:after="20"/>
            </w:pPr>
            <w:r>
              <w:rPr>
                <w:rFonts w:ascii="Times New Roman" w:hAnsi="Times New Roman"/>
                <w:b/>
                <w:color w:val="000000"/>
                <w:sz w:val="19"/>
              </w:rPr>
              <w:t>Action / Input</w:t>
            </w:r>
          </w:p>
        </w:tc>
        <w:tc>
          <w:tcPr>
            <w:tcW w:type="dxa" w:w="2340"/>
            <w:tcMar>
              <w:top w:w="70" w:type="dxa"/>
              <w:bottom w:w="70" w:type="dxa"/>
              <w:left w:w="100" w:type="dxa"/>
              <w:right w:w="100" w:type="dxa"/>
            </w:tcMar>
          </w:tcPr>
          <w:p>
            <w:pPr>
              <w:spacing w:before="20" w:after="20"/>
            </w:pPr>
            <w:r>
              <w:rPr>
                <w:rFonts w:ascii="Times New Roman" w:hAnsi="Times New Roman"/>
                <w:b/>
                <w:color w:val="000000"/>
                <w:sz w:val="19"/>
              </w:rPr>
              <w:t>Expected Behavior</w:t>
            </w:r>
          </w:p>
        </w:tc>
        <w:tc>
          <w:tcPr>
            <w:tcW w:type="dxa" w:w="2340"/>
            <w:tcMar>
              <w:top w:w="70" w:type="dxa"/>
              <w:bottom w:w="70" w:type="dxa"/>
              <w:left w:w="100" w:type="dxa"/>
              <w:right w:w="100" w:type="dxa"/>
            </w:tcMar>
          </w:tcPr>
          <w:p>
            <w:pPr>
              <w:spacing w:before="20" w:after="20"/>
            </w:pPr>
            <w:r>
              <w:rPr>
                <w:rFonts w:ascii="Times New Roman" w:hAnsi="Times New Roman"/>
                <w:b/>
                <w:color w:val="000000"/>
                <w:sz w:val="19"/>
              </w:rPr>
              <w:t>Result</w:t>
            </w:r>
          </w:p>
        </w:tc>
      </w:tr>
      <w:tr>
        <w:tc>
          <w:tcPr>
            <w:tcW w:type="dxa" w:w="2340"/>
            <w:tcMar>
              <w:top w:w="70" w:type="dxa"/>
              <w:bottom w:w="70" w:type="dxa"/>
              <w:left w:w="100" w:type="dxa"/>
              <w:right w:w="100" w:type="dxa"/>
            </w:tcMar>
          </w:tcPr>
          <w:p>
            <w:pPr>
              <w:spacing w:before="20" w:after="20"/>
            </w:pPr>
            <w:r>
              <w:rPr>
                <w:rFonts w:ascii="Times New Roman" w:hAnsi="Times New Roman"/>
                <w:color w:val="000000"/>
                <w:sz w:val="19"/>
              </w:rPr>
              <w:t>TC-1: Add Vehicle</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Reg: 'MH-12-AB-1234', 10000 km</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Added to fleet and initial record logged.</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PASS</w:t>
            </w:r>
          </w:p>
        </w:tc>
      </w:tr>
      <w:tr>
        <w:tc>
          <w:tcPr>
            <w:tcW w:type="dxa" w:w="2340"/>
            <w:tcMar>
              <w:top w:w="70" w:type="dxa"/>
              <w:bottom w:w="70" w:type="dxa"/>
              <w:left w:w="100" w:type="dxa"/>
              <w:right w:w="100" w:type="dxa"/>
            </w:tcMar>
          </w:tcPr>
          <w:p>
            <w:pPr>
              <w:spacing w:before="20" w:after="20"/>
            </w:pPr>
            <w:r>
              <w:rPr>
                <w:rFonts w:ascii="Times New Roman" w:hAnsi="Times New Roman"/>
                <w:color w:val="000000"/>
                <w:sz w:val="19"/>
              </w:rPr>
              <w:t>TC-2: Duplicate Reg</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Try adding 'TRK-101' again</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DuplicateVehicleException caught; shows warning.</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PASS</w:t>
            </w:r>
          </w:p>
        </w:tc>
      </w:tr>
      <w:tr>
        <w:tc>
          <w:tcPr>
            <w:tcW w:type="dxa" w:w="2340"/>
            <w:tcMar>
              <w:top w:w="70" w:type="dxa"/>
              <w:bottom w:w="70" w:type="dxa"/>
              <w:left w:w="100" w:type="dxa"/>
              <w:right w:w="100" w:type="dxa"/>
            </w:tcMar>
          </w:tcPr>
          <w:p>
            <w:pPr>
              <w:spacing w:before="20" w:after="20"/>
            </w:pPr>
            <w:r>
              <w:rPr>
                <w:rFonts w:ascii="Times New Roman" w:hAnsi="Times New Roman"/>
                <w:color w:val="000000"/>
                <w:sz w:val="19"/>
              </w:rPr>
              <w:t>TC-3: Rollback Mileage</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Log service with 5000 km on 82000 km vehicle</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InvalidMileageException caught; refuses entry.</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PASS</w:t>
            </w:r>
          </w:p>
        </w:tc>
      </w:tr>
      <w:tr>
        <w:tc>
          <w:tcPr>
            <w:tcW w:type="dxa" w:w="2340"/>
            <w:tcMar>
              <w:top w:w="70" w:type="dxa"/>
              <w:bottom w:w="70" w:type="dxa"/>
              <w:left w:w="100" w:type="dxa"/>
              <w:right w:w="100" w:type="dxa"/>
            </w:tcMar>
          </w:tcPr>
          <w:p>
            <w:pPr>
              <w:spacing w:before="20" w:after="20"/>
            </w:pPr>
            <w:r>
              <w:rPr>
                <w:rFonts w:ascii="Times New Roman" w:hAnsi="Times New Roman"/>
                <w:color w:val="000000"/>
                <w:sz w:val="19"/>
              </w:rPr>
              <w:t>TC-4: Vehicle Search</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Search for '  trk-101  '</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Trimmed &amp; uppercased; displays TRK-101 history.</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PASS</w:t>
            </w:r>
          </w:p>
        </w:tc>
      </w:tr>
      <w:tr>
        <w:tc>
          <w:tcPr>
            <w:tcW w:type="dxa" w:w="2340"/>
            <w:tcMar>
              <w:top w:w="70" w:type="dxa"/>
              <w:bottom w:w="70" w:type="dxa"/>
              <w:left w:w="100" w:type="dxa"/>
              <w:right w:w="100" w:type="dxa"/>
            </w:tcMar>
          </w:tcPr>
          <w:p>
            <w:pPr>
              <w:spacing w:before="20" w:after="20"/>
            </w:pPr>
            <w:r>
              <w:rPr>
                <w:rFonts w:ascii="Times New Roman" w:hAnsi="Times New Roman"/>
                <w:color w:val="000000"/>
                <w:sz w:val="19"/>
              </w:rPr>
              <w:t>TC-5: Cost Precision</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Labor $150.00 + Parts $80.00</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Total calculated as exactly $230.00 via BigDecimal.</w:t>
            </w:r>
          </w:p>
        </w:tc>
        <w:tc>
          <w:tcPr>
            <w:tcW w:type="dxa" w:w="2340"/>
            <w:tcMar>
              <w:top w:w="70" w:type="dxa"/>
              <w:bottom w:w="70" w:type="dxa"/>
              <w:left w:w="100" w:type="dxa"/>
              <w:right w:w="100" w:type="dxa"/>
            </w:tcMar>
          </w:tcPr>
          <w:p>
            <w:pPr>
              <w:spacing w:before="20" w:after="20"/>
            </w:pPr>
            <w:r>
              <w:rPr>
                <w:rFonts w:ascii="Times New Roman" w:hAnsi="Times New Roman"/>
                <w:color w:val="000000"/>
                <w:sz w:val="19"/>
              </w:rPr>
              <w:t>PASS</w:t>
            </w:r>
          </w:p>
        </w:tc>
      </w:tr>
    </w:tbl>
    <w:p>
      <w:pPr>
        <w:spacing w:before="120"/>
      </w:pPr>
    </w:p>
    <w:p>
      <w:pPr>
        <w:spacing w:before="280" w:after="80"/>
      </w:pPr>
      <w:r>
        <w:rPr>
          <w:rFonts w:ascii="Times New Roman" w:hAnsi="Times New Roman"/>
          <w:b/>
          <w:color w:val="000000"/>
          <w:sz w:val="30"/>
        </w:rPr>
        <w:t>7. How to Run the Program</w:t>
      </w:r>
    </w:p>
    <w:p>
      <w:pPr>
        <w:spacing w:before="0" w:after="80" w:line="276" w:lineRule="auto"/>
      </w:pPr>
      <w:r>
        <w:rPr>
          <w:rFonts w:ascii="Times New Roman" w:hAnsi="Times New Roman"/>
          <w:color w:val="000000"/>
          <w:sz w:val="22"/>
        </w:rPr>
        <w:t>The application can be compiled and executed directly from the terminal:</w:t>
      </w:r>
    </w:p>
    <w:p>
      <w:pPr>
        <w:spacing w:before="20" w:after="40" w:line="276" w:lineRule="auto"/>
        <w:ind w:left="360"/>
      </w:pPr>
      <w:r>
        <w:rPr>
          <w:rFonts w:ascii="Times New Roman" w:hAnsi="Times New Roman"/>
          <w:b/>
          <w:color w:val="000000"/>
          <w:sz w:val="22"/>
        </w:rPr>
        <w:t xml:space="preserve">1. </w:t>
      </w:r>
      <w:r>
        <w:rPr>
          <w:rFonts w:ascii="Times New Roman" w:hAnsi="Times New Roman"/>
          <w:color w:val="000000"/>
          <w:sz w:val="22"/>
        </w:rPr>
        <w:t>Open terminal and navigate to the project directory:</w:t>
      </w:r>
    </w:p>
    <w:p>
      <w:pPr>
        <w:spacing w:before="0" w:after="80" w:line="276" w:lineRule="auto"/>
      </w:pPr>
      <w:r>
        <w:rPr>
          <w:rFonts w:ascii="Times New Roman" w:hAnsi="Times New Roman"/>
          <w:b/>
          <w:color w:val="000000"/>
          <w:sz w:val="22"/>
        </w:rPr>
        <w:t xml:space="preserve">    Command: </w:t>
      </w:r>
      <w:r>
        <w:rPr>
          <w:rFonts w:ascii="Times New Roman" w:hAnsi="Times New Roman"/>
          <w:color w:val="000000"/>
          <w:sz w:val="22"/>
        </w:rPr>
        <w:t>cd "Java Case Study/src"</w:t>
      </w:r>
    </w:p>
    <w:p>
      <w:pPr>
        <w:spacing w:before="20" w:after="40" w:line="276" w:lineRule="auto"/>
        <w:ind w:left="360"/>
      </w:pPr>
      <w:r>
        <w:rPr>
          <w:rFonts w:ascii="Times New Roman" w:hAnsi="Times New Roman"/>
          <w:b/>
          <w:color w:val="000000"/>
          <w:sz w:val="22"/>
        </w:rPr>
        <w:t xml:space="preserve">2. </w:t>
      </w:r>
      <w:r>
        <w:rPr>
          <w:rFonts w:ascii="Times New Roman" w:hAnsi="Times New Roman"/>
          <w:color w:val="000000"/>
          <w:sz w:val="22"/>
        </w:rPr>
        <w:t>Compile and launch the main class:</w:t>
      </w:r>
    </w:p>
    <w:p>
      <w:pPr>
        <w:spacing w:before="0" w:after="80" w:line="276" w:lineRule="auto"/>
      </w:pPr>
      <w:r>
        <w:rPr>
          <w:rFonts w:ascii="Times New Roman" w:hAnsi="Times New Roman"/>
          <w:b/>
          <w:color w:val="000000"/>
          <w:sz w:val="22"/>
        </w:rPr>
        <w:t xml:space="preserve">    Command: </w:t>
      </w:r>
      <w:r>
        <w:rPr>
          <w:rFonts w:ascii="Times New Roman" w:hAnsi="Times New Roman"/>
          <w:color w:val="000000"/>
          <w:sz w:val="22"/>
        </w:rPr>
        <w:t>javac Main.java &amp;&amp; java Main</w:t>
      </w:r>
    </w:p>
    <w:p>
      <w:pPr>
        <w:spacing w:before="20" w:after="40" w:line="276" w:lineRule="auto"/>
        <w:ind w:left="360"/>
      </w:pPr>
      <w:r>
        <w:rPr>
          <w:rFonts w:ascii="Times New Roman" w:hAnsi="Times New Roman"/>
          <w:b/>
          <w:color w:val="000000"/>
          <w:sz w:val="22"/>
        </w:rPr>
        <w:t xml:space="preserve">3. </w:t>
      </w:r>
      <w:r>
        <w:rPr>
          <w:rFonts w:ascii="Times New Roman" w:hAnsi="Times New Roman"/>
          <w:color w:val="000000"/>
          <w:sz w:val="22"/>
        </w:rPr>
        <w:t>Alternatively, run the build script from the root folder:</w:t>
      </w:r>
    </w:p>
    <w:p>
      <w:pPr>
        <w:spacing w:before="0" w:after="80" w:line="276" w:lineRule="auto"/>
      </w:pPr>
      <w:r>
        <w:rPr>
          <w:rFonts w:ascii="Times New Roman" w:hAnsi="Times New Roman"/>
          <w:b/>
          <w:color w:val="000000"/>
          <w:sz w:val="22"/>
        </w:rPr>
        <w:t xml:space="preserve">    Command: </w:t>
      </w:r>
      <w:r>
        <w:rPr>
          <w:rFonts w:ascii="Times New Roman" w:hAnsi="Times New Roman"/>
          <w:color w:val="000000"/>
          <w:sz w:val="22"/>
        </w:rPr>
        <w:t>./build.sh &amp;&amp; java -jar VehicleServiceSystem.jar</w:t>
      </w:r>
    </w:p>
    <w:p>
      <w:pPr>
        <w:spacing w:before="280" w:after="80"/>
      </w:pPr>
      <w:r>
        <w:rPr>
          <w:rFonts w:ascii="Times New Roman" w:hAnsi="Times New Roman"/>
          <w:b/>
          <w:color w:val="000000"/>
          <w:sz w:val="30"/>
        </w:rPr>
        <w:t>8. Conclusion</w:t>
      </w:r>
    </w:p>
    <w:p>
      <w:pPr>
        <w:spacing w:before="0" w:after="80" w:line="276" w:lineRule="auto"/>
      </w:pPr>
      <w:r>
        <w:rPr>
          <w:rFonts w:ascii="Times New Roman" w:hAnsi="Times New Roman"/>
          <w:color w:val="000000"/>
          <w:sz w:val="22"/>
        </w:rPr>
        <w:t>This project helped me understand how core Java concepts come together to build a complete desktop application. Using HashMap allowed instant vehicle searches and duplicate prevention, LinkedList preserved the exact chronological order of service jobs, BigDecimal ensured financial accuracy without floating-point errors, and Custom Exceptions made the application robust against bad user inputs.</w:t>
      </w:r>
    </w:p>
    <w:p>
      <w:pPr>
        <w:spacing w:before="0" w:after="80" w:line="276" w:lineRule="auto"/>
      </w:pPr>
      <w:r>
        <w:rPr>
          <w:rFonts w:ascii="Times New Roman" w:hAnsi="Times New Roman"/>
          <w:color w:val="000000"/>
          <w:sz w:val="22"/>
        </w:rPr>
        <w:t>In the future, this project can be expanded by connecting to a MySQL/PostgreSQL database using JDBC for permanent storage, and adding an export feature to save invoices as PDF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