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Probable next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I profile the VOLE implementation using Xcode instruments, I realized that there is a bottleneck in the following function: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Lpn_mtx_indices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line="36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rng: &amp;mut AesRng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rand_core::Block_rng::generate and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AesRng::from_seed(seed)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using an example: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Field: F61p 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[642048(k+t+r+52287)] Send time (init): 573 ms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Sender init communication (read): 7.50 Mb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Sender init communication (write): 145.42 Mb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[642048(k+t+r+52287)] Receive time (init): 573 ms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Receiver init communication (read): 145.42 Mb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Receiver init communication (write): 7.50 Mb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[10214168(n-n0(k+t+r))] Receiver time (extend): 4384 ms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[10214168(n-n0(k+t+r))] Send time (extend): 8201 ms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Sender extend communication (read): 4.81 Mb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Sender extend communication (write): 31.83 Mb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Receiver extend communication (read): 31.83 Mb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Receiver extend communication (write): 4.81 Mb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Total time: 8775 ms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Benchmarks: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lpn_svole::init::F61p   time:   [472.81 ms 477.10 ms 481.40 ms]                                   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Found 1 outliers among 100 measurements (1.00%)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1 (1.00%) high mild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