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Probable next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 profile the VOLE implementation using Xcode instruments, I realized that there is a bottleneck in the following function: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Lpn_mtx_indices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line="36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rng: &amp;mut AesRng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rand_core::Block_rng::generate and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AesRng::from_seed(seed)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