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Full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R.</w:t>
      </w:r>
      <w:r>
        <w:t xml:space="preserve"> </w:t>
      </w:r>
      <w:r>
        <w:t xml:space="preserve">Scott</w:t>
      </w:r>
    </w:p>
    <w:p>
      <w:pPr>
        <w:pStyle w:val="Author"/>
      </w:pPr>
      <w:r>
        <w:t xml:space="preserve">Emilio</w:t>
      </w:r>
      <w:r>
        <w:t xml:space="preserve"> </w:t>
      </w:r>
      <w:r>
        <w:t xml:space="preserve">Bruna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</w:t>
      </w:r>
      <w:r>
        <w:t xml:space="preserve"> </w:t>
      </w:r>
      <w:r>
        <w:t xml:space="preserve">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Let’s add a reference</w:t>
      </w:r>
      <w:r>
        <w:t xml:space="preserve">(Scott, Uriarte, and Bruna 2022)</w:t>
      </w:r>
      <w:r>
        <w:br/>
      </w:r>
    </w:p>
    <w:bookmarkEnd w:id="21"/>
    <w:bookmarkStart w:id="25" w:name="references"/>
    <w:p>
      <w:pPr>
        <w:pStyle w:val="Heading2"/>
      </w:pPr>
      <w:r>
        <w:t xml:space="preserve">References</w:t>
      </w:r>
    </w:p>
    <w:bookmarkStart w:id="24" w:name="refs"/>
    <w:bookmarkStart w:id="23" w:name="ref-scottDelayedEffectsClimate2022"/>
    <w:p>
      <w:pPr>
        <w:pStyle w:val="Bibliography"/>
      </w:pPr>
      <w:r>
        <w:t xml:space="preserve">Scott, Eric R., María Uriarte, and Emilio M. Bruna. 2022.</w:t>
      </w:r>
      <w:r>
        <w:t xml:space="preserve"> </w:t>
      </w:r>
      <w:r>
        <w:t xml:space="preserve">“Delayed Effects of Climate on Vital Rates Lead to Demographic Divergence in</w:t>
      </w:r>
      <w:r>
        <w:t xml:space="preserve"> </w:t>
      </w:r>
      <w:r>
        <w:t xml:space="preserve">Amazonian</w:t>
      </w:r>
      <w:r>
        <w:t xml:space="preserve"> </w:t>
      </w:r>
      <w:r>
        <w:t xml:space="preserve">Forest Fragments.”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t xml:space="preserve">28 (2): 463–79.</w:t>
      </w:r>
      <w:r>
        <w:t xml:space="preserve"> </w:t>
      </w:r>
      <w:hyperlink r:id="rId22">
        <w:r>
          <w:rPr>
            <w:rStyle w:val="Hyperlink"/>
          </w:rPr>
          <w:t xml:space="preserve">https://doi.org/10.1111/gcb.15900</w:t>
        </w:r>
      </w:hyperlink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77623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11/gcb.15900" TargetMode="Externa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111/gcb.15900" TargetMode="External" /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</dc:title>
  <dc:creator>Eric R. Scott; Emilio Bruna</dc:creator>
  <cp:keywords/>
  <dcterms:created xsi:type="dcterms:W3CDTF">2022-04-19T16:39:49Z</dcterms:created>
  <dcterms:modified xsi:type="dcterms:W3CDTF">2022-04-19T16:39:49Z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">
    <vt:lpwstr>visual</vt:lpwstr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project">
    <vt:lpwstr/>
  </property>
  <property fmtid="{D5CDD505-2E9C-101B-9397-08002B2CF9AE}" pid="9" name="toc-title">
    <vt:lpwstr>Table of contents</vt:lpwstr>
  </property>
</Properties>
</file>