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Core Academic Reference Guide for Dental Students - 32Smiles</w:t>
      </w:r>
    </w:p>
    <w:p>
      <w:pPr>
        <w:pStyle w:val="Heading2"/>
      </w:pPr>
      <w:r>
        <w:t>Dental Anatomy</w:t>
      </w:r>
    </w:p>
    <w:p>
      <w:pPr>
        <w:pStyle w:val="ListBullet"/>
      </w:pPr>
      <w:r>
        <w:t>Tooth Morphology (Incisors, Canines, Premolars, Molars)</w:t>
      </w:r>
    </w:p>
    <w:p>
      <w:pPr>
        <w:pStyle w:val="ListBullet"/>
      </w:pPr>
      <w:r>
        <w:t>Tooth Numbering System (FDI 2-digit system)</w:t>
      </w:r>
    </w:p>
    <w:p>
      <w:pPr>
        <w:pStyle w:val="ListBullet"/>
      </w:pPr>
      <w:r>
        <w:t>Eruption Timeline (Primary &amp; Permanent Dentition)</w:t>
      </w:r>
    </w:p>
    <w:p>
      <w:r>
        <w:t>Adults normally have 32 permanent teeth including 4 wisdom teeth.</w:t>
      </w:r>
    </w:p>
    <w:p>
      <w:pPr>
        <w:pStyle w:val="Heading2"/>
      </w:pPr>
      <w:r>
        <w:t>Oral Histology</w:t>
      </w:r>
    </w:p>
    <w:p>
      <w:pPr>
        <w:pStyle w:val="ListBullet"/>
      </w:pPr>
      <w:r>
        <w:t>Enamel, Dentin, Cementum Structure</w:t>
      </w:r>
    </w:p>
    <w:p>
      <w:pPr>
        <w:pStyle w:val="ListBullet"/>
      </w:pPr>
      <w:r>
        <w:t>Pulp Anatomy and Periodontal Ligament</w:t>
      </w:r>
    </w:p>
    <w:p>
      <w:pPr>
        <w:pStyle w:val="Heading2"/>
      </w:pPr>
      <w:r>
        <w:t>Oral Pathology</w:t>
      </w:r>
    </w:p>
    <w:p>
      <w:pPr>
        <w:pStyle w:val="ListBullet"/>
      </w:pPr>
      <w:r>
        <w:t>Dental Caries Process</w:t>
      </w:r>
    </w:p>
    <w:p>
      <w:pPr>
        <w:pStyle w:val="ListBullet"/>
      </w:pPr>
      <w:r>
        <w:t>Gingivitis and Periodontitis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