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Document Title -->
    <w:p>
      <w:pPr>
        <w:jc w:val="center"/>
      </w:pPr>
      <w:r>
        <w:rPr>
          <w:rFonts w:ascii="Arial" w:hAnsi="Arial"/>
          <w:b/>
          <w:sz w:val="56"/>
          <w:color w:val="4A6FA5"/>
        </w:rPr>
        <w:t>SENTINEL-X SECURITY OPERATIONS GUIDE</w:t>
      </w:r>
    </w:p>
    <w:p>
      <w:pPr>
        <w:jc w:val="center"/>
      </w:pPr>
      <w:r>
        <w:rPr>
          <w:rFonts w:ascii="Arial" w:hAnsi="Arial"/>
          <w:b/>
          <w:sz w:val="24"/>
          <w:color w:val="787878"/>
        </w:rPr>
        <w:t>COMPREHENSIVE DESIGN, ARCHITECTURE, AND OPERATIONS MANUAL</w:t>
      </w:r>
    </w:p>
    <w:p>
      <w:pPr>
        <w:jc w:val="center"/>
      </w:pPr>
      <w:r>
        <w:rPr>
          <w:rFonts w:ascii="Arial" w:hAnsi="Arial"/>
          <w:i/>
          <w:sz w:val="18"/>
          <w:color w:val="999999"/>
        </w:rPr>
        <w:t>Version 2.5.0 - National Security Guard (NSG) Tactical Console Spec</w:t>
      </w:r>
    </w:p>
    <w:p/>
    <!-- Section 1 -->
    <w:p>
      <w:r>
        <w:rPr>
          <w:rFonts w:ascii="Arial" w:hAnsi="Arial"/>
          <w:b/>
          <w:sz w:val="32"/>
          <w:color w:val="4A6FA5"/>
        </w:rPr>
        <w:t>1. Executive Summary</w:t>
      </w:r>
    </w:p>
    <w:p>
      <w:r>
        <w:rPr>
          <w:rFonts w:ascii="Arial" w:hAnsi="Arial"/>
          <w:sz w:val="22"/>
        </w:rPr>
        <w:t>Sentinel-X is a professional, split-architecture command-and-control dashboard optimized for tactical command environments. It leverages YOLOv8 backend inference and client-side browser TensorFlow.js networks (COCO-SSD and BlazeFace) for real-time target identification, warning broadcasts, and unified mobile alerts. The user interface has been customized to resemble professional security operating software, replacing cheap gaming aesthetics with flat panels, sharp borders, desaturated coloring, and targeted typography.</w:t>
      </w:r>
    </w:p>
    <w:p/>
    <!-- Section 2 -->
    <w:p>
      <w:r>
        <w:rPr>
          <w:rFonts w:ascii="Arial" w:hAnsi="Arial"/>
          <w:b/>
          <w:sz w:val="32"/>
          <w:color w:val="4A6FA5"/>
        </w:rPr>
        <w:t>2. Architectural Blueprint &amp; Data Pipeline</w:t>
      </w:r>
    </w:p>
    <w:p>
      <w:r>
        <w:rPr>
          <w:rFonts w:ascii="Arial" w:hAnsi="Arial"/>
          <w:sz w:val="22"/>
        </w:rPr>
        <w:t>The system operates in a decoupled environment to preserve real-time frontend rendering speed while executing heavier background server processes. Detections are managed independently between client-side DroidCam camera feeds and backend multi-video upload parsing.</w:t>
      </w:r>
    </w:p>
    <w:p/>
    <w:p>
      <w:r>
        <w:rPr>
          <w:rFonts w:ascii="Arial" w:hAnsi="Arial"/>
          <w:b/>
          <w:sz w:val="26"/>
          <w:color w:val="181b22"/>
        </w:rPr>
        <w:t>A. Offline Video Inference Pipeline (YOLOv8)</w:t>
      </w:r>
    </w:p>
    <w:p>
      <w:r>
        <w:rPr>
          <w:rFonts w:ascii="Arial" w:hAnsi="Arial"/>
          <w:sz w:val="22"/>
        </w:rPr>
        <w:t>1. Video Ingestion: Operators upload video files (MP4, AVI, WebM) via the Multi-Video Grid interface in React. A master file selector enables uploading three files simultaneously to three different grids.</w:t>
      </w:r>
    </w:p>
    <w:p>
      <w:r>
        <w:rPr>
          <w:rFonts w:ascii="Arial" w:hAnsi="Arial"/>
          <w:sz w:val="22"/>
        </w:rPr>
        <w:t>2. Job Scheduling: Uploads post to the backend `/api/detect`. This triggers a background task managed by FastAPI's BackgroundTasks runner, returning a unique Job ID immediately to keep the UI interactive.</w:t>
      </w:r>
    </w:p>
    <w:p>
      <w:r>
        <w:rPr>
          <w:rFonts w:ascii="Arial" w:hAnsi="Arial"/>
          <w:sz w:val="22"/>
        </w:rPr>
        <w:t>3. YOLOv8 Inference: The background task processes each frame. It scans for weapon classes (knives, scissors). The coordinates, frames, confidence rates, and labels are stored, and the annotated video file is generated and saved under data/annotated_videos.</w:t>
      </w:r>
    </w:p>
    <w:p>
      <w:r>
        <w:rPr>
          <w:rFonts w:ascii="Arial" w:hAnsi="Arial"/>
          <w:sz w:val="22"/>
        </w:rPr>
        <w:t>4. Client Polling: The frontend component uses a window timer (polling every 1000ms) to check `/api/detect/job/{id}`. Once marked 'done', the frontend embeds the generated static video path, looping it silently while alerting the operator if critical threats were marked.</w:t>
      </w:r>
    </w:p>
    <w:p/>
    <w:p>
      <w:r>
        <w:rPr>
          <w:rFonts w:ascii="Arial" w:hAnsi="Arial"/>
          <w:b/>
          <w:sz w:val="26"/>
          <w:color w:val="181b22"/>
        </w:rPr>
        <w:t>B. DroidCam Live CCTV-05 Tracking Pipeline</w:t>
      </w:r>
    </w:p>
    <w:p>
      <w:r>
        <w:rPr>
          <w:rFonts w:ascii="Arial" w:hAnsi="Arial"/>
          <w:sz w:val="22"/>
        </w:rPr>
        <w:t>1. Camera Link: DroidCam outputs a feed via Virtual Camera or browser loop. The React browser client retrieves the stream using `navigator.mediaDevices.getUserMedia`.</w:t>
      </w:r>
    </w:p>
    <w:p>
      <w:r>
        <w:rPr>
          <w:rFonts w:ascii="Arial" w:hAnsi="Arial"/>
          <w:sz w:val="22"/>
        </w:rPr>
        <w:t>2. Decoupled AI Execution: To prevent thread-blocking, target recognition runs inside an async loop separate from UI paints, ticking every 150ms. TensorFlow.js models (COCO-SSD &amp; BlazeFace) analyze the canvas frames and store raw outputs into `detectionsRef.current`.</w:t>
      </w:r>
    </w:p>
    <w:p>
      <w:r>
        <w:rPr>
          <w:rFonts w:ascii="Arial" w:hAnsi="Arial"/>
          <w:sz w:val="22"/>
        </w:rPr>
        <w:t>3. 60 FPS Drawing Loop: The canvas reads coordinates from `detectionsRef` inside a requestAnimationFrame loop, scaling the bounding boxes according to the screen resolution and drawing borders dynamically.</w:t>
      </w:r>
    </w:p>
    <w:p>
      <w:r>
        <w:rPr>
          <w:rFonts w:ascii="Arial" w:hAnsi="Arial"/>
          <w:sz w:val="22"/>
        </w:rPr>
        <w:t>4. Threat Alerts: If a weapon (knife, scissors, baseball bat, bottle, sports ball, fork) is found, the script checks if 30s have elapsed. If yes, it sends a payload to the backend `/api/droidcam-threat` to trigger notifications.</w:t>
      </w:r>
    </w:p>
    <w:p/>
    <!-- Section 3 -->
    <w:p>
      <w:r>
        <w:rPr>
          <w:rFonts w:ascii="Arial" w:hAnsi="Arial"/>
          <w:b/>
          <w:sz w:val="32"/>
          <w:color w:val="4A6FA5"/>
        </w:rPr>
        <w:t>3. Backend API Route Definitions</w:t>
      </w:r>
    </w:p>
    <w:p>
      <w:r>
        <w:rPr>
          <w:rFonts w:ascii="Arial" w:hAnsi="Arial"/>
          <w:b/>
          <w:sz w:val="24"/>
          <w:color w:val="181b22"/>
        </w:rPr>
        <w:t>• POST /api/detect</w:t>
      </w:r>
    </w:p>
    <w:p>
      <w:r>
        <w:rPr>
          <w:rFonts w:ascii="Arial" w:hAnsi="Arial"/>
          <w:sz w:val="22"/>
        </w:rPr>
        <w:t>Uploads file to uploads/ and pushes video threat processing job to background worker queue. Returns a json dict containing job_id.</w:t>
      </w:r>
    </w:p>
    <w:p/>
    <w:p>
      <w:r>
        <w:rPr>
          <w:rFonts w:ascii="Arial" w:hAnsi="Arial"/>
          <w:b/>
          <w:sz w:val="24"/>
          <w:color w:val="181b22"/>
        </w:rPr>
        <w:t>• GET /api/detect/job/{job_id}</w:t>
      </w:r>
    </w:p>
    <w:p>
      <w:r>
        <w:rPr>
          <w:rFonts w:ascii="Arial" w:hAnsi="Arial"/>
          <w:sz w:val="22"/>
        </w:rPr>
        <w:t>Returns status: "processing", "error", or "done". Once completed, includes the output video URL and list of detected target coordinates.</w:t>
      </w:r>
    </w:p>
    <w:p/>
    <w:p>
      <w:r>
        <w:rPr>
          <w:rFonts w:ascii="Arial" w:hAnsi="Arial"/>
          <w:b/>
          <w:sz w:val="24"/>
          <w:color w:val="181b22"/>
        </w:rPr>
        <w:t>• POST /api/qrt-dispatch</w:t>
      </w:r>
    </w:p>
    <w:p>
      <w:r>
        <w:rPr>
          <w:rFonts w:ascii="Arial" w:hAnsi="Arial"/>
          <w:sz w:val="22"/>
        </w:rPr>
        <w:t>Triggered when operators press "DISPATCH QRT". Generates a random Indian coordinate set, maps URL, incident ID, writes logs to data/audit/audit.jsonl, and fires ntfy.sh and Telegram payloads.</w:t>
      </w:r>
    </w:p>
    <w:p/>
    <w:p>
      <w:r>
        <w:rPr>
          <w:rFonts w:ascii="Arial" w:hAnsi="Arial"/>
          <w:b/>
          <w:sz w:val="24"/>
          <w:color w:val="181b22"/>
        </w:rPr>
        <w:t>• POST /api/droidcam-threat</w:t>
      </w:r>
    </w:p>
    <w:p>
      <w:r>
        <w:rPr>
          <w:rFonts w:ascii="Arial" w:hAnsi="Arial"/>
          <w:sz w:val="22"/>
        </w:rPr>
        <w:t>Receives live detections of weapon classes. Implements a 30s server-side cooldown, logs alert to audit file, and formats warning push messages with exact maps URLs, dates, and times.</w:t>
      </w:r>
    </w:p>
    <w:p/>
    <!-- Section 4 -->
    <w:p>
      <w:r>
        <w:rPr>
          <w:rFonts w:ascii="Arial" w:hAnsi="Arial"/>
          <w:b/>
          <w:sz w:val="32"/>
          <w:color w:val="4A6FA5"/>
        </w:rPr>
        <w:t>4. Operational &amp; Troubleshooting Guide</w:t>
      </w:r>
    </w:p>
    <w:p>
      <w:r>
        <w:rPr>
          <w:rFonts w:ascii="Arial" w:hAnsi="Arial"/>
          <w:b/>
          <w:sz w:val="24"/>
          <w:color w:val="181b22"/>
        </w:rPr>
        <w:t>A. Live Feed Permision Issues</w:t>
      </w:r>
    </w:p>
    <w:p>
      <w:r>
        <w:rPr>
          <w:rFonts w:ascii="Arial" w:hAnsi="Arial"/>
          <w:sz w:val="22"/>
        </w:rPr>
        <w:t>If DroidCam fails to start or shows "No cameras found" in the selector, ensure Chrome or Edge has camera permission allowed for http://localhost:5173. If running on a local network IP, Chrome requires enabling insecure origins as secure under chrome://flags/#unsafely-treat-insecure-origin-as-secure.</w:t>
      </w:r>
    </w:p>
    <w:p/>
    <w:p>
      <w:r>
        <w:rPr>
          <w:rFonts w:ascii="Arial" w:hAnsi="Arial"/>
          <w:b/>
          <w:sz w:val="24"/>
          <w:color w:val="181b22"/>
        </w:rPr>
        <w:t>B. Troubleshooting DLL Load Blocks</w:t>
      </w:r>
    </w:p>
    <w:p>
      <w:r>
        <w:rPr>
          <w:rFonts w:ascii="Arial" w:hAnsi="Arial"/>
          <w:sz w:val="22"/>
        </w:rPr>
        <w:t>Under strict AppLocker or Application Control environments on Windows, binary dependencies like lxml might fail to compile or throw "DLL load failed: An Application Control policy has blocked this file." In such cases, avoid compiling modules that require C-extensions or run scripts using a verified Python distribution allowed in the whitelist policy.</w:t>
      </w:r>
    </w:p>
    <w:p/>
    <w:p>
      <w:r>
        <w:rPr>
          <w:rFonts w:ascii="Arial" w:hAnsi="Arial"/>
          <w:b/>
          <w:sz w:val="24"/>
          <w:color w:val="181b22"/>
        </w:rPr>
        <w:t>C. How to Setup Telegram Alert Configs</w:t>
      </w:r>
    </w:p>
    <w:p>
      <w:r>
        <w:rPr>
          <w:rFonts w:ascii="Arial" w:hAnsi="Arial"/>
          <w:sz w:val="22"/>
        </w:rPr>
        <w:t>1. Create a Telegram Bot using @BotFather on Telegram, copy the Bot HTTP token.</w:t>
      </w:r>
    </w:p>
    <w:p>
      <w:r>
        <w:rPr>
          <w:rFonts w:ascii="Arial" w:hAnsi="Arial"/>
          <w:sz w:val="22"/>
        </w:rPr>
        <w:t>2. Create a channel or group chat, add the bot to it, and send a test message.</w:t>
      </w:r>
    </w:p>
    <w:p>
      <w:r>
        <w:rPr>
          <w:rFonts w:ascii="Arial" w:hAnsi="Arial"/>
          <w:sz w:val="22"/>
        </w:rPr>
        <w:t>3. Retrieve the chat ID by visiting: https://api.telegram.org/bot[YOUR_BOT_TOKEN]/getUpdates</w:t>
      </w:r>
    </w:p>
    <w:p>
      <w:r>
        <w:rPr>
          <w:rFonts w:ascii="Arial" w:hAnsi="Arial"/>
          <w:sz w:val="22"/>
        </w:rPr>
        <w:t>4. Set the chat ID variables inside the system backend app config so alerts are routed to the group.</w:t>
      </w:r>
    </w:p>
    <w:p/>
    <!-- Section 5 -->
    <w:p>
      <w:r>
        <w:rPr>
          <w:rFonts w:ascii="Arial" w:hAnsi="Arial"/>
          <w:b/>
          <w:sz w:val="32"/>
          <w:color w:val="4A6FA5"/>
        </w:rPr>
        <w:t>5. Visual and Interactive Design Spec</w:t>
      </w:r>
    </w:p>
    <w:p>
      <w:r>
        <w:rPr>
          <w:rFonts w:ascii="Arial" w:hAnsi="Arial"/>
          <w:sz w:val="22"/>
        </w:rPr>
        <w:t>The Sentinel-X console design aligns with military C2 dashboard guidelines rather than default AI patterns:</w:t>
      </w:r>
    </w:p>
    <w:p>
      <w:r>
        <w:rPr>
          <w:rFonts w:ascii="Arial" w:hAnsi="Arial"/>
          <w:sz w:val="22"/>
        </w:rPr>
        <w:t>• No gradients or rounded buttons: Buttons use solid blocks of flat color (Muted green #3E8E7E for submission, steel blue #5B8DBF for dispatch).</w:t>
      </w:r>
    </w:p>
    <w:p>
      <w:r>
        <w:rPr>
          <w:rFonts w:ascii="Arial" w:hAnsi="Arial"/>
          <w:sz w:val="22"/>
        </w:rPr>
        <w:t>• Muted Alerts: Alerts use desaturated brick red (#B54A3F) to look authoritative, avoiding high-contrast neon glows that are common to generic gaming HUDs.</w:t>
      </w:r>
    </w:p>
    <w:p>
      <w:r>
        <w:rPr>
          <w:rFonts w:ascii="Arial" w:hAnsi="Arial"/>
          <w:sz w:val="22"/>
        </w:rPr>
        <w:t>• Flat Panels: Cards use flat dark slate gray (#13161a) with thin borders (#2a2e38) on top of the charcoal (#181b22) canvas backdrop.</w:t>
      </w:r>
    </w:p>
    <w:p>
      <w:r>
        <w:rPr>
          <w:rFonts w:ascii="Arial" w:hAnsi="Arial"/>
          <w:sz w:val="22"/>
        </w:rPr>
        <w:t>• Clean Typography: System sans-serif for reading and control interfaces, reserving monospace strictly for coordinates, times, IDs, and raw log files.</w:t>
      </w:r>
    </w:p>
  </w:body>
</w:document>
</file>