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SE LAB-1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NAME: AARIZ D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SRN: PES1UG24AM330</w:t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DATE: 21/08/2026</w:t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SECTION: 5-F</w:t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i w:val="1"/>
          <w:iCs w:val="1"/>
          <w:sz w:val="36"/>
          <w:szCs w:val="36"/>
          <w:u w:val="none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Requirements: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690.0" w:type="dxa"/>
        <w:tblLayout w:type="fixed"/>
        <w:tblLook w:val="0600"/>
      </w:tblPr>
      <w:tblGrid>
        <w:gridCol w:w="1890"/>
        <w:gridCol w:w="1560"/>
        <w:gridCol w:w="1770"/>
        <w:gridCol w:w="1740"/>
        <w:gridCol w:w="1575"/>
        <w:gridCol w:w="2235"/>
        <w:tblGridChange w:id="0">
          <w:tblGrid>
            <w:gridCol w:w="1890"/>
            <w:gridCol w:w="1560"/>
            <w:gridCol w:w="1770"/>
            <w:gridCol w:w="1740"/>
            <w:gridCol w:w="1575"/>
            <w:gridCol w:w="22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Allows passengers to report lost bags via an interface, including personal and flight details.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User can submit a report with all mandatory fields and receive a confirmation ID.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 provide a streamlined way for passengers to initiate the recovery process.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Automatically cross-references user data with terminal logs to locate the baggage.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System matches flight/date info against internal logs and returns a status within seconds.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 minimize manual search efforts and increase the speed of finding items.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Automatically calculates and initiates reimbursement if luggage is missing for over 5 hours.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Compensation trigger fires automatically once the 5-hour window is exceeded.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 reduce passenger frustration and handle common compensation workflows automatically.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Integrates with delivery services for return, including insurance and damage claims.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Delivery request is successfully passed to the vendor; user receives a tracking link.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 offer a complete, end-to-end recovery service for the passenger.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Provides a real-time, multilingual dashboard for tracking baggage and delivery status.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Dashboard updates automatically and supports at least three major languages.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 keep passengers informed and reduce inquiries to service desks.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Maintains full system availability during peak holiday travel periods.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Zero downtime reported during high-traffic surges.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 prevent service desk congestion and ensure users can always report issues.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Delivers full baggage scan history via API in under 200 milliseconds.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API response time remains under the 200ms threshold during standard usage.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 ensure a snappy, responsive experience for the user on the dashboard.</w:t>
            </w:r>
          </w:p>
        </w:tc>
      </w:tr>
    </w:tbl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   2) Use case flow: </w:t>
      </w:r>
    </w:p>
    <w:p w:rsidR="00000000" w:rsidDel="00000000" w:rsidP="00000000" w:rsidRDefault="00000000" w:rsidRPr="00000000" w14:paraId="00000040">
      <w:pPr>
        <w:ind w:left="0" w:firstLine="0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4"/>
          <w:szCs w:val="44"/>
        </w:rPr>
      </w:pPr>
      <w:bookmarkStart w:colFirst="0" w:colLast="0" w:name="_1t3p78h34nwg" w:id="0"/>
      <w:bookmarkEnd w:id="0"/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Main Flow (Happy Path)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Initiate Report:</w:t>
      </w:r>
      <w:r w:rsidDel="00000000" w:rsidR="00000000" w:rsidRPr="00000000">
        <w:rPr>
          <w:sz w:val="32"/>
          <w:szCs w:val="32"/>
          <w:rtl w:val="0"/>
        </w:rPr>
        <w:t xml:space="preserve"> The passenger accesses the self-service portal, enters their personal and flight details, and submits a lost baggage report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FR-001</w:t>
      </w:r>
      <w:r w:rsidDel="00000000" w:rsidR="00000000" w:rsidRPr="00000000">
        <w:rPr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System Confirmation:</w:t>
      </w:r>
      <w:r w:rsidDel="00000000" w:rsidR="00000000" w:rsidRPr="00000000">
        <w:rPr>
          <w:sz w:val="32"/>
          <w:szCs w:val="32"/>
          <w:rtl w:val="0"/>
        </w:rPr>
        <w:t xml:space="preserve"> The system generates a unique tracking ID and confirms receipt to the passenger.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Cross-Reference Data:</w:t>
      </w:r>
      <w:r w:rsidDel="00000000" w:rsidR="00000000" w:rsidRPr="00000000">
        <w:rPr>
          <w:sz w:val="32"/>
          <w:szCs w:val="32"/>
          <w:rtl w:val="0"/>
        </w:rPr>
        <w:t xml:space="preserve"> The system automatically cross-references the submitted flight and baggage details against automated terminal scan logs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FR-002</w:t>
      </w:r>
      <w:r w:rsidDel="00000000" w:rsidR="00000000" w:rsidRPr="00000000">
        <w:rPr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Dashboard Generation:</w:t>
      </w:r>
      <w:r w:rsidDel="00000000" w:rsidR="00000000" w:rsidRPr="00000000">
        <w:rPr>
          <w:sz w:val="32"/>
          <w:szCs w:val="32"/>
          <w:rtl w:val="0"/>
        </w:rPr>
        <w:t xml:space="preserve"> The system provides a real-time, multilingual self-service dashboard showing the latest known baggage location and status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FR-005</w:t>
      </w:r>
      <w:r w:rsidDel="00000000" w:rsidR="00000000" w:rsidRPr="00000000">
        <w:rPr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Bag Located &amp; Delivery:</w:t>
      </w:r>
      <w:r w:rsidDel="00000000" w:rsidR="00000000" w:rsidRPr="00000000">
        <w:rPr>
          <w:sz w:val="32"/>
          <w:szCs w:val="32"/>
          <w:rtl w:val="0"/>
        </w:rPr>
        <w:t xml:space="preserve"> Once the bag is found, the system triggers the integrated local delivery service to dispatch the luggage to the passenger's address, including insurance and damage workflow coverage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FR-004</w:t>
      </w:r>
      <w:r w:rsidDel="00000000" w:rsidR="00000000" w:rsidRPr="00000000">
        <w:rPr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Completion:</w:t>
      </w:r>
      <w:r w:rsidDel="00000000" w:rsidR="00000000" w:rsidRPr="00000000">
        <w:rPr>
          <w:sz w:val="32"/>
          <w:szCs w:val="32"/>
          <w:rtl w:val="0"/>
        </w:rPr>
        <w:t xml:space="preserve"> The passenger receives real-time delivery updates until the bag is successfully handed over.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19klgfnus6bv" w:id="1"/>
      <w:bookmarkEnd w:id="1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Alternative Flows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3a. Bag Not Found Within Threshold (5 Hours):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3a1. If the baggage remains missing past the 5-hour threshold, the system automatically calculates eligibility and initiates compensation based on airline guidelines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FR-003</w:t>
      </w:r>
      <w:r w:rsidDel="00000000" w:rsidR="00000000" w:rsidRPr="00000000">
        <w:rPr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53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240" w:befor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3a2. The system notifies the passenger of their compensation status via the dashboard or email.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3) UML Diagram: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</w:rPr>
        <w:drawing>
          <wp:inline distB="114300" distT="114300" distL="114300" distR="114300">
            <wp:extent cx="5731200" cy="238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ab/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