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E2D3" w14:textId="77777777" w:rsidR="001E5C49" w:rsidRDefault="001E5C49" w:rsidP="001E5C49">
      <w:pPr>
        <w:jc w:val="center"/>
      </w:pPr>
      <w:r>
        <w:rPr>
          <w:b/>
          <w:color w:val="1F4E79"/>
          <w:sz w:val="36"/>
        </w:rPr>
        <w:t>PUBP 233: Introduction to Demography</w:t>
      </w:r>
    </w:p>
    <w:p w14:paraId="2AD0B183" w14:textId="2244FCCE" w:rsidR="001E5C49" w:rsidRDefault="001E5C49" w:rsidP="001E5C49">
      <w:pPr>
        <w:jc w:val="center"/>
      </w:pPr>
      <w:r>
        <w:rPr>
          <w:i/>
          <w:sz w:val="22"/>
        </w:rPr>
        <w:t>Course Information | 2026</w:t>
      </w:r>
    </w:p>
    <w:p w14:paraId="2336C7FB" w14:textId="77777777" w:rsidR="001E5C49" w:rsidRDefault="001E5C49" w:rsidP="001E5C49">
      <w:pPr>
        <w:pStyle w:val="Heading1"/>
      </w:pPr>
      <w:r>
        <w:rPr>
          <w:b/>
        </w:rPr>
        <w:t>1. Course information</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5094"/>
        <w:gridCol w:w="5090"/>
      </w:tblGrid>
      <w:tr w:rsidR="001E5C49" w14:paraId="19B53489" w14:textId="77777777" w:rsidTr="00EB5B93">
        <w:trPr>
          <w:tblHeader/>
          <w:jc w:val="center"/>
        </w:trPr>
        <w:tc>
          <w:tcPr>
            <w:tcW w:w="5100" w:type="dxa"/>
            <w:shd w:val="clear" w:color="auto" w:fill="1F4E79"/>
            <w:vAlign w:val="center"/>
          </w:tcPr>
          <w:p w14:paraId="07A2B66A" w14:textId="77777777" w:rsidR="001E5C49" w:rsidRDefault="001E5C49" w:rsidP="00EB5B93">
            <w:pPr>
              <w:spacing w:after="0"/>
            </w:pPr>
            <w:r>
              <w:rPr>
                <w:b/>
                <w:color w:val="FFFFFF"/>
              </w:rPr>
              <w:t>Field</w:t>
            </w:r>
          </w:p>
        </w:tc>
        <w:tc>
          <w:tcPr>
            <w:tcW w:w="5100" w:type="dxa"/>
            <w:shd w:val="clear" w:color="auto" w:fill="1F4E79"/>
            <w:vAlign w:val="center"/>
          </w:tcPr>
          <w:p w14:paraId="083CA5E7" w14:textId="77777777" w:rsidR="001E5C49" w:rsidRDefault="001E5C49" w:rsidP="00EB5B93">
            <w:pPr>
              <w:spacing w:after="0"/>
            </w:pPr>
            <w:r>
              <w:rPr>
                <w:b/>
                <w:color w:val="FFFFFF"/>
              </w:rPr>
              <w:t>Details</w:t>
            </w:r>
          </w:p>
        </w:tc>
      </w:tr>
      <w:tr w:rsidR="001E5C49" w14:paraId="05AF7A11" w14:textId="77777777" w:rsidTr="00EB5B93">
        <w:trPr>
          <w:jc w:val="center"/>
        </w:trPr>
        <w:tc>
          <w:tcPr>
            <w:tcW w:w="5100" w:type="dxa"/>
          </w:tcPr>
          <w:p w14:paraId="57AD264A" w14:textId="77777777" w:rsidR="001E5C49" w:rsidRDefault="001E5C49" w:rsidP="00EB5B93">
            <w:pPr>
              <w:spacing w:after="0"/>
            </w:pPr>
            <w:r>
              <w:rPr>
                <w:b/>
              </w:rPr>
              <w:t>Course code</w:t>
            </w:r>
          </w:p>
        </w:tc>
        <w:tc>
          <w:tcPr>
            <w:tcW w:w="5100" w:type="dxa"/>
          </w:tcPr>
          <w:p w14:paraId="28A2B967" w14:textId="77777777" w:rsidR="001E5C49" w:rsidRDefault="001E5C49" w:rsidP="00EB5B93">
            <w:pPr>
              <w:spacing w:after="0"/>
            </w:pPr>
            <w:r>
              <w:t>PUBP 233</w:t>
            </w:r>
          </w:p>
        </w:tc>
      </w:tr>
      <w:tr w:rsidR="001E5C49" w14:paraId="7CF2B788" w14:textId="77777777" w:rsidTr="00EB5B93">
        <w:trPr>
          <w:jc w:val="center"/>
        </w:trPr>
        <w:tc>
          <w:tcPr>
            <w:tcW w:w="5100" w:type="dxa"/>
          </w:tcPr>
          <w:p w14:paraId="37EA82E4" w14:textId="77777777" w:rsidR="001E5C49" w:rsidRDefault="001E5C49" w:rsidP="00EB5B93">
            <w:pPr>
              <w:spacing w:after="0"/>
            </w:pPr>
            <w:r>
              <w:rPr>
                <w:b/>
              </w:rPr>
              <w:t>Title</w:t>
            </w:r>
          </w:p>
        </w:tc>
        <w:tc>
          <w:tcPr>
            <w:tcW w:w="5100" w:type="dxa"/>
          </w:tcPr>
          <w:p w14:paraId="3AAC3ED1" w14:textId="77777777" w:rsidR="001E5C49" w:rsidRDefault="001E5C49" w:rsidP="00EB5B93">
            <w:pPr>
              <w:spacing w:after="0"/>
            </w:pPr>
            <w:r>
              <w:t>Introduction to Demography</w:t>
            </w:r>
          </w:p>
        </w:tc>
      </w:tr>
      <w:tr w:rsidR="001E5C49" w14:paraId="144ED3EA" w14:textId="77777777" w:rsidTr="00EB5B93">
        <w:trPr>
          <w:jc w:val="center"/>
        </w:trPr>
        <w:tc>
          <w:tcPr>
            <w:tcW w:w="5100" w:type="dxa"/>
          </w:tcPr>
          <w:p w14:paraId="0677D3EC" w14:textId="77777777" w:rsidR="001E5C49" w:rsidRDefault="001E5C49" w:rsidP="00EB5B93">
            <w:pPr>
              <w:spacing w:after="0"/>
            </w:pPr>
            <w:r>
              <w:rPr>
                <w:b/>
              </w:rPr>
              <w:t>Credits</w:t>
            </w:r>
          </w:p>
        </w:tc>
        <w:tc>
          <w:tcPr>
            <w:tcW w:w="5100" w:type="dxa"/>
          </w:tcPr>
          <w:p w14:paraId="3E09AD6C" w14:textId="77777777" w:rsidR="001E5C49" w:rsidRDefault="001E5C49" w:rsidP="00EB5B93">
            <w:pPr>
              <w:spacing w:after="0"/>
            </w:pPr>
            <w:r>
              <w:t>3</w:t>
            </w:r>
          </w:p>
        </w:tc>
      </w:tr>
      <w:tr w:rsidR="001E5C49" w14:paraId="26A847A6" w14:textId="77777777" w:rsidTr="00EB5B93">
        <w:trPr>
          <w:jc w:val="center"/>
        </w:trPr>
        <w:tc>
          <w:tcPr>
            <w:tcW w:w="5100" w:type="dxa"/>
          </w:tcPr>
          <w:p w14:paraId="2F247D05" w14:textId="77777777" w:rsidR="001E5C49" w:rsidRDefault="001E5C49" w:rsidP="00EB5B93">
            <w:pPr>
              <w:spacing w:after="0"/>
            </w:pPr>
            <w:r>
              <w:rPr>
                <w:b/>
              </w:rPr>
              <w:t>Level</w:t>
            </w:r>
          </w:p>
        </w:tc>
        <w:tc>
          <w:tcPr>
            <w:tcW w:w="5100" w:type="dxa"/>
          </w:tcPr>
          <w:p w14:paraId="25DCE775" w14:textId="77777777" w:rsidR="001E5C49" w:rsidRDefault="001E5C49" w:rsidP="00EB5B93">
            <w:pPr>
              <w:spacing w:after="0"/>
            </w:pPr>
            <w:r>
              <w:t>200</w:t>
            </w:r>
          </w:p>
        </w:tc>
      </w:tr>
      <w:tr w:rsidR="001E5C49" w14:paraId="78C3AEE8" w14:textId="77777777" w:rsidTr="00EB5B93">
        <w:trPr>
          <w:jc w:val="center"/>
        </w:trPr>
        <w:tc>
          <w:tcPr>
            <w:tcW w:w="5100" w:type="dxa"/>
          </w:tcPr>
          <w:p w14:paraId="20D18479" w14:textId="77777777" w:rsidR="001E5C49" w:rsidRDefault="001E5C49" w:rsidP="00EB5B93">
            <w:pPr>
              <w:spacing w:after="0"/>
            </w:pPr>
            <w:r>
              <w:rPr>
                <w:b/>
              </w:rPr>
              <w:t>Programme</w:t>
            </w:r>
          </w:p>
        </w:tc>
        <w:tc>
          <w:tcPr>
            <w:tcW w:w="5100" w:type="dxa"/>
          </w:tcPr>
          <w:p w14:paraId="20D3CF48" w14:textId="77777777" w:rsidR="001E5C49" w:rsidRDefault="001E5C49" w:rsidP="00EB5B93">
            <w:pPr>
              <w:spacing w:after="0"/>
            </w:pPr>
            <w:r>
              <w:t>Undergraduate</w:t>
            </w:r>
          </w:p>
        </w:tc>
      </w:tr>
      <w:tr w:rsidR="001E5C49" w14:paraId="75ABE9F8" w14:textId="77777777" w:rsidTr="00EB5B93">
        <w:trPr>
          <w:jc w:val="center"/>
        </w:trPr>
        <w:tc>
          <w:tcPr>
            <w:tcW w:w="5100" w:type="dxa"/>
          </w:tcPr>
          <w:p w14:paraId="0619EB80" w14:textId="77777777" w:rsidR="001E5C49" w:rsidRDefault="001E5C49" w:rsidP="00EB5B93">
            <w:pPr>
              <w:spacing w:after="0"/>
            </w:pPr>
            <w:r>
              <w:rPr>
                <w:b/>
              </w:rPr>
              <w:t>Department</w:t>
            </w:r>
          </w:p>
        </w:tc>
        <w:tc>
          <w:tcPr>
            <w:tcW w:w="5100" w:type="dxa"/>
          </w:tcPr>
          <w:p w14:paraId="2B6C52A9" w14:textId="77777777" w:rsidR="001E5C49" w:rsidRDefault="001E5C49" w:rsidP="00EB5B93">
            <w:pPr>
              <w:spacing w:after="0"/>
            </w:pPr>
            <w:r>
              <w:t>Social Sciences</w:t>
            </w:r>
          </w:p>
        </w:tc>
      </w:tr>
      <w:tr w:rsidR="001E5C49" w14:paraId="4A635BC1" w14:textId="77777777" w:rsidTr="00EB5B93">
        <w:trPr>
          <w:jc w:val="center"/>
        </w:trPr>
        <w:tc>
          <w:tcPr>
            <w:tcW w:w="5100" w:type="dxa"/>
          </w:tcPr>
          <w:p w14:paraId="5F3BC15C" w14:textId="77777777" w:rsidR="001E5C49" w:rsidRDefault="001E5C49" w:rsidP="00EB5B93">
            <w:pPr>
              <w:spacing w:after="0"/>
            </w:pPr>
            <w:r>
              <w:rPr>
                <w:b/>
              </w:rPr>
              <w:t>Area</w:t>
            </w:r>
          </w:p>
        </w:tc>
        <w:tc>
          <w:tcPr>
            <w:tcW w:w="5100" w:type="dxa"/>
          </w:tcPr>
          <w:p w14:paraId="1275C06A" w14:textId="77777777" w:rsidR="001E5C49" w:rsidRDefault="001E5C49" w:rsidP="00EB5B93">
            <w:pPr>
              <w:spacing w:after="0"/>
            </w:pPr>
            <w:r>
              <w:t>Public Policy</w:t>
            </w:r>
          </w:p>
        </w:tc>
      </w:tr>
      <w:tr w:rsidR="001E5C49" w14:paraId="11F2E923" w14:textId="77777777" w:rsidTr="00EB5B93">
        <w:trPr>
          <w:jc w:val="center"/>
        </w:trPr>
        <w:tc>
          <w:tcPr>
            <w:tcW w:w="5100" w:type="dxa"/>
          </w:tcPr>
          <w:p w14:paraId="60C3CC42" w14:textId="77777777" w:rsidR="001E5C49" w:rsidRDefault="001E5C49" w:rsidP="00EB5B93">
            <w:pPr>
              <w:spacing w:after="0"/>
            </w:pPr>
            <w:r>
              <w:rPr>
                <w:b/>
              </w:rPr>
              <w:t>Lecture:Tutorial:Practical</w:t>
            </w:r>
          </w:p>
        </w:tc>
        <w:tc>
          <w:tcPr>
            <w:tcW w:w="5100" w:type="dxa"/>
          </w:tcPr>
          <w:p w14:paraId="527FF550" w14:textId="77777777" w:rsidR="001E5C49" w:rsidRDefault="001E5C49" w:rsidP="00EB5B93">
            <w:pPr>
              <w:spacing w:after="0"/>
            </w:pPr>
            <w:r>
              <w:t>3+0+0</w:t>
            </w:r>
          </w:p>
        </w:tc>
      </w:tr>
      <w:tr w:rsidR="001E5C49" w14:paraId="268CF9C0" w14:textId="77777777" w:rsidTr="00EB5B93">
        <w:trPr>
          <w:jc w:val="center"/>
        </w:trPr>
        <w:tc>
          <w:tcPr>
            <w:tcW w:w="5100" w:type="dxa"/>
          </w:tcPr>
          <w:p w14:paraId="2EE6ACD9" w14:textId="77777777" w:rsidR="001E5C49" w:rsidRDefault="001E5C49" w:rsidP="00EB5B93">
            <w:pPr>
              <w:spacing w:after="0"/>
            </w:pPr>
            <w:r>
              <w:rPr>
                <w:b/>
              </w:rPr>
              <w:t>Pre-requisites</w:t>
            </w:r>
          </w:p>
        </w:tc>
        <w:tc>
          <w:tcPr>
            <w:tcW w:w="5100" w:type="dxa"/>
          </w:tcPr>
          <w:p w14:paraId="6281BF18" w14:textId="77777777" w:rsidR="001E5C49" w:rsidRDefault="001E5C49" w:rsidP="00EB5B93">
            <w:pPr>
              <w:spacing w:after="0"/>
            </w:pPr>
            <w:r>
              <w:t>None</w:t>
            </w:r>
          </w:p>
        </w:tc>
      </w:tr>
    </w:tbl>
    <w:p w14:paraId="09560229" w14:textId="77777777" w:rsidR="001E5C49" w:rsidRDefault="001E5C49" w:rsidP="001E5C49">
      <w:pPr>
        <w:pStyle w:val="Heading1"/>
      </w:pPr>
      <w:r>
        <w:rPr>
          <w:b/>
        </w:rPr>
        <w:t>2. Course description</w:t>
      </w:r>
    </w:p>
    <w:p w14:paraId="439D9657" w14:textId="77777777" w:rsidR="001E5C49" w:rsidRDefault="001E5C49" w:rsidP="001E5C49">
      <w:r>
        <w:t>This introductory course on demography focuses on measures of population, theories of population change, and the social and economic processes that influence population change. The formal demography component introduces measures of mortality, fertility, and migration, and examines how these shape population size, composition, and distribution. Students will learn to construct life tables and calculate public-health measures such as infant mortality and life expectancy. The course also examines forces and models of migration and urbanization. Fertility measurement and the social and economic theories of fertility change will be discussed. Through hands-on exercises, students will learn to project populations and analyse changes in age and sex composition. The social demography component covers classical population theories, demographic transition theory, and the politics of population. The course also engages with debates on population growth and development, including implications for labour markets and education.</w:t>
      </w:r>
    </w:p>
    <w:p w14:paraId="0F9D7155" w14:textId="77777777" w:rsidR="001E5C49" w:rsidRDefault="001E5C49" w:rsidP="001E5C49">
      <w:pPr>
        <w:pStyle w:val="Heading1"/>
      </w:pPr>
      <w:r>
        <w:rPr>
          <w:b/>
        </w:rPr>
        <w:t>3. Course objectives</w:t>
      </w:r>
    </w:p>
    <w:p w14:paraId="261188AC" w14:textId="77777777" w:rsidR="001E5C49" w:rsidRDefault="001E5C49" w:rsidP="001E5C49">
      <w:pPr>
        <w:pStyle w:val="ListNumber"/>
        <w:tabs>
          <w:tab w:val="num" w:pos="360"/>
        </w:tabs>
        <w:ind w:left="360" w:hanging="360"/>
      </w:pPr>
      <w:r>
        <w:t>Introduce students to the scientific study of human populations and address common myths about population.</w:t>
      </w:r>
    </w:p>
    <w:p w14:paraId="09B4EA35" w14:textId="77777777" w:rsidR="001E5C49" w:rsidRDefault="001E5C49" w:rsidP="001E5C49">
      <w:pPr>
        <w:pStyle w:val="ListNumber"/>
        <w:tabs>
          <w:tab w:val="num" w:pos="360"/>
        </w:tabs>
        <w:ind w:left="360" w:hanging="360"/>
      </w:pPr>
      <w:r>
        <w:t>Study key components of population, including population size, age structure, and spatial distribution.</w:t>
      </w:r>
    </w:p>
    <w:p w14:paraId="7C899DCF" w14:textId="77777777" w:rsidR="001E5C49" w:rsidRDefault="001E5C49" w:rsidP="001E5C49">
      <w:pPr>
        <w:pStyle w:val="ListNumber"/>
        <w:tabs>
          <w:tab w:val="num" w:pos="360"/>
        </w:tabs>
        <w:ind w:left="360" w:hanging="360"/>
      </w:pPr>
      <w:r>
        <w:t>Understand the factors that influence population change - mortality, fertility, and migration - and learn how they are measured.</w:t>
      </w:r>
    </w:p>
    <w:p w14:paraId="467814FF" w14:textId="77777777" w:rsidR="001E5C49" w:rsidRDefault="001E5C49" w:rsidP="001E5C49">
      <w:pPr>
        <w:pStyle w:val="ListNumber"/>
        <w:tabs>
          <w:tab w:val="num" w:pos="360"/>
        </w:tabs>
        <w:ind w:left="360" w:hanging="360"/>
      </w:pPr>
      <w:r>
        <w:t>Compute population structure and demographic measures using population data.</w:t>
      </w:r>
    </w:p>
    <w:p w14:paraId="07CA4BCA" w14:textId="77777777" w:rsidR="001E5C49" w:rsidRDefault="001E5C49" w:rsidP="001E5C49">
      <w:pPr>
        <w:pStyle w:val="ListNumber"/>
        <w:tabs>
          <w:tab w:val="num" w:pos="360"/>
        </w:tabs>
        <w:ind w:left="360" w:hanging="360"/>
      </w:pPr>
      <w:r>
        <w:t>Project and forecast population change using different methods.</w:t>
      </w:r>
    </w:p>
    <w:p w14:paraId="76CA2CFE" w14:textId="77777777" w:rsidR="001E5C49" w:rsidRDefault="001E5C49" w:rsidP="001E5C49">
      <w:pPr>
        <w:pStyle w:val="ListNumber"/>
        <w:tabs>
          <w:tab w:val="num" w:pos="360"/>
        </w:tabs>
        <w:ind w:left="360" w:hanging="360"/>
      </w:pPr>
      <w:r>
        <w:t>Apply demographic methods to the study of mortality and disease morbidity in public health.</w:t>
      </w:r>
    </w:p>
    <w:p w14:paraId="452CF759" w14:textId="77777777" w:rsidR="001E5C49" w:rsidRDefault="001E5C49" w:rsidP="001E5C49">
      <w:pPr>
        <w:pStyle w:val="ListNumber"/>
        <w:tabs>
          <w:tab w:val="num" w:pos="360"/>
        </w:tabs>
        <w:ind w:left="360" w:hanging="360"/>
      </w:pPr>
      <w:r>
        <w:t>Gain an understanding of the social and economic forces that influence population change.</w:t>
      </w:r>
    </w:p>
    <w:p w14:paraId="6919DA89" w14:textId="77777777" w:rsidR="001E5C49" w:rsidRDefault="001E5C49" w:rsidP="001E5C49">
      <w:pPr>
        <w:pStyle w:val="ListNumber"/>
        <w:tabs>
          <w:tab w:val="num" w:pos="360"/>
        </w:tabs>
        <w:ind w:left="360" w:hanging="360"/>
      </w:pPr>
      <w:r>
        <w:t>Critically examine the consequences of population change for society, politics, and the economy.</w:t>
      </w:r>
    </w:p>
    <w:p w14:paraId="1FE1A55E" w14:textId="77777777" w:rsidR="001E5C49" w:rsidRDefault="001E5C49" w:rsidP="001E5C49">
      <w:r>
        <w:br w:type="page"/>
      </w:r>
    </w:p>
    <w:p w14:paraId="2E91DAB2" w14:textId="77777777" w:rsidR="001E5C49" w:rsidRDefault="001E5C49" w:rsidP="001E5C49">
      <w:pPr>
        <w:pStyle w:val="Heading1"/>
      </w:pPr>
      <w:r>
        <w:rPr>
          <w:b/>
        </w:rPr>
        <w:lastRenderedPageBreak/>
        <w:t>4. Topics and contact hours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77"/>
        <w:gridCol w:w="6095"/>
        <w:gridCol w:w="2112"/>
      </w:tblGrid>
      <w:tr w:rsidR="001E5C49" w14:paraId="004C1D42" w14:textId="77777777" w:rsidTr="001E5C49">
        <w:trPr>
          <w:tblHeader/>
          <w:jc w:val="center"/>
        </w:trPr>
        <w:tc>
          <w:tcPr>
            <w:tcW w:w="1977" w:type="dxa"/>
            <w:shd w:val="clear" w:color="auto" w:fill="1F4E79"/>
            <w:vAlign w:val="center"/>
          </w:tcPr>
          <w:p w14:paraId="2C7FA672" w14:textId="77777777" w:rsidR="001E5C49" w:rsidRDefault="001E5C49" w:rsidP="00EB5B93">
            <w:pPr>
              <w:spacing w:after="0"/>
            </w:pPr>
            <w:r>
              <w:rPr>
                <w:b/>
                <w:color w:val="FFFFFF"/>
              </w:rPr>
              <w:t>Sl. No.</w:t>
            </w:r>
          </w:p>
        </w:tc>
        <w:tc>
          <w:tcPr>
            <w:tcW w:w="6095" w:type="dxa"/>
            <w:shd w:val="clear" w:color="auto" w:fill="1F4E79"/>
            <w:vAlign w:val="center"/>
          </w:tcPr>
          <w:p w14:paraId="38213DB4" w14:textId="77777777" w:rsidR="001E5C49" w:rsidRDefault="001E5C49" w:rsidP="00EB5B93">
            <w:pPr>
              <w:spacing w:after="0"/>
            </w:pPr>
            <w:r>
              <w:rPr>
                <w:b/>
                <w:color w:val="FFFFFF"/>
              </w:rPr>
              <w:t>Topic</w:t>
            </w:r>
          </w:p>
        </w:tc>
        <w:tc>
          <w:tcPr>
            <w:tcW w:w="2112" w:type="dxa"/>
            <w:shd w:val="clear" w:color="auto" w:fill="1F4E79"/>
            <w:vAlign w:val="center"/>
          </w:tcPr>
          <w:p w14:paraId="6E48F782" w14:textId="77777777" w:rsidR="001E5C49" w:rsidRDefault="001E5C49" w:rsidP="00EB5B93">
            <w:pPr>
              <w:spacing w:after="0"/>
            </w:pPr>
            <w:r>
              <w:rPr>
                <w:b/>
                <w:color w:val="FFFFFF"/>
              </w:rPr>
              <w:t>Hours</w:t>
            </w:r>
          </w:p>
        </w:tc>
      </w:tr>
      <w:tr w:rsidR="001E5C49" w14:paraId="2F8C18E1" w14:textId="77777777" w:rsidTr="001E5C49">
        <w:trPr>
          <w:jc w:val="center"/>
        </w:trPr>
        <w:tc>
          <w:tcPr>
            <w:tcW w:w="1977" w:type="dxa"/>
          </w:tcPr>
          <w:p w14:paraId="030B172A" w14:textId="77777777" w:rsidR="001E5C49" w:rsidRDefault="001E5C49" w:rsidP="00EB5B93">
            <w:pPr>
              <w:spacing w:after="0"/>
              <w:jc w:val="center"/>
            </w:pPr>
            <w:r>
              <w:t>1</w:t>
            </w:r>
          </w:p>
        </w:tc>
        <w:tc>
          <w:tcPr>
            <w:tcW w:w="6095" w:type="dxa"/>
          </w:tcPr>
          <w:p w14:paraId="5B8463D9" w14:textId="77777777" w:rsidR="001E5C49" w:rsidRDefault="001E5C49" w:rsidP="00EB5B93">
            <w:pPr>
              <w:spacing w:after="0"/>
            </w:pPr>
            <w:r>
              <w:t>Introduction to demography: origins of demography and components of population change</w:t>
            </w:r>
          </w:p>
        </w:tc>
        <w:tc>
          <w:tcPr>
            <w:tcW w:w="2112" w:type="dxa"/>
          </w:tcPr>
          <w:p w14:paraId="00F76FE3" w14:textId="77777777" w:rsidR="001E5C49" w:rsidRDefault="001E5C49" w:rsidP="00EB5B93">
            <w:pPr>
              <w:spacing w:after="0"/>
              <w:jc w:val="center"/>
            </w:pPr>
            <w:r>
              <w:t>3</w:t>
            </w:r>
          </w:p>
        </w:tc>
      </w:tr>
      <w:tr w:rsidR="001E5C49" w14:paraId="28C52D4E" w14:textId="77777777" w:rsidTr="001E5C49">
        <w:trPr>
          <w:jc w:val="center"/>
        </w:trPr>
        <w:tc>
          <w:tcPr>
            <w:tcW w:w="1977" w:type="dxa"/>
          </w:tcPr>
          <w:p w14:paraId="2CA3392C" w14:textId="77777777" w:rsidR="001E5C49" w:rsidRDefault="001E5C49" w:rsidP="00EB5B93">
            <w:pPr>
              <w:spacing w:after="0"/>
              <w:jc w:val="center"/>
            </w:pPr>
            <w:r>
              <w:t>2</w:t>
            </w:r>
          </w:p>
        </w:tc>
        <w:tc>
          <w:tcPr>
            <w:tcW w:w="6095" w:type="dxa"/>
          </w:tcPr>
          <w:p w14:paraId="0CD50C44" w14:textId="77777777" w:rsidR="001E5C49" w:rsidRDefault="001E5C49" w:rsidP="00EB5B93">
            <w:pPr>
              <w:spacing w:after="0"/>
            </w:pPr>
            <w:r>
              <w:t>Basic population measures, age-sex composition, and population pyramids</w:t>
            </w:r>
          </w:p>
        </w:tc>
        <w:tc>
          <w:tcPr>
            <w:tcW w:w="2112" w:type="dxa"/>
          </w:tcPr>
          <w:p w14:paraId="64443C2B" w14:textId="77777777" w:rsidR="001E5C49" w:rsidRDefault="001E5C49" w:rsidP="00EB5B93">
            <w:pPr>
              <w:spacing w:after="0"/>
              <w:jc w:val="center"/>
            </w:pPr>
            <w:r>
              <w:t>4</w:t>
            </w:r>
          </w:p>
        </w:tc>
      </w:tr>
      <w:tr w:rsidR="001E5C49" w14:paraId="3D385433" w14:textId="77777777" w:rsidTr="001E5C49">
        <w:trPr>
          <w:jc w:val="center"/>
        </w:trPr>
        <w:tc>
          <w:tcPr>
            <w:tcW w:w="1977" w:type="dxa"/>
          </w:tcPr>
          <w:p w14:paraId="2F67C5E1" w14:textId="77777777" w:rsidR="001E5C49" w:rsidRDefault="001E5C49" w:rsidP="00EB5B93">
            <w:pPr>
              <w:spacing w:after="0"/>
              <w:jc w:val="center"/>
            </w:pPr>
            <w:r>
              <w:t>3</w:t>
            </w:r>
          </w:p>
        </w:tc>
        <w:tc>
          <w:tcPr>
            <w:tcW w:w="6095" w:type="dxa"/>
          </w:tcPr>
          <w:p w14:paraId="3B1F1996" w14:textId="77777777" w:rsidR="001E5C49" w:rsidRDefault="001E5C49" w:rsidP="00EB5B93">
            <w:pPr>
              <w:spacing w:after="0"/>
            </w:pPr>
            <w:r>
              <w:t>Mortality measures and life tables</w:t>
            </w:r>
          </w:p>
        </w:tc>
        <w:tc>
          <w:tcPr>
            <w:tcW w:w="2112" w:type="dxa"/>
          </w:tcPr>
          <w:p w14:paraId="332568F5" w14:textId="77777777" w:rsidR="001E5C49" w:rsidRDefault="001E5C49" w:rsidP="00EB5B93">
            <w:pPr>
              <w:spacing w:after="0"/>
              <w:jc w:val="center"/>
            </w:pPr>
            <w:r>
              <w:t>5</w:t>
            </w:r>
          </w:p>
        </w:tc>
      </w:tr>
      <w:tr w:rsidR="001E5C49" w14:paraId="731F9629" w14:textId="77777777" w:rsidTr="001E5C49">
        <w:trPr>
          <w:jc w:val="center"/>
        </w:trPr>
        <w:tc>
          <w:tcPr>
            <w:tcW w:w="1977" w:type="dxa"/>
          </w:tcPr>
          <w:p w14:paraId="3502F029" w14:textId="77777777" w:rsidR="001E5C49" w:rsidRDefault="001E5C49" w:rsidP="00EB5B93">
            <w:pPr>
              <w:spacing w:after="0"/>
              <w:jc w:val="center"/>
            </w:pPr>
            <w:r>
              <w:t>4</w:t>
            </w:r>
          </w:p>
        </w:tc>
        <w:tc>
          <w:tcPr>
            <w:tcW w:w="6095" w:type="dxa"/>
          </w:tcPr>
          <w:p w14:paraId="4CC4213F" w14:textId="77777777" w:rsidR="001E5C49" w:rsidRDefault="001E5C49" w:rsidP="00EB5B93">
            <w:pPr>
              <w:spacing w:after="0"/>
            </w:pPr>
            <w:r>
              <w:t>Measures of fertility and fertility change</w:t>
            </w:r>
          </w:p>
        </w:tc>
        <w:tc>
          <w:tcPr>
            <w:tcW w:w="2112" w:type="dxa"/>
          </w:tcPr>
          <w:p w14:paraId="1B3C4B40" w14:textId="77777777" w:rsidR="001E5C49" w:rsidRDefault="001E5C49" w:rsidP="00EB5B93">
            <w:pPr>
              <w:spacing w:after="0"/>
              <w:jc w:val="center"/>
            </w:pPr>
            <w:r>
              <w:t>5</w:t>
            </w:r>
          </w:p>
        </w:tc>
      </w:tr>
      <w:tr w:rsidR="001E5C49" w14:paraId="1E093CCE" w14:textId="77777777" w:rsidTr="001E5C49">
        <w:trPr>
          <w:jc w:val="center"/>
        </w:trPr>
        <w:tc>
          <w:tcPr>
            <w:tcW w:w="1977" w:type="dxa"/>
          </w:tcPr>
          <w:p w14:paraId="1DD0A0C7" w14:textId="77777777" w:rsidR="001E5C49" w:rsidRDefault="001E5C49" w:rsidP="00EB5B93">
            <w:pPr>
              <w:spacing w:after="0"/>
              <w:jc w:val="center"/>
            </w:pPr>
            <w:r>
              <w:t>5</w:t>
            </w:r>
          </w:p>
        </w:tc>
        <w:tc>
          <w:tcPr>
            <w:tcW w:w="6095" w:type="dxa"/>
          </w:tcPr>
          <w:p w14:paraId="67B4ABC3" w14:textId="77777777" w:rsidR="001E5C49" w:rsidRDefault="001E5C49" w:rsidP="00EB5B93">
            <w:pPr>
              <w:spacing w:after="0"/>
            </w:pPr>
            <w:r>
              <w:t>Measures of migration: national and internal migration</w:t>
            </w:r>
          </w:p>
        </w:tc>
        <w:tc>
          <w:tcPr>
            <w:tcW w:w="2112" w:type="dxa"/>
          </w:tcPr>
          <w:p w14:paraId="192E3DE5" w14:textId="77777777" w:rsidR="001E5C49" w:rsidRDefault="001E5C49" w:rsidP="00EB5B93">
            <w:pPr>
              <w:spacing w:after="0"/>
              <w:jc w:val="center"/>
            </w:pPr>
            <w:r>
              <w:t>3</w:t>
            </w:r>
          </w:p>
        </w:tc>
      </w:tr>
      <w:tr w:rsidR="001E5C49" w14:paraId="24FC54D8" w14:textId="77777777" w:rsidTr="001E5C49">
        <w:trPr>
          <w:jc w:val="center"/>
        </w:trPr>
        <w:tc>
          <w:tcPr>
            <w:tcW w:w="1977" w:type="dxa"/>
          </w:tcPr>
          <w:p w14:paraId="636E70AB" w14:textId="77777777" w:rsidR="001E5C49" w:rsidRDefault="001E5C49" w:rsidP="00EB5B93">
            <w:pPr>
              <w:spacing w:after="0"/>
              <w:jc w:val="center"/>
            </w:pPr>
            <w:r>
              <w:t>6</w:t>
            </w:r>
          </w:p>
        </w:tc>
        <w:tc>
          <w:tcPr>
            <w:tcW w:w="6095" w:type="dxa"/>
          </w:tcPr>
          <w:p w14:paraId="1EE5350D" w14:textId="77777777" w:rsidR="001E5C49" w:rsidRDefault="001E5C49" w:rsidP="00EB5B93">
            <w:pPr>
              <w:spacing w:after="0"/>
            </w:pPr>
            <w:r>
              <w:t>Population projection methods</w:t>
            </w:r>
          </w:p>
        </w:tc>
        <w:tc>
          <w:tcPr>
            <w:tcW w:w="2112" w:type="dxa"/>
          </w:tcPr>
          <w:p w14:paraId="5A3100E6" w14:textId="77777777" w:rsidR="001E5C49" w:rsidRDefault="001E5C49" w:rsidP="00EB5B93">
            <w:pPr>
              <w:spacing w:after="0"/>
              <w:jc w:val="center"/>
            </w:pPr>
            <w:r>
              <w:t>4</w:t>
            </w:r>
          </w:p>
        </w:tc>
      </w:tr>
      <w:tr w:rsidR="001E5C49" w14:paraId="5F1BF7FF" w14:textId="77777777" w:rsidTr="001E5C49">
        <w:trPr>
          <w:jc w:val="center"/>
        </w:trPr>
        <w:tc>
          <w:tcPr>
            <w:tcW w:w="1977" w:type="dxa"/>
          </w:tcPr>
          <w:p w14:paraId="7F4F9B69" w14:textId="77777777" w:rsidR="001E5C49" w:rsidRDefault="001E5C49" w:rsidP="00EB5B93">
            <w:pPr>
              <w:spacing w:after="0"/>
              <w:jc w:val="center"/>
            </w:pPr>
            <w:r>
              <w:t>7</w:t>
            </w:r>
          </w:p>
        </w:tc>
        <w:tc>
          <w:tcPr>
            <w:tcW w:w="6095" w:type="dxa"/>
          </w:tcPr>
          <w:p w14:paraId="2C0A0D26" w14:textId="77777777" w:rsidR="001E5C49" w:rsidRDefault="001E5C49" w:rsidP="00EB5B93">
            <w:pPr>
              <w:spacing w:after="0"/>
            </w:pPr>
            <w:r>
              <w:t>Demographic data: cross-sectional and longitudinal surveys</w:t>
            </w:r>
          </w:p>
        </w:tc>
        <w:tc>
          <w:tcPr>
            <w:tcW w:w="2112" w:type="dxa"/>
          </w:tcPr>
          <w:p w14:paraId="18A723FA" w14:textId="77777777" w:rsidR="001E5C49" w:rsidRDefault="001E5C49" w:rsidP="00EB5B93">
            <w:pPr>
              <w:spacing w:after="0"/>
              <w:jc w:val="center"/>
            </w:pPr>
            <w:r>
              <w:t>3</w:t>
            </w:r>
          </w:p>
        </w:tc>
      </w:tr>
      <w:tr w:rsidR="001E5C49" w14:paraId="459BBA8D" w14:textId="77777777" w:rsidTr="001E5C49">
        <w:trPr>
          <w:jc w:val="center"/>
        </w:trPr>
        <w:tc>
          <w:tcPr>
            <w:tcW w:w="1977" w:type="dxa"/>
          </w:tcPr>
          <w:p w14:paraId="4F05EB18" w14:textId="77777777" w:rsidR="001E5C49" w:rsidRDefault="001E5C49" w:rsidP="00EB5B93">
            <w:pPr>
              <w:spacing w:after="0"/>
              <w:jc w:val="center"/>
            </w:pPr>
            <w:r>
              <w:t>8</w:t>
            </w:r>
          </w:p>
        </w:tc>
        <w:tc>
          <w:tcPr>
            <w:tcW w:w="6095" w:type="dxa"/>
          </w:tcPr>
          <w:p w14:paraId="3118E26B" w14:textId="77777777" w:rsidR="001E5C49" w:rsidRDefault="001E5C49" w:rsidP="00EB5B93">
            <w:pPr>
              <w:spacing w:after="0"/>
            </w:pPr>
            <w:r>
              <w:t>Demographic theories and perspectives</w:t>
            </w:r>
          </w:p>
        </w:tc>
        <w:tc>
          <w:tcPr>
            <w:tcW w:w="2112" w:type="dxa"/>
          </w:tcPr>
          <w:p w14:paraId="22B2EF86" w14:textId="77777777" w:rsidR="001E5C49" w:rsidRDefault="001E5C49" w:rsidP="00EB5B93">
            <w:pPr>
              <w:spacing w:after="0"/>
              <w:jc w:val="center"/>
            </w:pPr>
            <w:r>
              <w:t>4</w:t>
            </w:r>
          </w:p>
        </w:tc>
      </w:tr>
      <w:tr w:rsidR="001E5C49" w14:paraId="220BA8F8" w14:textId="77777777" w:rsidTr="001E5C49">
        <w:trPr>
          <w:jc w:val="center"/>
        </w:trPr>
        <w:tc>
          <w:tcPr>
            <w:tcW w:w="1977" w:type="dxa"/>
          </w:tcPr>
          <w:p w14:paraId="02508905" w14:textId="77777777" w:rsidR="001E5C49" w:rsidRDefault="001E5C49" w:rsidP="00EB5B93">
            <w:pPr>
              <w:spacing w:after="0"/>
              <w:jc w:val="center"/>
            </w:pPr>
            <w:r>
              <w:t>9</w:t>
            </w:r>
          </w:p>
        </w:tc>
        <w:tc>
          <w:tcPr>
            <w:tcW w:w="6095" w:type="dxa"/>
          </w:tcPr>
          <w:p w14:paraId="66A53777" w14:textId="77777777" w:rsidR="001E5C49" w:rsidRDefault="001E5C49" w:rsidP="00EB5B93">
            <w:pPr>
              <w:spacing w:after="0"/>
            </w:pPr>
            <w:r>
              <w:t>Socioeconomic causes of fertility change</w:t>
            </w:r>
          </w:p>
        </w:tc>
        <w:tc>
          <w:tcPr>
            <w:tcW w:w="2112" w:type="dxa"/>
          </w:tcPr>
          <w:p w14:paraId="6B4DC857" w14:textId="77777777" w:rsidR="001E5C49" w:rsidRDefault="001E5C49" w:rsidP="00EB5B93">
            <w:pPr>
              <w:spacing w:after="0"/>
              <w:jc w:val="center"/>
            </w:pPr>
            <w:r>
              <w:t>3</w:t>
            </w:r>
          </w:p>
        </w:tc>
      </w:tr>
      <w:tr w:rsidR="001E5C49" w14:paraId="1EF3CC5C" w14:textId="77777777" w:rsidTr="001E5C49">
        <w:trPr>
          <w:jc w:val="center"/>
        </w:trPr>
        <w:tc>
          <w:tcPr>
            <w:tcW w:w="1977" w:type="dxa"/>
          </w:tcPr>
          <w:p w14:paraId="345DF335" w14:textId="77777777" w:rsidR="001E5C49" w:rsidRDefault="001E5C49" w:rsidP="00EB5B93">
            <w:pPr>
              <w:spacing w:after="0"/>
              <w:jc w:val="center"/>
            </w:pPr>
            <w:r>
              <w:t>10</w:t>
            </w:r>
          </w:p>
        </w:tc>
        <w:tc>
          <w:tcPr>
            <w:tcW w:w="6095" w:type="dxa"/>
          </w:tcPr>
          <w:p w14:paraId="13480C2D" w14:textId="77777777" w:rsidR="001E5C49" w:rsidRDefault="001E5C49" w:rsidP="00EB5B93">
            <w:pPr>
              <w:spacing w:after="0"/>
            </w:pPr>
            <w:r>
              <w:t>Demographic methods in public health</w:t>
            </w:r>
          </w:p>
        </w:tc>
        <w:tc>
          <w:tcPr>
            <w:tcW w:w="2112" w:type="dxa"/>
          </w:tcPr>
          <w:p w14:paraId="4E07DE9B" w14:textId="77777777" w:rsidR="001E5C49" w:rsidRDefault="001E5C49" w:rsidP="00EB5B93">
            <w:pPr>
              <w:spacing w:after="0"/>
              <w:jc w:val="center"/>
            </w:pPr>
            <w:r>
              <w:t>4</w:t>
            </w:r>
          </w:p>
        </w:tc>
      </w:tr>
      <w:tr w:rsidR="001E5C49" w14:paraId="27A10064" w14:textId="77777777" w:rsidTr="001E5C49">
        <w:trPr>
          <w:jc w:val="center"/>
        </w:trPr>
        <w:tc>
          <w:tcPr>
            <w:tcW w:w="1977" w:type="dxa"/>
          </w:tcPr>
          <w:p w14:paraId="09F3960E" w14:textId="77777777" w:rsidR="001E5C49" w:rsidRDefault="001E5C49" w:rsidP="00EB5B93">
            <w:pPr>
              <w:spacing w:after="0"/>
              <w:jc w:val="center"/>
            </w:pPr>
            <w:r>
              <w:t>11</w:t>
            </w:r>
          </w:p>
        </w:tc>
        <w:tc>
          <w:tcPr>
            <w:tcW w:w="6095" w:type="dxa"/>
          </w:tcPr>
          <w:p w14:paraId="60D04624" w14:textId="77777777" w:rsidR="001E5C49" w:rsidRDefault="001E5C49" w:rsidP="00EB5B93">
            <w:pPr>
              <w:spacing w:after="0"/>
            </w:pPr>
            <w:r>
              <w:t>Migration and urbanization</w:t>
            </w:r>
          </w:p>
        </w:tc>
        <w:tc>
          <w:tcPr>
            <w:tcW w:w="2112" w:type="dxa"/>
          </w:tcPr>
          <w:p w14:paraId="311FAF9E" w14:textId="77777777" w:rsidR="001E5C49" w:rsidRDefault="001E5C49" w:rsidP="00EB5B93">
            <w:pPr>
              <w:spacing w:after="0"/>
              <w:jc w:val="center"/>
            </w:pPr>
            <w:r>
              <w:t>4</w:t>
            </w:r>
          </w:p>
        </w:tc>
      </w:tr>
      <w:tr w:rsidR="001E5C49" w14:paraId="7BC70731" w14:textId="77777777" w:rsidTr="001E5C49">
        <w:trPr>
          <w:jc w:val="center"/>
        </w:trPr>
        <w:tc>
          <w:tcPr>
            <w:tcW w:w="1977" w:type="dxa"/>
          </w:tcPr>
          <w:p w14:paraId="6698B473" w14:textId="77777777" w:rsidR="001E5C49" w:rsidRDefault="001E5C49" w:rsidP="00EB5B93">
            <w:pPr>
              <w:spacing w:after="0"/>
              <w:jc w:val="center"/>
            </w:pPr>
            <w:r>
              <w:t>12</w:t>
            </w:r>
          </w:p>
        </w:tc>
        <w:tc>
          <w:tcPr>
            <w:tcW w:w="6095" w:type="dxa"/>
          </w:tcPr>
          <w:p w14:paraId="0B4F7B7E" w14:textId="77777777" w:rsidR="001E5C49" w:rsidRDefault="001E5C49" w:rsidP="00EB5B93">
            <w:pPr>
              <w:spacing w:after="0"/>
            </w:pPr>
            <w:r>
              <w:t>Forecasting future scenarios of population and society</w:t>
            </w:r>
          </w:p>
        </w:tc>
        <w:tc>
          <w:tcPr>
            <w:tcW w:w="2112" w:type="dxa"/>
          </w:tcPr>
          <w:p w14:paraId="034150D7" w14:textId="77777777" w:rsidR="001E5C49" w:rsidRDefault="001E5C49" w:rsidP="00EB5B93">
            <w:pPr>
              <w:spacing w:after="0"/>
              <w:jc w:val="center"/>
            </w:pPr>
            <w:r>
              <w:t>3</w:t>
            </w:r>
          </w:p>
        </w:tc>
      </w:tr>
      <w:tr w:rsidR="001E5C49" w14:paraId="33F408F9" w14:textId="77777777" w:rsidTr="001E5C49">
        <w:trPr>
          <w:jc w:val="center"/>
        </w:trPr>
        <w:tc>
          <w:tcPr>
            <w:tcW w:w="1977" w:type="dxa"/>
            <w:shd w:val="clear" w:color="auto" w:fill="D9EAF7"/>
          </w:tcPr>
          <w:p w14:paraId="1D6BE0C3" w14:textId="77777777" w:rsidR="001E5C49" w:rsidRDefault="001E5C49" w:rsidP="00EB5B93">
            <w:pPr>
              <w:spacing w:after="0"/>
            </w:pPr>
          </w:p>
        </w:tc>
        <w:tc>
          <w:tcPr>
            <w:tcW w:w="6095" w:type="dxa"/>
            <w:shd w:val="clear" w:color="auto" w:fill="D9EAF7"/>
          </w:tcPr>
          <w:p w14:paraId="4E9A49EB" w14:textId="77777777" w:rsidR="001E5C49" w:rsidRDefault="001E5C49" w:rsidP="00EB5B93">
            <w:pPr>
              <w:spacing w:after="0"/>
            </w:pPr>
            <w:r>
              <w:rPr>
                <w:b/>
              </w:rPr>
              <w:t>Total</w:t>
            </w:r>
          </w:p>
        </w:tc>
        <w:tc>
          <w:tcPr>
            <w:tcW w:w="2112" w:type="dxa"/>
            <w:shd w:val="clear" w:color="auto" w:fill="D9EAF7"/>
          </w:tcPr>
          <w:p w14:paraId="1012953D" w14:textId="77777777" w:rsidR="001E5C49" w:rsidRDefault="001E5C49" w:rsidP="00EB5B93">
            <w:pPr>
              <w:spacing w:after="0"/>
              <w:jc w:val="center"/>
            </w:pPr>
            <w:r>
              <w:rPr>
                <w:b/>
              </w:rPr>
              <w:t>45</w:t>
            </w:r>
          </w:p>
        </w:tc>
      </w:tr>
    </w:tbl>
    <w:p w14:paraId="7A6E2377" w14:textId="02691C3E" w:rsidR="001E5C49" w:rsidRDefault="001E5C49" w:rsidP="001E5C49">
      <w:r>
        <w:br/>
      </w:r>
      <w:r>
        <w:rPr>
          <w:b/>
        </w:rPr>
        <w:t xml:space="preserve">The course is structured around three linked components: </w:t>
      </w:r>
      <w:r>
        <w:t>formal demographic measurement; social and economic explanations of population change; and applied demographic analysis using public data sources. It combines conceptual learning with hands-on work on population measures, life tables, fertility, migration, population projection, public-health applications, and demographic debates relevant to India and the wider world.</w:t>
      </w:r>
    </w:p>
    <w:p w14:paraId="6C825178" w14:textId="77777777" w:rsidR="00426BF7" w:rsidRDefault="00426BF7"/>
    <w:sectPr w:rsidR="00426BF7" w:rsidSect="001E5C49">
      <w:footerReference w:type="default" r:id="rId5"/>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7521" w14:textId="77777777" w:rsidR="001E5C49" w:rsidRDefault="001E5C49">
    <w:pPr>
      <w:pStyle w:val="Footer"/>
      <w:jc w:val="center"/>
    </w:pPr>
    <w:r>
      <w:rPr>
        <w:color w:val="7F7F7F"/>
        <w:sz w:val="16"/>
      </w:rPr>
      <w:t>PUBP 233 | Introduction to Demography | Course Information 2026</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D68284"/>
    <w:lvl w:ilvl="0">
      <w:start w:val="1"/>
      <w:numFmt w:val="decimal"/>
      <w:pStyle w:val="ListNumber"/>
      <w:lvlText w:val="%1."/>
      <w:lvlJc w:val="left"/>
      <w:pPr>
        <w:tabs>
          <w:tab w:val="num" w:pos="360"/>
        </w:tabs>
        <w:ind w:left="360" w:hanging="360"/>
      </w:pPr>
    </w:lvl>
  </w:abstractNum>
  <w:num w:numId="1" w16cid:durableId="56754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1A"/>
    <w:rsid w:val="001E5C49"/>
    <w:rsid w:val="002220A0"/>
    <w:rsid w:val="00426BF7"/>
    <w:rsid w:val="00697A2A"/>
    <w:rsid w:val="007B611A"/>
    <w:rsid w:val="0090606C"/>
    <w:rsid w:val="00E21749"/>
    <w:rsid w:val="00F233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B28"/>
  <w15:chartTrackingRefBased/>
  <w15:docId w15:val="{20DD76F7-E187-40C9-8014-5DF9F3BA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49"/>
    <w:pPr>
      <w:spacing w:after="120" w:line="276" w:lineRule="auto"/>
    </w:pPr>
    <w:rPr>
      <w:rFonts w:ascii="Arial" w:eastAsia="Arial" w:hAnsi="Arial"/>
      <w:kern w:val="0"/>
      <w:sz w:val="21"/>
      <w:szCs w:val="22"/>
      <w:lang w:val="en-US" w:bidi="ar-SA"/>
      <w14:ligatures w14:val="none"/>
    </w:rPr>
  </w:style>
  <w:style w:type="paragraph" w:styleId="Heading1">
    <w:name w:val="heading 1"/>
    <w:basedOn w:val="Normal"/>
    <w:next w:val="Normal"/>
    <w:link w:val="Heading1Char"/>
    <w:uiPriority w:val="9"/>
    <w:qFormat/>
    <w:rsid w:val="007B611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B611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611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6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1A"/>
    <w:rPr>
      <w:rFonts w:asciiTheme="majorHAnsi" w:eastAsiaTheme="majorEastAsia" w:hAnsiTheme="majorHAnsi" w:cstheme="majorBidi"/>
      <w:color w:val="2F5496" w:themeColor="accent1" w:themeShade="BF"/>
      <w:sz w:val="40"/>
      <w:szCs w:val="36"/>
      <w:lang w:val="en-GB"/>
    </w:rPr>
  </w:style>
  <w:style w:type="character" w:customStyle="1" w:styleId="Heading2Char">
    <w:name w:val="Heading 2 Char"/>
    <w:basedOn w:val="DefaultParagraphFont"/>
    <w:link w:val="Heading2"/>
    <w:uiPriority w:val="9"/>
    <w:semiHidden/>
    <w:rsid w:val="007B611A"/>
    <w:rPr>
      <w:rFonts w:asciiTheme="majorHAnsi" w:eastAsiaTheme="majorEastAsia" w:hAnsiTheme="majorHAnsi" w:cstheme="majorBidi"/>
      <w:color w:val="2F5496" w:themeColor="accent1" w:themeShade="BF"/>
      <w:sz w:val="32"/>
      <w:szCs w:val="29"/>
      <w:lang w:val="en-GB"/>
    </w:rPr>
  </w:style>
  <w:style w:type="character" w:customStyle="1" w:styleId="Heading3Char">
    <w:name w:val="Heading 3 Char"/>
    <w:basedOn w:val="DefaultParagraphFont"/>
    <w:link w:val="Heading3"/>
    <w:uiPriority w:val="9"/>
    <w:semiHidden/>
    <w:rsid w:val="007B611A"/>
    <w:rPr>
      <w:rFonts w:eastAsiaTheme="majorEastAsia" w:cstheme="majorBidi"/>
      <w:color w:val="2F5496" w:themeColor="accent1" w:themeShade="BF"/>
      <w:sz w:val="28"/>
      <w:szCs w:val="25"/>
      <w:lang w:val="en-GB"/>
    </w:rPr>
  </w:style>
  <w:style w:type="character" w:customStyle="1" w:styleId="Heading4Char">
    <w:name w:val="Heading 4 Char"/>
    <w:basedOn w:val="DefaultParagraphFont"/>
    <w:link w:val="Heading4"/>
    <w:uiPriority w:val="9"/>
    <w:semiHidden/>
    <w:rsid w:val="007B611A"/>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7B611A"/>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7B61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B61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B61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B611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B611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611A"/>
    <w:rPr>
      <w:rFonts w:asciiTheme="majorHAnsi" w:eastAsiaTheme="majorEastAsia" w:hAnsiTheme="majorHAnsi" w:cstheme="majorBidi"/>
      <w:spacing w:val="-10"/>
      <w:kern w:val="28"/>
      <w:sz w:val="56"/>
      <w:szCs w:val="50"/>
      <w:lang w:val="en-GB"/>
    </w:rPr>
  </w:style>
  <w:style w:type="paragraph" w:styleId="Subtitle">
    <w:name w:val="Subtitle"/>
    <w:basedOn w:val="Normal"/>
    <w:next w:val="Normal"/>
    <w:link w:val="SubtitleChar"/>
    <w:uiPriority w:val="11"/>
    <w:qFormat/>
    <w:rsid w:val="007B611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611A"/>
    <w:rPr>
      <w:rFonts w:eastAsiaTheme="majorEastAsia" w:cstheme="majorBidi"/>
      <w:color w:val="595959" w:themeColor="text1" w:themeTint="A6"/>
      <w:spacing w:val="15"/>
      <w:sz w:val="28"/>
      <w:szCs w:val="25"/>
      <w:lang w:val="en-GB"/>
    </w:rPr>
  </w:style>
  <w:style w:type="paragraph" w:styleId="Quote">
    <w:name w:val="Quote"/>
    <w:basedOn w:val="Normal"/>
    <w:next w:val="Normal"/>
    <w:link w:val="QuoteChar"/>
    <w:uiPriority w:val="29"/>
    <w:qFormat/>
    <w:rsid w:val="007B611A"/>
    <w:pPr>
      <w:spacing w:before="160"/>
      <w:jc w:val="center"/>
    </w:pPr>
    <w:rPr>
      <w:i/>
      <w:iCs/>
      <w:color w:val="404040" w:themeColor="text1" w:themeTint="BF"/>
    </w:rPr>
  </w:style>
  <w:style w:type="character" w:customStyle="1" w:styleId="QuoteChar">
    <w:name w:val="Quote Char"/>
    <w:basedOn w:val="DefaultParagraphFont"/>
    <w:link w:val="Quote"/>
    <w:uiPriority w:val="29"/>
    <w:rsid w:val="007B611A"/>
    <w:rPr>
      <w:rFonts w:cs="Mangal"/>
      <w:i/>
      <w:iCs/>
      <w:color w:val="404040" w:themeColor="text1" w:themeTint="BF"/>
      <w:lang w:val="en-GB"/>
    </w:rPr>
  </w:style>
  <w:style w:type="paragraph" w:styleId="ListParagraph">
    <w:name w:val="List Paragraph"/>
    <w:basedOn w:val="Normal"/>
    <w:uiPriority w:val="34"/>
    <w:qFormat/>
    <w:rsid w:val="007B611A"/>
    <w:pPr>
      <w:ind w:left="720"/>
      <w:contextualSpacing/>
    </w:pPr>
  </w:style>
  <w:style w:type="character" w:styleId="IntenseEmphasis">
    <w:name w:val="Intense Emphasis"/>
    <w:basedOn w:val="DefaultParagraphFont"/>
    <w:uiPriority w:val="21"/>
    <w:qFormat/>
    <w:rsid w:val="007B611A"/>
    <w:rPr>
      <w:i/>
      <w:iCs/>
      <w:color w:val="2F5496" w:themeColor="accent1" w:themeShade="BF"/>
    </w:rPr>
  </w:style>
  <w:style w:type="paragraph" w:styleId="IntenseQuote">
    <w:name w:val="Intense Quote"/>
    <w:basedOn w:val="Normal"/>
    <w:next w:val="Normal"/>
    <w:link w:val="IntenseQuoteChar"/>
    <w:uiPriority w:val="30"/>
    <w:qFormat/>
    <w:rsid w:val="007B6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11A"/>
    <w:rPr>
      <w:rFonts w:cs="Mangal"/>
      <w:i/>
      <w:iCs/>
      <w:color w:val="2F5496" w:themeColor="accent1" w:themeShade="BF"/>
      <w:lang w:val="en-GB"/>
    </w:rPr>
  </w:style>
  <w:style w:type="character" w:styleId="IntenseReference">
    <w:name w:val="Intense Reference"/>
    <w:basedOn w:val="DefaultParagraphFont"/>
    <w:uiPriority w:val="32"/>
    <w:qFormat/>
    <w:rsid w:val="007B611A"/>
    <w:rPr>
      <w:b/>
      <w:bCs/>
      <w:smallCaps/>
      <w:color w:val="2F5496" w:themeColor="accent1" w:themeShade="BF"/>
      <w:spacing w:val="5"/>
    </w:rPr>
  </w:style>
  <w:style w:type="paragraph" w:styleId="Footer">
    <w:name w:val="footer"/>
    <w:basedOn w:val="Normal"/>
    <w:link w:val="FooterChar"/>
    <w:uiPriority w:val="99"/>
    <w:unhideWhenUsed/>
    <w:rsid w:val="001E5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C49"/>
    <w:rPr>
      <w:rFonts w:ascii="Arial" w:eastAsia="Arial" w:hAnsi="Arial"/>
      <w:kern w:val="0"/>
      <w:sz w:val="21"/>
      <w:szCs w:val="22"/>
      <w:lang w:val="en-US" w:bidi="ar-SA"/>
      <w14:ligatures w14:val="none"/>
    </w:rPr>
  </w:style>
  <w:style w:type="paragraph" w:styleId="ListNumber">
    <w:name w:val="List Number"/>
    <w:basedOn w:val="Normal"/>
    <w:uiPriority w:val="99"/>
    <w:unhideWhenUsed/>
    <w:rsid w:val="001E5C49"/>
    <w:pPr>
      <w:numPr>
        <w:numId w:val="1"/>
      </w:numPr>
      <w:tabs>
        <w:tab w:val="clear" w:pos="360"/>
      </w:tabs>
      <w:ind w:left="0" w:firstLine="0"/>
      <w:contextualSpacing/>
    </w:pPr>
  </w:style>
  <w:style w:type="table" w:styleId="TableGrid">
    <w:name w:val="Table Grid"/>
    <w:basedOn w:val="TableNormal"/>
    <w:uiPriority w:val="59"/>
    <w:rsid w:val="001E5C49"/>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Jolad</dc:creator>
  <cp:keywords/>
  <dc:description/>
  <cp:lastModifiedBy>Shivakumar Jolad</cp:lastModifiedBy>
  <cp:revision>3</cp:revision>
  <dcterms:created xsi:type="dcterms:W3CDTF">2026-07-07T04:17:00Z</dcterms:created>
  <dcterms:modified xsi:type="dcterms:W3CDTF">2026-07-07T04:37:00Z</dcterms:modified>
</cp:coreProperties>
</file>