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Times New Roman" w:hAnsi="Times New Roman"/>
          <w:b/>
          <w:color w:val="000050"/>
          <w:sz w:val="40"/>
        </w:rPr>
        <w:t>Photon Scattering Density (PSD)</w:t>
        <w:br/>
        <w:t>in Alkali-Activated Mortars</w:t>
      </w:r>
    </w:p>
    <w:p>
      <w:pPr>
        <w:jc w:val="center"/>
      </w:pPr>
      <w:r>
        <w:rPr>
          <w:rFonts w:ascii="Times New Roman" w:hAnsi="Times New Roman"/>
          <w:i/>
          <w:color w:val="505050"/>
          <w:sz w:val="26"/>
        </w:rPr>
        <w:t>XRD Crystalline PSD Cross-Verification</w:t>
        <w:br/>
        <w:t>&amp;</w:t>
        <w:br/>
        <w:t>Complete Computational Methodology</w:t>
      </w:r>
    </w:p>
    <w:p/>
    <w:p>
      <w:pPr>
        <w:spacing w:after="120"/>
        <w:jc w:val="center"/>
      </w:pPr>
      <w:r>
        <w:rPr>
          <w:rFonts w:ascii="Times New Roman" w:hAnsi="Times New Roman"/>
          <w:b w:val="0"/>
          <w:i w:val="0"/>
          <w:sz w:val="22"/>
        </w:rPr>
        <w:t>Pratik Kanungo, Anush K. Chandrappa, Dinakar Pasla</w:t>
        <w:br/>
        <w:t>School of Infrastructure, IIT Bhubaneswar, Odisha, 752050, India</w:t>
      </w:r>
    </w:p>
    <w:p/>
    <w:p>
      <w:pPr>
        <w:spacing w:after="120"/>
        <w:jc w:val="center"/>
      </w:pPr>
      <w:r>
        <w:rPr>
          <w:rFonts w:ascii="Times New Roman" w:hAnsi="Times New Roman"/>
          <w:b w:val="0"/>
          <w:i/>
          <w:color w:val="787878"/>
          <w:sz w:val="20"/>
        </w:rPr>
        <w:t>29 July 2026</w:t>
      </w:r>
    </w:p>
    <w:p>
      <w:r>
        <w:br w:type="page"/>
      </w:r>
    </w:p>
    <w:p>
      <w:pPr>
        <w:pStyle w:val="Heading1"/>
      </w:pPr>
      <w:r>
        <w:rPr>
          <w:rFonts w:ascii="Times New Roman" w:hAnsi="Times New Roman"/>
          <w:color w:val="000050"/>
        </w:rPr>
        <w:t>Table of Contents</w:t>
      </w:r>
    </w:p>
    <w:p>
      <w:pPr>
        <w:spacing w:after="120"/>
      </w:pPr>
      <w:r>
        <w:rPr>
          <w:rFonts w:ascii="Times New Roman" w:hAnsi="Times New Roman"/>
          <w:b w:val="0"/>
          <w:i w:val="0"/>
          <w:sz w:val="18"/>
        </w:rPr>
        <w:t>PART A: XRD CRYSTALLINE PSD CROSS-VERIFICATION</w:t>
      </w:r>
    </w:p>
    <w:p>
      <w:pPr>
        <w:spacing w:after="120"/>
      </w:pPr>
      <w:r>
        <w:rPr>
          <w:rFonts w:ascii="Times New Roman" w:hAnsi="Times New Roman"/>
          <w:b w:val="0"/>
          <w:i w:val="0"/>
          <w:sz w:val="18"/>
        </w:rPr>
        <w:t xml:space="preserve">  A.1 ICDD Reference Data &amp; Peak Position Match</w:t>
      </w:r>
    </w:p>
    <w:p>
      <w:pPr>
        <w:spacing w:after="120"/>
      </w:pPr>
      <w:r>
        <w:rPr>
          <w:rFonts w:ascii="Times New Roman" w:hAnsi="Times New Roman"/>
          <w:b w:val="0"/>
          <w:i w:val="0"/>
          <w:sz w:val="18"/>
        </w:rPr>
        <w:t xml:space="preserve">  A.2 IA/PI Ratio — Peak Broadening Analysis</w:t>
      </w:r>
    </w:p>
    <w:p>
      <w:pPr>
        <w:spacing w:after="120"/>
      </w:pPr>
      <w:r>
        <w:rPr>
          <w:rFonts w:ascii="Times New Roman" w:hAnsi="Times New Roman"/>
          <w:b w:val="0"/>
          <w:i w:val="0"/>
          <w:sz w:val="18"/>
        </w:rPr>
        <w:t xml:space="preserve">  A.3 Quartz/Mullite Ratio vs Fly Ash Content</w:t>
      </w:r>
    </w:p>
    <w:p>
      <w:pPr>
        <w:spacing w:after="120"/>
      </w:pPr>
      <w:r>
        <w:rPr>
          <w:rFonts w:ascii="Times New Roman" w:hAnsi="Times New Roman"/>
          <w:b w:val="0"/>
          <w:i w:val="0"/>
          <w:sz w:val="18"/>
        </w:rPr>
        <w:t xml:space="preserve">  A.4 Calcite PSD vs GGBS Content</w:t>
      </w:r>
    </w:p>
    <w:p>
      <w:pPr>
        <w:spacing w:after="120"/>
      </w:pPr>
      <w:r>
        <w:rPr>
          <w:rFonts w:ascii="Times New Roman" w:hAnsi="Times New Roman"/>
          <w:b w:val="0"/>
          <w:i w:val="0"/>
          <w:sz w:val="18"/>
        </w:rPr>
        <w:t xml:space="preserve">  A.5 Total Crystalline PSD vs Expected Reactivity</w:t>
      </w:r>
    </w:p>
    <w:p>
      <w:pPr>
        <w:spacing w:after="120"/>
      </w:pPr>
      <w:r>
        <w:rPr>
          <w:rFonts w:ascii="Times New Roman" w:hAnsi="Times New Roman"/>
          <w:b w:val="0"/>
          <w:i w:val="0"/>
          <w:sz w:val="18"/>
        </w:rPr>
        <w:t xml:space="preserve">  A.6 Six-Point Verification Summary</w:t>
      </w:r>
    </w:p>
    <w:p>
      <w:pPr>
        <w:spacing w:after="120"/>
      </w:pPr>
      <w:r>
        <w:rPr>
          <w:rFonts w:ascii="Times New Roman" w:hAnsi="Times New Roman"/>
          <w:b w:val="0"/>
          <w:i w:val="0"/>
          <w:sz w:val="18"/>
        </w:rPr>
        <w:t>PART B: COMPLETE PSD COMPUTATIONAL METHODOLOGY</w:t>
      </w:r>
    </w:p>
    <w:p>
      <w:pPr>
        <w:spacing w:after="120"/>
      </w:pPr>
      <w:r>
        <w:rPr>
          <w:rFonts w:ascii="Times New Roman" w:hAnsi="Times New Roman"/>
          <w:b w:val="0"/>
          <w:i w:val="0"/>
          <w:sz w:val="18"/>
        </w:rPr>
        <w:t xml:space="preserve">  B.1 Theoretical Foundations &amp; Literature Traceability</w:t>
      </w:r>
    </w:p>
    <w:p>
      <w:pPr>
        <w:spacing w:after="120"/>
      </w:pPr>
      <w:r>
        <w:rPr>
          <w:rFonts w:ascii="Times New Roman" w:hAnsi="Times New Roman"/>
          <w:b w:val="0"/>
          <w:i w:val="0"/>
          <w:sz w:val="18"/>
        </w:rPr>
        <w:t xml:space="preserve">  B.2 PSD Model Derivation (Equations 1-11)</w:t>
      </w:r>
    </w:p>
    <w:p>
      <w:pPr>
        <w:spacing w:after="120"/>
      </w:pPr>
      <w:r>
        <w:rPr>
          <w:rFonts w:ascii="Times New Roman" w:hAnsi="Times New Roman"/>
          <w:b w:val="0"/>
          <w:i w:val="0"/>
          <w:sz w:val="18"/>
        </w:rPr>
        <w:t xml:space="preserve">  B.3 Anchor Calibration at L04</w:t>
      </w:r>
    </w:p>
    <w:p>
      <w:pPr>
        <w:spacing w:after="120"/>
      </w:pPr>
      <w:r>
        <w:rPr>
          <w:rFonts w:ascii="Times New Roman" w:hAnsi="Times New Roman"/>
          <w:b w:val="0"/>
          <w:i w:val="0"/>
          <w:sz w:val="18"/>
        </w:rPr>
        <w:t xml:space="preserve">  B.4 Step-by-Step Calculation Protocol (L03)</w:t>
      </w:r>
    </w:p>
    <w:p>
      <w:pPr>
        <w:spacing w:after="120"/>
      </w:pPr>
      <w:r>
        <w:rPr>
          <w:rFonts w:ascii="Times New Roman" w:hAnsi="Times New Roman"/>
          <w:b w:val="0"/>
          <w:i w:val="0"/>
          <w:sz w:val="18"/>
        </w:rPr>
        <w:t xml:space="preserve">  B.5 Intermediate Factors for All 9 Mixes</w:t>
      </w:r>
    </w:p>
    <w:p>
      <w:pPr>
        <w:spacing w:after="120"/>
      </w:pPr>
      <w:r>
        <w:rPr>
          <w:rFonts w:ascii="Times New Roman" w:hAnsi="Times New Roman"/>
          <w:b w:val="0"/>
          <w:i w:val="0"/>
          <w:sz w:val="18"/>
        </w:rPr>
        <w:t xml:space="preserve">  B.6 Complete PSD Tables (Manuscript Tables 11 &amp; 13)</w:t>
      </w:r>
    </w:p>
    <w:p>
      <w:pPr>
        <w:spacing w:after="120"/>
      </w:pPr>
      <w:r>
        <w:rPr>
          <w:rFonts w:ascii="Times New Roman" w:hAnsi="Times New Roman"/>
          <w:b w:val="0"/>
          <w:i w:val="0"/>
          <w:sz w:val="18"/>
        </w:rPr>
        <w:t xml:space="preserve">  B.7 Impact on Mortar Properties</w:t>
      </w:r>
    </w:p>
    <w:p>
      <w:pPr>
        <w:spacing w:after="120"/>
      </w:pPr>
      <w:r>
        <w:rPr>
          <w:rFonts w:ascii="Times New Roman" w:hAnsi="Times New Roman"/>
          <w:b w:val="0"/>
          <w:i w:val="0"/>
          <w:sz w:val="18"/>
        </w:rPr>
        <w:t xml:space="preserve">  B.8 R² Scatter Plot Data Tables</w:t>
      </w:r>
    </w:p>
    <w:p>
      <w:pPr>
        <w:spacing w:after="120"/>
      </w:pPr>
      <w:r>
        <w:rPr>
          <w:rFonts w:ascii="Times New Roman" w:hAnsi="Times New Roman"/>
          <w:b w:val="0"/>
          <w:i w:val="0"/>
          <w:sz w:val="18"/>
        </w:rPr>
        <w:t xml:space="preserve">  B.9 Internal Consistency Verification</w:t>
      </w:r>
    </w:p>
    <w:p>
      <w:pPr>
        <w:spacing w:after="120"/>
      </w:pPr>
      <w:r>
        <w:rPr>
          <w:rFonts w:ascii="Times New Roman" w:hAnsi="Times New Roman"/>
          <w:b w:val="0"/>
          <w:i w:val="0"/>
          <w:sz w:val="18"/>
        </w:rPr>
        <w:t xml:space="preserve">  B.10 Parameter Sensitivity Analysis</w:t>
      </w:r>
    </w:p>
    <w:p>
      <w:pPr>
        <w:spacing w:after="120"/>
      </w:pPr>
      <w:r>
        <w:rPr>
          <w:rFonts w:ascii="Times New Roman" w:hAnsi="Times New Roman"/>
          <w:b w:val="0"/>
          <w:i w:val="0"/>
          <w:sz w:val="18"/>
        </w:rPr>
        <w:t xml:space="preserve">  B.11 Discussion in Context of Literature</w:t>
      </w:r>
    </w:p>
    <w:p>
      <w:pPr>
        <w:spacing w:after="120"/>
      </w:pPr>
      <w:r>
        <w:rPr>
          <w:rFonts w:ascii="Times New Roman" w:hAnsi="Times New Roman"/>
          <w:b w:val="0"/>
          <w:i w:val="0"/>
          <w:sz w:val="18"/>
        </w:rPr>
        <w:t xml:space="preserve">  B.12 Conclusions</w:t>
      </w:r>
    </w:p>
    <w:p>
      <w:pPr>
        <w:spacing w:after="120"/>
      </w:pPr>
      <w:r>
        <w:rPr>
          <w:rFonts w:ascii="Times New Roman" w:hAnsi="Times New Roman"/>
          <w:b w:val="0"/>
          <w:i w:val="0"/>
          <w:sz w:val="18"/>
        </w:rPr>
        <w:t xml:space="preserve">  B.13 References (APA Format)</w:t>
      </w:r>
    </w:p>
    <w:p>
      <w:r>
        <w:br w:type="page"/>
      </w:r>
    </w:p>
    <w:p>
      <w:pPr>
        <w:pStyle w:val="Heading1"/>
      </w:pPr>
      <w:r>
        <w:rPr>
          <w:rFonts w:ascii="Times New Roman" w:hAnsi="Times New Roman"/>
          <w:color w:val="000050"/>
        </w:rPr>
        <w:t>PART A: INDEPENDENT XRD CRYSTALLINE PSD CROSS-VERIFICATION</w:t>
      </w:r>
    </w:p>
    <w:p>
      <w:pPr>
        <w:pStyle w:val="Heading2"/>
      </w:pPr>
      <w:r>
        <w:rPr>
          <w:rFonts w:ascii="Times New Roman" w:hAnsi="Times New Roman"/>
          <w:color w:val="000050"/>
        </w:rPr>
        <w:t>A.1 ICDD Reference Data &amp; Peak Position Match</w:t>
      </w:r>
    </w:p>
    <w:p>
      <w:pPr>
        <w:spacing w:after="120"/>
      </w:pPr>
      <w:r>
        <w:rPr>
          <w:rFonts w:ascii="Times New Roman" w:hAnsi="Times New Roman"/>
          <w:b w:val="0"/>
          <w:i w:val="0"/>
          <w:sz w:val="20"/>
        </w:rPr>
        <w:t>The manuscript identifies three crystalline phases. Phase identification was performed using the ICDD PDF-2 database. The specific cards cited were independently verified against published XRD data for fly ash-GGBS geopolymer systems (Criado et al., 2007; Chancey et al., 2010; Nath &amp; Kumar, 2013).</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417"/>
            <w:shd w:fill="003366"/>
          </w:tcPr>
          <w:p>
            <w:pPr>
              <w:spacing w:before="20" w:after="20"/>
              <w:jc w:val="center"/>
            </w:pPr>
            <w:r/>
            <w:r>
              <w:rPr>
                <w:rFonts w:ascii="Times New Roman" w:hAnsi="Times New Roman"/>
                <w:b/>
                <w:color w:val="FFFFFF"/>
                <w:sz w:val="18"/>
              </w:rPr>
              <w:t>Phase</w:t>
            </w:r>
          </w:p>
        </w:tc>
        <w:tc>
          <w:tcPr>
            <w:tcW w:type="dxa" w:w="1417"/>
            <w:shd w:fill="003366"/>
          </w:tcPr>
          <w:p>
            <w:pPr>
              <w:spacing w:before="20" w:after="20"/>
              <w:jc w:val="center"/>
            </w:pPr>
            <w:r/>
            <w:r>
              <w:rPr>
                <w:rFonts w:ascii="Times New Roman" w:hAnsi="Times New Roman"/>
                <w:b/>
                <w:color w:val="FFFFFF"/>
                <w:sz w:val="18"/>
              </w:rPr>
              <w:t>ICDD Card</w:t>
            </w:r>
          </w:p>
        </w:tc>
        <w:tc>
          <w:tcPr>
            <w:tcW w:type="dxa" w:w="1020"/>
            <w:shd w:fill="003366"/>
          </w:tcPr>
          <w:p>
            <w:pPr>
              <w:spacing w:before="20" w:after="20"/>
              <w:jc w:val="center"/>
            </w:pPr>
            <w:r/>
            <w:r>
              <w:rPr>
                <w:rFonts w:ascii="Times New Roman" w:hAnsi="Times New Roman"/>
                <w:b/>
                <w:color w:val="FFFFFF"/>
                <w:sz w:val="18"/>
              </w:rPr>
              <w:t>Primary 2θ</w:t>
            </w:r>
          </w:p>
        </w:tc>
        <w:tc>
          <w:tcPr>
            <w:tcW w:type="dxa" w:w="850"/>
            <w:shd w:fill="003366"/>
          </w:tcPr>
          <w:p>
            <w:pPr>
              <w:spacing w:before="20" w:after="20"/>
              <w:jc w:val="center"/>
            </w:pPr>
            <w:r/>
            <w:r>
              <w:rPr>
                <w:rFonts w:ascii="Times New Roman" w:hAnsi="Times New Roman"/>
                <w:b/>
                <w:color w:val="FFFFFF"/>
                <w:sz w:val="18"/>
              </w:rPr>
              <w:t>d (Å)</w:t>
            </w:r>
          </w:p>
        </w:tc>
        <w:tc>
          <w:tcPr>
            <w:tcW w:type="dxa" w:w="737"/>
            <w:shd w:fill="003366"/>
          </w:tcPr>
          <w:p>
            <w:pPr>
              <w:spacing w:before="20" w:after="20"/>
              <w:jc w:val="center"/>
            </w:pPr>
            <w:r/>
            <w:r>
              <w:rPr>
                <w:rFonts w:ascii="Times New Roman" w:hAnsi="Times New Roman"/>
                <w:b/>
                <w:color w:val="FFFFFF"/>
                <w:sz w:val="18"/>
              </w:rPr>
              <w:t>(hkl)</w:t>
            </w:r>
          </w:p>
        </w:tc>
        <w:tc>
          <w:tcPr>
            <w:tcW w:type="dxa" w:w="1134"/>
            <w:shd w:fill="003366"/>
          </w:tcPr>
          <w:p>
            <w:pPr>
              <w:spacing w:before="20" w:after="20"/>
              <w:jc w:val="center"/>
            </w:pPr>
            <w:r/>
            <w:r>
              <w:rPr>
                <w:rFonts w:ascii="Times New Roman" w:hAnsi="Times New Roman"/>
                <w:b/>
                <w:color w:val="FFFFFF"/>
                <w:sz w:val="18"/>
              </w:rPr>
              <w:t>Manuscript 2θ</w:t>
            </w:r>
          </w:p>
        </w:tc>
        <w:tc>
          <w:tcPr>
            <w:tcW w:type="dxa" w:w="1134"/>
            <w:shd w:fill="003366"/>
          </w:tcPr>
          <w:p>
            <w:pPr>
              <w:spacing w:before="20" w:after="20"/>
              <w:jc w:val="center"/>
            </w:pPr>
            <w:r/>
            <w:r>
              <w:rPr>
                <w:rFonts w:ascii="Times New Roman" w:hAnsi="Times New Roman"/>
                <w:b/>
                <w:color w:val="FFFFFF"/>
                <w:sz w:val="18"/>
              </w:rPr>
              <w:t>Match?</w:t>
            </w:r>
          </w:p>
        </w:tc>
      </w:tr>
      <w:tr>
        <w:tc>
          <w:tcPr>
            <w:tcW w:type="dxa" w:w="1417"/>
          </w:tcPr>
          <w:p>
            <w:pPr>
              <w:spacing w:before="20" w:after="20"/>
              <w:jc w:val="center"/>
            </w:pPr>
            <w:r/>
            <w:r>
              <w:rPr>
                <w:rFonts w:ascii="Times New Roman" w:hAnsi="Times New Roman"/>
                <w:b w:val="0"/>
                <w:sz w:val="18"/>
              </w:rPr>
              <w:t>Quartz (α-SiO₂)</w:t>
            </w:r>
          </w:p>
        </w:tc>
        <w:tc>
          <w:tcPr>
            <w:tcW w:type="dxa" w:w="1417"/>
          </w:tcPr>
          <w:p>
            <w:pPr>
              <w:spacing w:before="20" w:after="20"/>
              <w:jc w:val="center"/>
            </w:pPr>
            <w:r/>
            <w:r>
              <w:rPr>
                <w:rFonts w:ascii="Times New Roman" w:hAnsi="Times New Roman"/>
                <w:b w:val="0"/>
                <w:sz w:val="18"/>
              </w:rPr>
              <w:t>00-046-1045</w:t>
            </w:r>
          </w:p>
        </w:tc>
        <w:tc>
          <w:tcPr>
            <w:tcW w:type="dxa" w:w="1020"/>
          </w:tcPr>
          <w:p>
            <w:pPr>
              <w:spacing w:before="20" w:after="20"/>
              <w:jc w:val="center"/>
            </w:pPr>
            <w:r/>
            <w:r>
              <w:rPr>
                <w:rFonts w:ascii="Times New Roman" w:hAnsi="Times New Roman"/>
                <w:b w:val="0"/>
                <w:sz w:val="18"/>
              </w:rPr>
              <w:t>26.64°</w:t>
            </w:r>
          </w:p>
        </w:tc>
        <w:tc>
          <w:tcPr>
            <w:tcW w:type="dxa" w:w="850"/>
          </w:tcPr>
          <w:p>
            <w:pPr>
              <w:spacing w:before="20" w:after="20"/>
              <w:jc w:val="center"/>
            </w:pPr>
            <w:r/>
            <w:r>
              <w:rPr>
                <w:rFonts w:ascii="Times New Roman" w:hAnsi="Times New Roman"/>
                <w:b w:val="0"/>
                <w:sz w:val="18"/>
              </w:rPr>
              <w:t>3.343</w:t>
            </w:r>
          </w:p>
        </w:tc>
        <w:tc>
          <w:tcPr>
            <w:tcW w:type="dxa" w:w="737"/>
          </w:tcPr>
          <w:p>
            <w:pPr>
              <w:spacing w:before="20" w:after="20"/>
              <w:jc w:val="center"/>
            </w:pPr>
            <w:r/>
            <w:r>
              <w:rPr>
                <w:rFonts w:ascii="Times New Roman" w:hAnsi="Times New Roman"/>
                <w:b w:val="0"/>
                <w:sz w:val="18"/>
              </w:rPr>
              <w:t>(101)</w:t>
            </w:r>
          </w:p>
        </w:tc>
        <w:tc>
          <w:tcPr>
            <w:tcW w:type="dxa" w:w="1134"/>
          </w:tcPr>
          <w:p>
            <w:pPr>
              <w:spacing w:before="20" w:after="20"/>
              <w:jc w:val="center"/>
            </w:pPr>
            <w:r/>
            <w:r>
              <w:rPr>
                <w:rFonts w:ascii="Times New Roman" w:hAnsi="Times New Roman"/>
                <w:b w:val="0"/>
                <w:sz w:val="18"/>
              </w:rPr>
              <w:t>~26.6°</w:t>
            </w:r>
          </w:p>
        </w:tc>
        <w:tc>
          <w:tcPr>
            <w:tcW w:type="dxa" w:w="1134"/>
          </w:tcPr>
          <w:p>
            <w:pPr>
              <w:spacing w:before="20" w:after="20"/>
              <w:jc w:val="center"/>
            </w:pPr>
            <w:r/>
            <w:r>
              <w:rPr>
                <w:rFonts w:ascii="Times New Roman" w:hAnsi="Times New Roman"/>
                <w:b w:val="0"/>
                <w:sz w:val="18"/>
              </w:rPr>
              <w:t>✓ ±0.04°</w:t>
            </w:r>
          </w:p>
        </w:tc>
      </w:tr>
      <w:tr>
        <w:tc>
          <w:tcPr>
            <w:tcW w:type="dxa" w:w="1417"/>
          </w:tcPr>
          <w:p>
            <w:pPr>
              <w:spacing w:before="20" w:after="20"/>
              <w:jc w:val="center"/>
            </w:pPr>
            <w:r/>
            <w:r>
              <w:rPr>
                <w:rFonts w:ascii="Times New Roman" w:hAnsi="Times New Roman"/>
                <w:b w:val="0"/>
                <w:sz w:val="18"/>
              </w:rPr>
              <w:t>Mullite (Al₆Si₂O₁₃)</w:t>
            </w:r>
          </w:p>
        </w:tc>
        <w:tc>
          <w:tcPr>
            <w:tcW w:type="dxa" w:w="1417"/>
          </w:tcPr>
          <w:p>
            <w:pPr>
              <w:spacing w:before="20" w:after="20"/>
              <w:jc w:val="center"/>
            </w:pPr>
            <w:r/>
            <w:r>
              <w:rPr>
                <w:rFonts w:ascii="Times New Roman" w:hAnsi="Times New Roman"/>
                <w:b w:val="0"/>
                <w:sz w:val="18"/>
              </w:rPr>
              <w:t>00-015-0776</w:t>
            </w:r>
          </w:p>
        </w:tc>
        <w:tc>
          <w:tcPr>
            <w:tcW w:type="dxa" w:w="1020"/>
          </w:tcPr>
          <w:p>
            <w:pPr>
              <w:spacing w:before="20" w:after="20"/>
              <w:jc w:val="center"/>
            </w:pPr>
            <w:r/>
            <w:r>
              <w:rPr>
                <w:rFonts w:ascii="Times New Roman" w:hAnsi="Times New Roman"/>
                <w:b w:val="0"/>
                <w:sz w:val="18"/>
              </w:rPr>
              <w:t>26.27°</w:t>
            </w:r>
          </w:p>
        </w:tc>
        <w:tc>
          <w:tcPr>
            <w:tcW w:type="dxa" w:w="850"/>
          </w:tcPr>
          <w:p>
            <w:pPr>
              <w:spacing w:before="20" w:after="20"/>
              <w:jc w:val="center"/>
            </w:pPr>
            <w:r/>
            <w:r>
              <w:rPr>
                <w:rFonts w:ascii="Times New Roman" w:hAnsi="Times New Roman"/>
                <w:b w:val="0"/>
                <w:sz w:val="18"/>
              </w:rPr>
              <w:t>3.390</w:t>
            </w:r>
          </w:p>
        </w:tc>
        <w:tc>
          <w:tcPr>
            <w:tcW w:type="dxa" w:w="737"/>
          </w:tcPr>
          <w:p>
            <w:pPr>
              <w:spacing w:before="20" w:after="20"/>
              <w:jc w:val="center"/>
            </w:pPr>
            <w:r/>
            <w:r>
              <w:rPr>
                <w:rFonts w:ascii="Times New Roman" w:hAnsi="Times New Roman"/>
                <w:b w:val="0"/>
                <w:sz w:val="18"/>
              </w:rPr>
              <w:t>(210)</w:t>
            </w:r>
          </w:p>
        </w:tc>
        <w:tc>
          <w:tcPr>
            <w:tcW w:type="dxa" w:w="1134"/>
          </w:tcPr>
          <w:p>
            <w:pPr>
              <w:spacing w:before="20" w:after="20"/>
              <w:jc w:val="center"/>
            </w:pPr>
            <w:r/>
            <w:r>
              <w:rPr>
                <w:rFonts w:ascii="Times New Roman" w:hAnsi="Times New Roman"/>
                <w:b w:val="0"/>
                <w:sz w:val="18"/>
              </w:rPr>
              <w:t>~26.3°</w:t>
            </w:r>
          </w:p>
        </w:tc>
        <w:tc>
          <w:tcPr>
            <w:tcW w:type="dxa" w:w="1134"/>
          </w:tcPr>
          <w:p>
            <w:pPr>
              <w:spacing w:before="20" w:after="20"/>
              <w:jc w:val="center"/>
            </w:pPr>
            <w:r/>
            <w:r>
              <w:rPr>
                <w:rFonts w:ascii="Times New Roman" w:hAnsi="Times New Roman"/>
                <w:b w:val="0"/>
                <w:sz w:val="18"/>
              </w:rPr>
              <w:t>✓ ±0.03°</w:t>
            </w:r>
          </w:p>
        </w:tc>
      </w:tr>
      <w:tr>
        <w:tc>
          <w:tcPr>
            <w:tcW w:type="dxa" w:w="1417"/>
          </w:tcPr>
          <w:p>
            <w:pPr>
              <w:spacing w:before="20" w:after="20"/>
              <w:jc w:val="center"/>
            </w:pPr>
            <w:r/>
            <w:r>
              <w:rPr>
                <w:rFonts w:ascii="Times New Roman" w:hAnsi="Times New Roman"/>
                <w:b/>
                <w:sz w:val="18"/>
              </w:rPr>
              <w:t>Calcite (CaCO₃)</w:t>
            </w:r>
          </w:p>
        </w:tc>
        <w:tc>
          <w:tcPr>
            <w:tcW w:type="dxa" w:w="1417"/>
          </w:tcPr>
          <w:p>
            <w:pPr>
              <w:spacing w:before="20" w:after="20"/>
              <w:jc w:val="center"/>
            </w:pPr>
            <w:r/>
            <w:r>
              <w:rPr>
                <w:rFonts w:ascii="Times New Roman" w:hAnsi="Times New Roman"/>
                <w:b/>
                <w:sz w:val="18"/>
              </w:rPr>
              <w:t>00-005-0586</w:t>
            </w:r>
          </w:p>
        </w:tc>
        <w:tc>
          <w:tcPr>
            <w:tcW w:type="dxa" w:w="1020"/>
          </w:tcPr>
          <w:p>
            <w:pPr>
              <w:spacing w:before="20" w:after="20"/>
              <w:jc w:val="center"/>
            </w:pPr>
            <w:r/>
            <w:r>
              <w:rPr>
                <w:rFonts w:ascii="Times New Roman" w:hAnsi="Times New Roman"/>
                <w:b/>
                <w:sz w:val="18"/>
              </w:rPr>
              <w:t>29.40°</w:t>
            </w:r>
          </w:p>
        </w:tc>
        <w:tc>
          <w:tcPr>
            <w:tcW w:type="dxa" w:w="850"/>
          </w:tcPr>
          <w:p>
            <w:pPr>
              <w:spacing w:before="20" w:after="20"/>
              <w:jc w:val="center"/>
            </w:pPr>
            <w:r/>
            <w:r>
              <w:rPr>
                <w:rFonts w:ascii="Times New Roman" w:hAnsi="Times New Roman"/>
                <w:b/>
                <w:sz w:val="18"/>
              </w:rPr>
              <w:t>3.035</w:t>
            </w:r>
          </w:p>
        </w:tc>
        <w:tc>
          <w:tcPr>
            <w:tcW w:type="dxa" w:w="737"/>
          </w:tcPr>
          <w:p>
            <w:pPr>
              <w:spacing w:before="20" w:after="20"/>
              <w:jc w:val="center"/>
            </w:pPr>
            <w:r/>
            <w:r>
              <w:rPr>
                <w:rFonts w:ascii="Times New Roman" w:hAnsi="Times New Roman"/>
                <w:b/>
                <w:sz w:val="18"/>
              </w:rPr>
              <w:t>(104)</w:t>
            </w:r>
          </w:p>
        </w:tc>
        <w:tc>
          <w:tcPr>
            <w:tcW w:type="dxa" w:w="1134"/>
          </w:tcPr>
          <w:p>
            <w:pPr>
              <w:spacing w:before="20" w:after="20"/>
              <w:jc w:val="center"/>
            </w:pPr>
            <w:r/>
            <w:r>
              <w:rPr>
                <w:rFonts w:ascii="Times New Roman" w:hAnsi="Times New Roman"/>
                <w:b/>
                <w:sz w:val="18"/>
              </w:rPr>
              <w:t>~29.4°</w:t>
            </w:r>
          </w:p>
        </w:tc>
        <w:tc>
          <w:tcPr>
            <w:tcW w:type="dxa" w:w="1134"/>
          </w:tcPr>
          <w:p>
            <w:pPr>
              <w:spacing w:before="20" w:after="20"/>
              <w:jc w:val="center"/>
            </w:pPr>
            <w:r/>
            <w:r>
              <w:rPr>
                <w:rFonts w:ascii="Times New Roman" w:hAnsi="Times New Roman"/>
                <w:b/>
                <w:sz w:val="18"/>
              </w:rPr>
              <w:t>✓ ±0.00°</w:t>
            </w:r>
          </w:p>
        </w:tc>
      </w:tr>
    </w:tbl>
    <w:p/>
    <w:p>
      <w:pPr>
        <w:spacing w:after="120"/>
        <w:jc w:val="center"/>
      </w:pPr>
      <w:r>
        <w:rPr>
          <w:rFonts w:ascii="Times New Roman" w:hAnsi="Times New Roman"/>
          <w:b w:val="0"/>
          <w:i/>
          <w:sz w:val="16"/>
        </w:rPr>
        <w:t>Table A.1. ICDD reference data and peak position match verification.</w:t>
      </w:r>
    </w:p>
    <w:p>
      <w:pPr>
        <w:spacing w:after="120"/>
      </w:pPr>
      <w:r>
        <w:rPr>
          <w:rFonts w:ascii="Times New Roman" w:hAnsi="Times New Roman"/>
          <w:b/>
          <w:i w:val="0"/>
          <w:sz w:val="20"/>
        </w:rPr>
        <w:t>VERDICT: All peak positions match ICDD standards within ±0.1° 2θ. Phase identification is CORRECT.</w:t>
      </w:r>
    </w:p>
    <w:p>
      <w:pPr>
        <w:spacing w:after="120"/>
      </w:pPr>
      <w:r>
        <w:rPr>
          <w:rFonts w:ascii="Times New Roman" w:hAnsi="Times New Roman"/>
          <w:b/>
          <w:i w:val="0"/>
          <w:color w:val="B40000"/>
          <w:sz w:val="20"/>
        </w:rPr>
        <w:t>Critical Note — Quartz-Mullite Overlap at ~26.5°:</w:t>
      </w:r>
    </w:p>
    <w:p>
      <w:pPr>
        <w:spacing w:after="120"/>
      </w:pPr>
      <w:r>
        <w:rPr>
          <w:rFonts w:ascii="Times New Roman" w:hAnsi="Times New Roman"/>
          <w:b w:val="0"/>
          <w:i w:val="0"/>
          <w:sz w:val="20"/>
        </w:rPr>
        <w:t>The principal Quartz (26.64°) and Mullite (26.27°) reflections are separated by only 0.37° 2θ. At 0.02° step size, these peaks OVERLAP. Individual Q/M PSD values carry ±5-15% uncertainty from this overlap (Chancey et al., 2010). However, the TOTAL crystalline PSD (Q+M+C) — used in all correlations — is UNAFFECTED by this partitioning uncertainty. This does NOT compromise the main findings.</w:t>
      </w:r>
    </w:p>
    <w:p>
      <w:pPr>
        <w:pStyle w:val="Heading2"/>
      </w:pPr>
      <w:r>
        <w:rPr>
          <w:rFonts w:ascii="Times New Roman" w:hAnsi="Times New Roman"/>
          <w:color w:val="000050"/>
        </w:rPr>
        <w:t>A.2 IA/PI Ratio — Peak Broadening Analysis</w:t>
      </w:r>
    </w:p>
    <w:p>
      <w:pPr>
        <w:spacing w:after="120"/>
      </w:pPr>
      <w:r>
        <w:rPr>
          <w:rFonts w:ascii="Times New Roman" w:hAnsi="Times New Roman"/>
          <w:b w:val="0"/>
          <w:i w:val="0"/>
          <w:sz w:val="20"/>
        </w:rPr>
        <w:t>IA/PI ∝ FWHM (peak width). Higher ratio → broader peaks → smaller crystallites. This provides an independent physical check independent of absolute PSD values.</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567"/>
            <w:shd w:fill="003366"/>
          </w:tcPr>
          <w:p>
            <w:pPr>
              <w:spacing w:before="20" w:after="20"/>
              <w:jc w:val="center"/>
            </w:pPr>
            <w:r/>
            <w:r>
              <w:rPr>
                <w:rFonts w:ascii="Times New Roman" w:hAnsi="Times New Roman"/>
                <w:b/>
                <w:color w:val="FFFFFF"/>
                <w:sz w:val="18"/>
              </w:rPr>
              <w:t>Mix</w:t>
            </w:r>
          </w:p>
        </w:tc>
        <w:tc>
          <w:tcPr>
            <w:tcW w:type="dxa" w:w="850"/>
            <w:shd w:fill="003366"/>
          </w:tcPr>
          <w:p>
            <w:pPr>
              <w:spacing w:before="20" w:after="20"/>
              <w:jc w:val="center"/>
            </w:pPr>
            <w:r/>
            <w:r>
              <w:rPr>
                <w:rFonts w:ascii="Times New Roman" w:hAnsi="Times New Roman"/>
                <w:b/>
                <w:color w:val="FFFFFF"/>
                <w:sz w:val="18"/>
              </w:rPr>
              <w:t>Q_IA</w:t>
            </w:r>
          </w:p>
        </w:tc>
        <w:tc>
          <w:tcPr>
            <w:tcW w:type="dxa" w:w="850"/>
            <w:shd w:fill="003366"/>
          </w:tcPr>
          <w:p>
            <w:pPr>
              <w:spacing w:before="20" w:after="20"/>
              <w:jc w:val="center"/>
            </w:pPr>
            <w:r/>
            <w:r>
              <w:rPr>
                <w:rFonts w:ascii="Times New Roman" w:hAnsi="Times New Roman"/>
                <w:b/>
                <w:color w:val="FFFFFF"/>
                <w:sz w:val="18"/>
              </w:rPr>
              <w:t>Q_PI</w:t>
            </w:r>
          </w:p>
        </w:tc>
        <w:tc>
          <w:tcPr>
            <w:tcW w:type="dxa" w:w="737"/>
            <w:shd w:fill="003366"/>
          </w:tcPr>
          <w:p>
            <w:pPr>
              <w:spacing w:before="20" w:after="20"/>
              <w:jc w:val="center"/>
            </w:pPr>
            <w:r/>
            <w:r>
              <w:rPr>
                <w:rFonts w:ascii="Times New Roman" w:hAnsi="Times New Roman"/>
                <w:b/>
                <w:color w:val="FFFFFF"/>
                <w:sz w:val="18"/>
              </w:rPr>
              <w:t>Q_IA/PI</w:t>
            </w:r>
          </w:p>
        </w:tc>
        <w:tc>
          <w:tcPr>
            <w:tcW w:type="dxa" w:w="850"/>
            <w:shd w:fill="003366"/>
          </w:tcPr>
          <w:p>
            <w:pPr>
              <w:spacing w:before="20" w:after="20"/>
              <w:jc w:val="center"/>
            </w:pPr>
            <w:r/>
            <w:r>
              <w:rPr>
                <w:rFonts w:ascii="Times New Roman" w:hAnsi="Times New Roman"/>
                <w:b/>
                <w:color w:val="FFFFFF"/>
                <w:sz w:val="18"/>
              </w:rPr>
              <w:t>M_IA</w:t>
            </w:r>
          </w:p>
        </w:tc>
        <w:tc>
          <w:tcPr>
            <w:tcW w:type="dxa" w:w="850"/>
            <w:shd w:fill="003366"/>
          </w:tcPr>
          <w:p>
            <w:pPr>
              <w:spacing w:before="20" w:after="20"/>
              <w:jc w:val="center"/>
            </w:pPr>
            <w:r/>
            <w:r>
              <w:rPr>
                <w:rFonts w:ascii="Times New Roman" w:hAnsi="Times New Roman"/>
                <w:b/>
                <w:color w:val="FFFFFF"/>
                <w:sz w:val="18"/>
              </w:rPr>
              <w:t>M_PI</w:t>
            </w:r>
          </w:p>
        </w:tc>
        <w:tc>
          <w:tcPr>
            <w:tcW w:type="dxa" w:w="737"/>
            <w:shd w:fill="003366"/>
          </w:tcPr>
          <w:p>
            <w:pPr>
              <w:spacing w:before="20" w:after="20"/>
              <w:jc w:val="center"/>
            </w:pPr>
            <w:r/>
            <w:r>
              <w:rPr>
                <w:rFonts w:ascii="Times New Roman" w:hAnsi="Times New Roman"/>
                <w:b/>
                <w:color w:val="FFFFFF"/>
                <w:sz w:val="18"/>
              </w:rPr>
              <w:t>M_IA/PI</w:t>
            </w:r>
          </w:p>
        </w:tc>
        <w:tc>
          <w:tcPr>
            <w:tcW w:type="dxa" w:w="850"/>
            <w:shd w:fill="003366"/>
          </w:tcPr>
          <w:p>
            <w:pPr>
              <w:spacing w:before="20" w:after="20"/>
              <w:jc w:val="center"/>
            </w:pPr>
            <w:r/>
            <w:r>
              <w:rPr>
                <w:rFonts w:ascii="Times New Roman" w:hAnsi="Times New Roman"/>
                <w:b/>
                <w:color w:val="FFFFFF"/>
                <w:sz w:val="18"/>
              </w:rPr>
              <w:t>C_IA</w:t>
            </w:r>
          </w:p>
        </w:tc>
        <w:tc>
          <w:tcPr>
            <w:tcW w:type="dxa" w:w="850"/>
            <w:shd w:fill="003366"/>
          </w:tcPr>
          <w:p>
            <w:pPr>
              <w:spacing w:before="20" w:after="20"/>
              <w:jc w:val="center"/>
            </w:pPr>
            <w:r/>
            <w:r>
              <w:rPr>
                <w:rFonts w:ascii="Times New Roman" w:hAnsi="Times New Roman"/>
                <w:b/>
                <w:color w:val="FFFFFF"/>
                <w:sz w:val="18"/>
              </w:rPr>
              <w:t>C_PI</w:t>
            </w:r>
          </w:p>
        </w:tc>
        <w:tc>
          <w:tcPr>
            <w:tcW w:type="dxa" w:w="737"/>
            <w:shd w:fill="003366"/>
          </w:tcPr>
          <w:p>
            <w:pPr>
              <w:spacing w:before="20" w:after="20"/>
              <w:jc w:val="center"/>
            </w:pPr>
            <w:r/>
            <w:r>
              <w:rPr>
                <w:rFonts w:ascii="Times New Roman" w:hAnsi="Times New Roman"/>
                <w:b/>
                <w:color w:val="FFFFFF"/>
                <w:sz w:val="18"/>
              </w:rPr>
              <w:t>C_IA/PI</w:t>
            </w:r>
          </w:p>
        </w:tc>
      </w:tr>
      <w:tr>
        <w:tc>
          <w:tcPr>
            <w:tcW w:type="dxa" w:w="567"/>
          </w:tcPr>
          <w:p>
            <w:pPr>
              <w:spacing w:before="20" w:after="20"/>
              <w:jc w:val="center"/>
            </w:pPr>
            <w:r/>
            <w:r>
              <w:rPr>
                <w:rFonts w:ascii="Times New Roman" w:hAnsi="Times New Roman"/>
                <w:b w:val="0"/>
                <w:sz w:val="18"/>
              </w:rPr>
              <w:t>L01</w:t>
            </w:r>
          </w:p>
        </w:tc>
        <w:tc>
          <w:tcPr>
            <w:tcW w:type="dxa" w:w="850"/>
          </w:tcPr>
          <w:p>
            <w:pPr>
              <w:spacing w:before="20" w:after="20"/>
              <w:jc w:val="center"/>
            </w:pPr>
            <w:r/>
            <w:r>
              <w:rPr>
                <w:rFonts w:ascii="Times New Roman" w:hAnsi="Times New Roman"/>
                <w:b w:val="0"/>
                <w:sz w:val="18"/>
              </w:rPr>
              <w:t>8773</w:t>
            </w:r>
          </w:p>
        </w:tc>
        <w:tc>
          <w:tcPr>
            <w:tcW w:type="dxa" w:w="850"/>
          </w:tcPr>
          <w:p>
            <w:pPr>
              <w:spacing w:before="20" w:after="20"/>
              <w:jc w:val="center"/>
            </w:pPr>
            <w:r/>
            <w:r>
              <w:rPr>
                <w:rFonts w:ascii="Times New Roman" w:hAnsi="Times New Roman"/>
                <w:b w:val="0"/>
                <w:sz w:val="18"/>
              </w:rPr>
              <w:t>1040.0</w:t>
            </w:r>
          </w:p>
        </w:tc>
        <w:tc>
          <w:tcPr>
            <w:tcW w:type="dxa" w:w="737"/>
          </w:tcPr>
          <w:p>
            <w:pPr>
              <w:spacing w:before="20" w:after="20"/>
              <w:jc w:val="center"/>
            </w:pPr>
            <w:r/>
            <w:r>
              <w:rPr>
                <w:rFonts w:ascii="Times New Roman" w:hAnsi="Times New Roman"/>
                <w:b w:val="0"/>
                <w:sz w:val="18"/>
              </w:rPr>
              <w:t>8.44</w:t>
            </w:r>
          </w:p>
        </w:tc>
        <w:tc>
          <w:tcPr>
            <w:tcW w:type="dxa" w:w="850"/>
          </w:tcPr>
          <w:p>
            <w:pPr>
              <w:spacing w:before="20" w:after="20"/>
              <w:jc w:val="center"/>
            </w:pPr>
            <w:r/>
            <w:r>
              <w:rPr>
                <w:rFonts w:ascii="Times New Roman" w:hAnsi="Times New Roman"/>
                <w:b w:val="0"/>
                <w:sz w:val="18"/>
              </w:rPr>
              <w:t>2152</w:t>
            </w:r>
          </w:p>
        </w:tc>
        <w:tc>
          <w:tcPr>
            <w:tcW w:type="dxa" w:w="850"/>
          </w:tcPr>
          <w:p>
            <w:pPr>
              <w:spacing w:before="20" w:after="20"/>
              <w:jc w:val="center"/>
            </w:pPr>
            <w:r/>
            <w:r>
              <w:rPr>
                <w:rFonts w:ascii="Times New Roman" w:hAnsi="Times New Roman"/>
                <w:b w:val="0"/>
                <w:sz w:val="18"/>
              </w:rPr>
              <w:t>125.9</w:t>
            </w:r>
          </w:p>
        </w:tc>
        <w:tc>
          <w:tcPr>
            <w:tcW w:type="dxa" w:w="737"/>
          </w:tcPr>
          <w:p>
            <w:pPr>
              <w:spacing w:before="20" w:after="20"/>
              <w:jc w:val="center"/>
            </w:pPr>
            <w:r/>
            <w:r>
              <w:rPr>
                <w:rFonts w:ascii="Times New Roman" w:hAnsi="Times New Roman"/>
                <w:b w:val="0"/>
                <w:sz w:val="18"/>
              </w:rPr>
              <w:t>17.09</w:t>
            </w:r>
          </w:p>
        </w:tc>
        <w:tc>
          <w:tcPr>
            <w:tcW w:type="dxa" w:w="850"/>
          </w:tcPr>
          <w:p>
            <w:pPr>
              <w:spacing w:before="20" w:after="20"/>
              <w:jc w:val="center"/>
            </w:pPr>
            <w:r/>
            <w:r>
              <w:rPr>
                <w:rFonts w:ascii="Times New Roman" w:hAnsi="Times New Roman"/>
                <w:b w:val="0"/>
                <w:sz w:val="18"/>
              </w:rPr>
              <w:t>1101</w:t>
            </w:r>
          </w:p>
        </w:tc>
        <w:tc>
          <w:tcPr>
            <w:tcW w:type="dxa" w:w="850"/>
          </w:tcPr>
          <w:p>
            <w:pPr>
              <w:spacing w:before="20" w:after="20"/>
              <w:jc w:val="center"/>
            </w:pPr>
            <w:r/>
            <w:r>
              <w:rPr>
                <w:rFonts w:ascii="Times New Roman" w:hAnsi="Times New Roman"/>
                <w:b w:val="0"/>
                <w:sz w:val="18"/>
              </w:rPr>
              <w:t>117.9</w:t>
            </w:r>
          </w:p>
        </w:tc>
        <w:tc>
          <w:tcPr>
            <w:tcW w:type="dxa" w:w="737"/>
          </w:tcPr>
          <w:p>
            <w:pPr>
              <w:spacing w:before="20" w:after="20"/>
              <w:jc w:val="center"/>
            </w:pPr>
            <w:r/>
            <w:r>
              <w:rPr>
                <w:rFonts w:ascii="Times New Roman" w:hAnsi="Times New Roman"/>
                <w:b w:val="0"/>
                <w:sz w:val="18"/>
              </w:rPr>
              <w:t>9.34</w:t>
            </w:r>
          </w:p>
        </w:tc>
      </w:tr>
      <w:tr>
        <w:tc>
          <w:tcPr>
            <w:tcW w:type="dxa" w:w="567"/>
          </w:tcPr>
          <w:p>
            <w:pPr>
              <w:spacing w:before="20" w:after="20"/>
              <w:jc w:val="center"/>
            </w:pPr>
            <w:r/>
            <w:r>
              <w:rPr>
                <w:rFonts w:ascii="Times New Roman" w:hAnsi="Times New Roman"/>
                <w:b w:val="0"/>
                <w:sz w:val="18"/>
              </w:rPr>
              <w:t>L02</w:t>
            </w:r>
          </w:p>
        </w:tc>
        <w:tc>
          <w:tcPr>
            <w:tcW w:type="dxa" w:w="850"/>
          </w:tcPr>
          <w:p>
            <w:pPr>
              <w:spacing w:before="20" w:after="20"/>
              <w:jc w:val="center"/>
            </w:pPr>
            <w:r/>
            <w:r>
              <w:rPr>
                <w:rFonts w:ascii="Times New Roman" w:hAnsi="Times New Roman"/>
                <w:b w:val="0"/>
                <w:sz w:val="18"/>
              </w:rPr>
              <w:t>6853</w:t>
            </w:r>
          </w:p>
        </w:tc>
        <w:tc>
          <w:tcPr>
            <w:tcW w:type="dxa" w:w="850"/>
          </w:tcPr>
          <w:p>
            <w:pPr>
              <w:spacing w:before="20" w:after="20"/>
              <w:jc w:val="center"/>
            </w:pPr>
            <w:r/>
            <w:r>
              <w:rPr>
                <w:rFonts w:ascii="Times New Roman" w:hAnsi="Times New Roman"/>
                <w:b w:val="0"/>
                <w:sz w:val="18"/>
              </w:rPr>
              <w:t>897.5</w:t>
            </w:r>
          </w:p>
        </w:tc>
        <w:tc>
          <w:tcPr>
            <w:tcW w:type="dxa" w:w="737"/>
          </w:tcPr>
          <w:p>
            <w:pPr>
              <w:spacing w:before="20" w:after="20"/>
              <w:jc w:val="center"/>
            </w:pPr>
            <w:r/>
            <w:r>
              <w:rPr>
                <w:rFonts w:ascii="Times New Roman" w:hAnsi="Times New Roman"/>
                <w:b w:val="0"/>
                <w:sz w:val="18"/>
              </w:rPr>
              <w:t>7.64</w:t>
            </w:r>
          </w:p>
        </w:tc>
        <w:tc>
          <w:tcPr>
            <w:tcW w:type="dxa" w:w="850"/>
          </w:tcPr>
          <w:p>
            <w:pPr>
              <w:spacing w:before="20" w:after="20"/>
              <w:jc w:val="center"/>
            </w:pPr>
            <w:r/>
            <w:r>
              <w:rPr>
                <w:rFonts w:ascii="Times New Roman" w:hAnsi="Times New Roman"/>
                <w:b w:val="0"/>
                <w:sz w:val="18"/>
              </w:rPr>
              <w:t>2116</w:t>
            </w:r>
          </w:p>
        </w:tc>
        <w:tc>
          <w:tcPr>
            <w:tcW w:type="dxa" w:w="850"/>
          </w:tcPr>
          <w:p>
            <w:pPr>
              <w:spacing w:before="20" w:after="20"/>
              <w:jc w:val="center"/>
            </w:pPr>
            <w:r/>
            <w:r>
              <w:rPr>
                <w:rFonts w:ascii="Times New Roman" w:hAnsi="Times New Roman"/>
                <w:b w:val="0"/>
                <w:sz w:val="18"/>
              </w:rPr>
              <w:t>117.0</w:t>
            </w:r>
          </w:p>
        </w:tc>
        <w:tc>
          <w:tcPr>
            <w:tcW w:type="dxa" w:w="737"/>
          </w:tcPr>
          <w:p>
            <w:pPr>
              <w:spacing w:before="20" w:after="20"/>
              <w:jc w:val="center"/>
            </w:pPr>
            <w:r/>
            <w:r>
              <w:rPr>
                <w:rFonts w:ascii="Times New Roman" w:hAnsi="Times New Roman"/>
                <w:b w:val="0"/>
                <w:sz w:val="18"/>
              </w:rPr>
              <w:t>18.09</w:t>
            </w:r>
          </w:p>
        </w:tc>
        <w:tc>
          <w:tcPr>
            <w:tcW w:type="dxa" w:w="850"/>
          </w:tcPr>
          <w:p>
            <w:pPr>
              <w:spacing w:before="20" w:after="20"/>
              <w:jc w:val="center"/>
            </w:pPr>
            <w:r/>
            <w:r>
              <w:rPr>
                <w:rFonts w:ascii="Times New Roman" w:hAnsi="Times New Roman"/>
                <w:b w:val="0"/>
                <w:sz w:val="18"/>
              </w:rPr>
              <w:t>1426</w:t>
            </w:r>
          </w:p>
        </w:tc>
        <w:tc>
          <w:tcPr>
            <w:tcW w:type="dxa" w:w="850"/>
          </w:tcPr>
          <w:p>
            <w:pPr>
              <w:spacing w:before="20" w:after="20"/>
              <w:jc w:val="center"/>
            </w:pPr>
            <w:r/>
            <w:r>
              <w:rPr>
                <w:rFonts w:ascii="Times New Roman" w:hAnsi="Times New Roman"/>
                <w:b w:val="0"/>
                <w:sz w:val="18"/>
              </w:rPr>
              <w:t>193.4</w:t>
            </w:r>
          </w:p>
        </w:tc>
        <w:tc>
          <w:tcPr>
            <w:tcW w:type="dxa" w:w="737"/>
          </w:tcPr>
          <w:p>
            <w:pPr>
              <w:spacing w:before="20" w:after="20"/>
              <w:jc w:val="center"/>
            </w:pPr>
            <w:r/>
            <w:r>
              <w:rPr>
                <w:rFonts w:ascii="Times New Roman" w:hAnsi="Times New Roman"/>
                <w:b w:val="0"/>
                <w:sz w:val="18"/>
              </w:rPr>
              <w:t>7.37</w:t>
            </w:r>
          </w:p>
        </w:tc>
      </w:tr>
      <w:tr>
        <w:tc>
          <w:tcPr>
            <w:tcW w:type="dxa" w:w="567"/>
          </w:tcPr>
          <w:p>
            <w:pPr>
              <w:spacing w:before="20" w:after="20"/>
              <w:jc w:val="center"/>
            </w:pPr>
            <w:r/>
            <w:r>
              <w:rPr>
                <w:rFonts w:ascii="Times New Roman" w:hAnsi="Times New Roman"/>
                <w:b w:val="0"/>
                <w:sz w:val="18"/>
              </w:rPr>
              <w:t>L03</w:t>
            </w:r>
          </w:p>
        </w:tc>
        <w:tc>
          <w:tcPr>
            <w:tcW w:type="dxa" w:w="850"/>
          </w:tcPr>
          <w:p>
            <w:pPr>
              <w:spacing w:before="20" w:after="20"/>
              <w:jc w:val="center"/>
            </w:pPr>
            <w:r/>
            <w:r>
              <w:rPr>
                <w:rFonts w:ascii="Times New Roman" w:hAnsi="Times New Roman"/>
                <w:b w:val="0"/>
                <w:sz w:val="18"/>
              </w:rPr>
              <w:t>13092</w:t>
            </w:r>
          </w:p>
        </w:tc>
        <w:tc>
          <w:tcPr>
            <w:tcW w:type="dxa" w:w="850"/>
          </w:tcPr>
          <w:p>
            <w:pPr>
              <w:spacing w:before="20" w:after="20"/>
              <w:jc w:val="center"/>
            </w:pPr>
            <w:r/>
            <w:r>
              <w:rPr>
                <w:rFonts w:ascii="Times New Roman" w:hAnsi="Times New Roman"/>
                <w:b w:val="0"/>
                <w:sz w:val="18"/>
              </w:rPr>
              <w:t>1799.0</w:t>
            </w:r>
          </w:p>
        </w:tc>
        <w:tc>
          <w:tcPr>
            <w:tcW w:type="dxa" w:w="737"/>
          </w:tcPr>
          <w:p>
            <w:pPr>
              <w:spacing w:before="20" w:after="20"/>
              <w:jc w:val="center"/>
            </w:pPr>
            <w:r/>
            <w:r>
              <w:rPr>
                <w:rFonts w:ascii="Times New Roman" w:hAnsi="Times New Roman"/>
                <w:b w:val="0"/>
                <w:sz w:val="18"/>
              </w:rPr>
              <w:t>7.28</w:t>
            </w:r>
          </w:p>
        </w:tc>
        <w:tc>
          <w:tcPr>
            <w:tcW w:type="dxa" w:w="850"/>
          </w:tcPr>
          <w:p>
            <w:pPr>
              <w:spacing w:before="20" w:after="20"/>
              <w:jc w:val="center"/>
            </w:pPr>
            <w:r/>
            <w:r>
              <w:rPr>
                <w:rFonts w:ascii="Times New Roman" w:hAnsi="Times New Roman"/>
                <w:b w:val="0"/>
                <w:sz w:val="18"/>
              </w:rPr>
              <w:t>3482</w:t>
            </w:r>
          </w:p>
        </w:tc>
        <w:tc>
          <w:tcPr>
            <w:tcW w:type="dxa" w:w="850"/>
          </w:tcPr>
          <w:p>
            <w:pPr>
              <w:spacing w:before="20" w:after="20"/>
              <w:jc w:val="center"/>
            </w:pPr>
            <w:r/>
            <w:r>
              <w:rPr>
                <w:rFonts w:ascii="Times New Roman" w:hAnsi="Times New Roman"/>
                <w:b w:val="0"/>
                <w:sz w:val="18"/>
              </w:rPr>
              <w:t>122.7</w:t>
            </w:r>
          </w:p>
        </w:tc>
        <w:tc>
          <w:tcPr>
            <w:tcW w:type="dxa" w:w="737"/>
          </w:tcPr>
          <w:p>
            <w:pPr>
              <w:spacing w:before="20" w:after="20"/>
              <w:jc w:val="center"/>
            </w:pPr>
            <w:r/>
            <w:r>
              <w:rPr>
                <w:rFonts w:ascii="Times New Roman" w:hAnsi="Times New Roman"/>
                <w:b w:val="0"/>
                <w:sz w:val="18"/>
              </w:rPr>
              <w:t>28.38</w:t>
            </w:r>
          </w:p>
        </w:tc>
        <w:tc>
          <w:tcPr>
            <w:tcW w:type="dxa" w:w="850"/>
          </w:tcPr>
          <w:p>
            <w:pPr>
              <w:spacing w:before="20" w:after="20"/>
              <w:jc w:val="center"/>
            </w:pPr>
            <w:r/>
            <w:r>
              <w:rPr>
                <w:rFonts w:ascii="Times New Roman" w:hAnsi="Times New Roman"/>
                <w:b w:val="0"/>
                <w:sz w:val="18"/>
              </w:rPr>
              <w:t>2811</w:t>
            </w:r>
          </w:p>
        </w:tc>
        <w:tc>
          <w:tcPr>
            <w:tcW w:type="dxa" w:w="850"/>
          </w:tcPr>
          <w:p>
            <w:pPr>
              <w:spacing w:before="20" w:after="20"/>
              <w:jc w:val="center"/>
            </w:pPr>
            <w:r/>
            <w:r>
              <w:rPr>
                <w:rFonts w:ascii="Times New Roman" w:hAnsi="Times New Roman"/>
                <w:b w:val="0"/>
                <w:sz w:val="18"/>
              </w:rPr>
              <w:t>537.1</w:t>
            </w:r>
          </w:p>
        </w:tc>
        <w:tc>
          <w:tcPr>
            <w:tcW w:type="dxa" w:w="737"/>
          </w:tcPr>
          <w:p>
            <w:pPr>
              <w:spacing w:before="20" w:after="20"/>
              <w:jc w:val="center"/>
            </w:pPr>
            <w:r/>
            <w:r>
              <w:rPr>
                <w:rFonts w:ascii="Times New Roman" w:hAnsi="Times New Roman"/>
                <w:b w:val="0"/>
                <w:sz w:val="18"/>
              </w:rPr>
              <w:t>5.23</w:t>
            </w:r>
          </w:p>
        </w:tc>
      </w:tr>
      <w:tr>
        <w:tc>
          <w:tcPr>
            <w:tcW w:type="dxa" w:w="567"/>
          </w:tcPr>
          <w:p>
            <w:pPr>
              <w:spacing w:before="20" w:after="20"/>
              <w:jc w:val="center"/>
            </w:pPr>
            <w:r/>
            <w:r>
              <w:rPr>
                <w:rFonts w:ascii="Times New Roman" w:hAnsi="Times New Roman"/>
                <w:b w:val="0"/>
                <w:sz w:val="18"/>
              </w:rPr>
              <w:t>L04</w:t>
            </w:r>
          </w:p>
        </w:tc>
        <w:tc>
          <w:tcPr>
            <w:tcW w:type="dxa" w:w="850"/>
          </w:tcPr>
          <w:p>
            <w:pPr>
              <w:spacing w:before="20" w:after="20"/>
              <w:jc w:val="center"/>
            </w:pPr>
            <w:r/>
            <w:r>
              <w:rPr>
                <w:rFonts w:ascii="Times New Roman" w:hAnsi="Times New Roman"/>
                <w:b w:val="0"/>
                <w:sz w:val="18"/>
              </w:rPr>
              <w:t>6104</w:t>
            </w:r>
          </w:p>
        </w:tc>
        <w:tc>
          <w:tcPr>
            <w:tcW w:type="dxa" w:w="850"/>
          </w:tcPr>
          <w:p>
            <w:pPr>
              <w:spacing w:before="20" w:after="20"/>
              <w:jc w:val="center"/>
            </w:pPr>
            <w:r/>
            <w:r>
              <w:rPr>
                <w:rFonts w:ascii="Times New Roman" w:hAnsi="Times New Roman"/>
                <w:b w:val="0"/>
                <w:sz w:val="18"/>
              </w:rPr>
              <w:t>682.9</w:t>
            </w:r>
          </w:p>
        </w:tc>
        <w:tc>
          <w:tcPr>
            <w:tcW w:type="dxa" w:w="737"/>
          </w:tcPr>
          <w:p>
            <w:pPr>
              <w:spacing w:before="20" w:after="20"/>
              <w:jc w:val="center"/>
            </w:pPr>
            <w:r/>
            <w:r>
              <w:rPr>
                <w:rFonts w:ascii="Times New Roman" w:hAnsi="Times New Roman"/>
                <w:b w:val="0"/>
                <w:sz w:val="18"/>
              </w:rPr>
              <w:t>8.94</w:t>
            </w:r>
          </w:p>
        </w:tc>
        <w:tc>
          <w:tcPr>
            <w:tcW w:type="dxa" w:w="850"/>
          </w:tcPr>
          <w:p>
            <w:pPr>
              <w:spacing w:before="20" w:after="20"/>
              <w:jc w:val="center"/>
            </w:pPr>
            <w:r/>
            <w:r>
              <w:rPr>
                <w:rFonts w:ascii="Times New Roman" w:hAnsi="Times New Roman"/>
                <w:b w:val="0"/>
                <w:sz w:val="18"/>
              </w:rPr>
              <w:t>1974</w:t>
            </w:r>
          </w:p>
        </w:tc>
        <w:tc>
          <w:tcPr>
            <w:tcW w:type="dxa" w:w="850"/>
          </w:tcPr>
          <w:p>
            <w:pPr>
              <w:spacing w:before="20" w:after="20"/>
              <w:jc w:val="center"/>
            </w:pPr>
            <w:r/>
            <w:r>
              <w:rPr>
                <w:rFonts w:ascii="Times New Roman" w:hAnsi="Times New Roman"/>
                <w:b w:val="0"/>
                <w:sz w:val="18"/>
              </w:rPr>
              <w:t>97.6</w:t>
            </w:r>
          </w:p>
        </w:tc>
        <w:tc>
          <w:tcPr>
            <w:tcW w:type="dxa" w:w="737"/>
          </w:tcPr>
          <w:p>
            <w:pPr>
              <w:spacing w:before="20" w:after="20"/>
              <w:jc w:val="center"/>
            </w:pPr>
            <w:r/>
            <w:r>
              <w:rPr>
                <w:rFonts w:ascii="Times New Roman" w:hAnsi="Times New Roman"/>
                <w:b w:val="0"/>
                <w:sz w:val="18"/>
              </w:rPr>
              <w:t>20.23</w:t>
            </w:r>
          </w:p>
        </w:tc>
        <w:tc>
          <w:tcPr>
            <w:tcW w:type="dxa" w:w="850"/>
          </w:tcPr>
          <w:p>
            <w:pPr>
              <w:spacing w:before="20" w:after="20"/>
              <w:jc w:val="center"/>
            </w:pPr>
            <w:r/>
            <w:r>
              <w:rPr>
                <w:rFonts w:ascii="Times New Roman" w:hAnsi="Times New Roman"/>
                <w:b w:val="0"/>
                <w:sz w:val="18"/>
              </w:rPr>
              <w:t>1682</w:t>
            </w:r>
          </w:p>
        </w:tc>
        <w:tc>
          <w:tcPr>
            <w:tcW w:type="dxa" w:w="850"/>
          </w:tcPr>
          <w:p>
            <w:pPr>
              <w:spacing w:before="20" w:after="20"/>
              <w:jc w:val="center"/>
            </w:pPr>
            <w:r/>
            <w:r>
              <w:rPr>
                <w:rFonts w:ascii="Times New Roman" w:hAnsi="Times New Roman"/>
                <w:b w:val="0"/>
                <w:sz w:val="18"/>
              </w:rPr>
              <w:t>243.4</w:t>
            </w:r>
          </w:p>
        </w:tc>
        <w:tc>
          <w:tcPr>
            <w:tcW w:type="dxa" w:w="737"/>
          </w:tcPr>
          <w:p>
            <w:pPr>
              <w:spacing w:before="20" w:after="20"/>
              <w:jc w:val="center"/>
            </w:pPr>
            <w:r/>
            <w:r>
              <w:rPr>
                <w:rFonts w:ascii="Times New Roman" w:hAnsi="Times New Roman"/>
                <w:b w:val="0"/>
                <w:sz w:val="18"/>
              </w:rPr>
              <w:t>6.91</w:t>
            </w:r>
          </w:p>
        </w:tc>
      </w:tr>
      <w:tr>
        <w:tc>
          <w:tcPr>
            <w:tcW w:type="dxa" w:w="567"/>
          </w:tcPr>
          <w:p>
            <w:pPr>
              <w:spacing w:before="20" w:after="20"/>
              <w:jc w:val="center"/>
            </w:pPr>
            <w:r/>
            <w:r>
              <w:rPr>
                <w:rFonts w:ascii="Times New Roman" w:hAnsi="Times New Roman"/>
                <w:b w:val="0"/>
                <w:sz w:val="18"/>
              </w:rPr>
              <w:t>L05</w:t>
            </w:r>
          </w:p>
        </w:tc>
        <w:tc>
          <w:tcPr>
            <w:tcW w:type="dxa" w:w="850"/>
          </w:tcPr>
          <w:p>
            <w:pPr>
              <w:spacing w:before="20" w:after="20"/>
              <w:jc w:val="center"/>
            </w:pPr>
            <w:r/>
            <w:r>
              <w:rPr>
                <w:rFonts w:ascii="Times New Roman" w:hAnsi="Times New Roman"/>
                <w:b w:val="0"/>
                <w:sz w:val="18"/>
              </w:rPr>
              <w:t>6597</w:t>
            </w:r>
          </w:p>
        </w:tc>
        <w:tc>
          <w:tcPr>
            <w:tcW w:type="dxa" w:w="850"/>
          </w:tcPr>
          <w:p>
            <w:pPr>
              <w:spacing w:before="20" w:after="20"/>
              <w:jc w:val="center"/>
            </w:pPr>
            <w:r/>
            <w:r>
              <w:rPr>
                <w:rFonts w:ascii="Times New Roman" w:hAnsi="Times New Roman"/>
                <w:b w:val="0"/>
                <w:sz w:val="18"/>
              </w:rPr>
              <w:t>863.1</w:t>
            </w:r>
          </w:p>
        </w:tc>
        <w:tc>
          <w:tcPr>
            <w:tcW w:type="dxa" w:w="737"/>
          </w:tcPr>
          <w:p>
            <w:pPr>
              <w:spacing w:before="20" w:after="20"/>
              <w:jc w:val="center"/>
            </w:pPr>
            <w:r/>
            <w:r>
              <w:rPr>
                <w:rFonts w:ascii="Times New Roman" w:hAnsi="Times New Roman"/>
                <w:b w:val="0"/>
                <w:sz w:val="18"/>
              </w:rPr>
              <w:t>7.64</w:t>
            </w:r>
          </w:p>
        </w:tc>
        <w:tc>
          <w:tcPr>
            <w:tcW w:type="dxa" w:w="850"/>
          </w:tcPr>
          <w:p>
            <w:pPr>
              <w:spacing w:before="20" w:after="20"/>
              <w:jc w:val="center"/>
            </w:pPr>
            <w:r/>
            <w:r>
              <w:rPr>
                <w:rFonts w:ascii="Times New Roman" w:hAnsi="Times New Roman"/>
                <w:b w:val="0"/>
                <w:sz w:val="18"/>
              </w:rPr>
              <w:t>1838</w:t>
            </w:r>
          </w:p>
        </w:tc>
        <w:tc>
          <w:tcPr>
            <w:tcW w:type="dxa" w:w="850"/>
          </w:tcPr>
          <w:p>
            <w:pPr>
              <w:spacing w:before="20" w:after="20"/>
              <w:jc w:val="center"/>
            </w:pPr>
            <w:r/>
            <w:r>
              <w:rPr>
                <w:rFonts w:ascii="Times New Roman" w:hAnsi="Times New Roman"/>
                <w:b w:val="0"/>
                <w:sz w:val="18"/>
              </w:rPr>
              <w:t>102.9</w:t>
            </w:r>
          </w:p>
        </w:tc>
        <w:tc>
          <w:tcPr>
            <w:tcW w:type="dxa" w:w="737"/>
          </w:tcPr>
          <w:p>
            <w:pPr>
              <w:spacing w:before="20" w:after="20"/>
              <w:jc w:val="center"/>
            </w:pPr>
            <w:r/>
            <w:r>
              <w:rPr>
                <w:rFonts w:ascii="Times New Roman" w:hAnsi="Times New Roman"/>
                <w:b w:val="0"/>
                <w:sz w:val="18"/>
              </w:rPr>
              <w:t>17.86</w:t>
            </w:r>
          </w:p>
        </w:tc>
        <w:tc>
          <w:tcPr>
            <w:tcW w:type="dxa" w:w="850"/>
          </w:tcPr>
          <w:p>
            <w:pPr>
              <w:spacing w:before="20" w:after="20"/>
              <w:jc w:val="center"/>
            </w:pPr>
            <w:r/>
            <w:r>
              <w:rPr>
                <w:rFonts w:ascii="Times New Roman" w:hAnsi="Times New Roman"/>
                <w:b w:val="0"/>
                <w:sz w:val="18"/>
              </w:rPr>
              <w:t>1478</w:t>
            </w:r>
          </w:p>
        </w:tc>
        <w:tc>
          <w:tcPr>
            <w:tcW w:type="dxa" w:w="850"/>
          </w:tcPr>
          <w:p>
            <w:pPr>
              <w:spacing w:before="20" w:after="20"/>
              <w:jc w:val="center"/>
            </w:pPr>
            <w:r/>
            <w:r>
              <w:rPr>
                <w:rFonts w:ascii="Times New Roman" w:hAnsi="Times New Roman"/>
                <w:b w:val="0"/>
                <w:sz w:val="18"/>
              </w:rPr>
              <w:t>235.8</w:t>
            </w:r>
          </w:p>
        </w:tc>
        <w:tc>
          <w:tcPr>
            <w:tcW w:type="dxa" w:w="737"/>
          </w:tcPr>
          <w:p>
            <w:pPr>
              <w:spacing w:before="20" w:after="20"/>
              <w:jc w:val="center"/>
            </w:pPr>
            <w:r/>
            <w:r>
              <w:rPr>
                <w:rFonts w:ascii="Times New Roman" w:hAnsi="Times New Roman"/>
                <w:b w:val="0"/>
                <w:sz w:val="18"/>
              </w:rPr>
              <w:t>6.27</w:t>
            </w:r>
          </w:p>
        </w:tc>
      </w:tr>
      <w:tr>
        <w:tc>
          <w:tcPr>
            <w:tcW w:type="dxa" w:w="567"/>
          </w:tcPr>
          <w:p>
            <w:pPr>
              <w:spacing w:before="20" w:after="20"/>
              <w:jc w:val="center"/>
            </w:pPr>
            <w:r/>
            <w:r>
              <w:rPr>
                <w:rFonts w:ascii="Times New Roman" w:hAnsi="Times New Roman"/>
                <w:b w:val="0"/>
                <w:sz w:val="18"/>
              </w:rPr>
              <w:t>L06</w:t>
            </w:r>
          </w:p>
        </w:tc>
        <w:tc>
          <w:tcPr>
            <w:tcW w:type="dxa" w:w="850"/>
          </w:tcPr>
          <w:p>
            <w:pPr>
              <w:spacing w:before="20" w:after="20"/>
              <w:jc w:val="center"/>
            </w:pPr>
            <w:r/>
            <w:r>
              <w:rPr>
                <w:rFonts w:ascii="Times New Roman" w:hAnsi="Times New Roman"/>
                <w:b w:val="0"/>
                <w:sz w:val="18"/>
              </w:rPr>
              <w:t>7587</w:t>
            </w:r>
          </w:p>
        </w:tc>
        <w:tc>
          <w:tcPr>
            <w:tcW w:type="dxa" w:w="850"/>
          </w:tcPr>
          <w:p>
            <w:pPr>
              <w:spacing w:before="20" w:after="20"/>
              <w:jc w:val="center"/>
            </w:pPr>
            <w:r/>
            <w:r>
              <w:rPr>
                <w:rFonts w:ascii="Times New Roman" w:hAnsi="Times New Roman"/>
                <w:b w:val="0"/>
                <w:sz w:val="18"/>
              </w:rPr>
              <w:t>969.1</w:t>
            </w:r>
          </w:p>
        </w:tc>
        <w:tc>
          <w:tcPr>
            <w:tcW w:type="dxa" w:w="737"/>
          </w:tcPr>
          <w:p>
            <w:pPr>
              <w:spacing w:before="20" w:after="20"/>
              <w:jc w:val="center"/>
            </w:pPr>
            <w:r/>
            <w:r>
              <w:rPr>
                <w:rFonts w:ascii="Times New Roman" w:hAnsi="Times New Roman"/>
                <w:b w:val="0"/>
                <w:sz w:val="18"/>
              </w:rPr>
              <w:t>7.83</w:t>
            </w:r>
          </w:p>
        </w:tc>
        <w:tc>
          <w:tcPr>
            <w:tcW w:type="dxa" w:w="850"/>
          </w:tcPr>
          <w:p>
            <w:pPr>
              <w:spacing w:before="20" w:after="20"/>
              <w:jc w:val="center"/>
            </w:pPr>
            <w:r/>
            <w:r>
              <w:rPr>
                <w:rFonts w:ascii="Times New Roman" w:hAnsi="Times New Roman"/>
                <w:b w:val="0"/>
                <w:sz w:val="18"/>
              </w:rPr>
              <w:t>1903</w:t>
            </w:r>
          </w:p>
        </w:tc>
        <w:tc>
          <w:tcPr>
            <w:tcW w:type="dxa" w:w="850"/>
          </w:tcPr>
          <w:p>
            <w:pPr>
              <w:spacing w:before="20" w:after="20"/>
              <w:jc w:val="center"/>
            </w:pPr>
            <w:r/>
            <w:r>
              <w:rPr>
                <w:rFonts w:ascii="Times New Roman" w:hAnsi="Times New Roman"/>
                <w:b w:val="0"/>
                <w:sz w:val="18"/>
              </w:rPr>
              <w:t>86.4</w:t>
            </w:r>
          </w:p>
        </w:tc>
        <w:tc>
          <w:tcPr>
            <w:tcW w:type="dxa" w:w="737"/>
          </w:tcPr>
          <w:p>
            <w:pPr>
              <w:spacing w:before="20" w:after="20"/>
              <w:jc w:val="center"/>
            </w:pPr>
            <w:r/>
            <w:r>
              <w:rPr>
                <w:rFonts w:ascii="Times New Roman" w:hAnsi="Times New Roman"/>
                <w:b w:val="0"/>
                <w:sz w:val="18"/>
              </w:rPr>
              <w:t>22.03</w:t>
            </w:r>
          </w:p>
        </w:tc>
        <w:tc>
          <w:tcPr>
            <w:tcW w:type="dxa" w:w="850"/>
          </w:tcPr>
          <w:p>
            <w:pPr>
              <w:spacing w:before="20" w:after="20"/>
              <w:jc w:val="center"/>
            </w:pPr>
            <w:r/>
            <w:r>
              <w:rPr>
                <w:rFonts w:ascii="Times New Roman" w:hAnsi="Times New Roman"/>
                <w:b w:val="0"/>
                <w:sz w:val="18"/>
              </w:rPr>
              <w:t>1373</w:t>
            </w:r>
          </w:p>
        </w:tc>
        <w:tc>
          <w:tcPr>
            <w:tcW w:type="dxa" w:w="850"/>
          </w:tcPr>
          <w:p>
            <w:pPr>
              <w:spacing w:before="20" w:after="20"/>
              <w:jc w:val="center"/>
            </w:pPr>
            <w:r/>
            <w:r>
              <w:rPr>
                <w:rFonts w:ascii="Times New Roman" w:hAnsi="Times New Roman"/>
                <w:b w:val="0"/>
                <w:sz w:val="18"/>
              </w:rPr>
              <w:t>203.2</w:t>
            </w:r>
          </w:p>
        </w:tc>
        <w:tc>
          <w:tcPr>
            <w:tcW w:type="dxa" w:w="737"/>
          </w:tcPr>
          <w:p>
            <w:pPr>
              <w:spacing w:before="20" w:after="20"/>
              <w:jc w:val="center"/>
            </w:pPr>
            <w:r/>
            <w:r>
              <w:rPr>
                <w:rFonts w:ascii="Times New Roman" w:hAnsi="Times New Roman"/>
                <w:b w:val="0"/>
                <w:sz w:val="18"/>
              </w:rPr>
              <w:t>6.76</w:t>
            </w:r>
          </w:p>
        </w:tc>
      </w:tr>
      <w:tr>
        <w:tc>
          <w:tcPr>
            <w:tcW w:type="dxa" w:w="567"/>
          </w:tcPr>
          <w:p>
            <w:pPr>
              <w:spacing w:before="20" w:after="20"/>
              <w:jc w:val="center"/>
            </w:pPr>
            <w:r/>
            <w:r>
              <w:rPr>
                <w:rFonts w:ascii="Times New Roman" w:hAnsi="Times New Roman"/>
                <w:b w:val="0"/>
                <w:sz w:val="18"/>
              </w:rPr>
              <w:t>L07</w:t>
            </w:r>
          </w:p>
        </w:tc>
        <w:tc>
          <w:tcPr>
            <w:tcW w:type="dxa" w:w="850"/>
          </w:tcPr>
          <w:p>
            <w:pPr>
              <w:spacing w:before="20" w:after="20"/>
              <w:jc w:val="center"/>
            </w:pPr>
            <w:r/>
            <w:r>
              <w:rPr>
                <w:rFonts w:ascii="Times New Roman" w:hAnsi="Times New Roman"/>
                <w:b w:val="0"/>
                <w:sz w:val="18"/>
              </w:rPr>
              <w:t>18923</w:t>
            </w:r>
          </w:p>
        </w:tc>
        <w:tc>
          <w:tcPr>
            <w:tcW w:type="dxa" w:w="850"/>
          </w:tcPr>
          <w:p>
            <w:pPr>
              <w:spacing w:before="20" w:after="20"/>
              <w:jc w:val="center"/>
            </w:pPr>
            <w:r/>
            <w:r>
              <w:rPr>
                <w:rFonts w:ascii="Times New Roman" w:hAnsi="Times New Roman"/>
                <w:b w:val="0"/>
                <w:sz w:val="18"/>
              </w:rPr>
              <w:t>2333.0</w:t>
            </w:r>
          </w:p>
        </w:tc>
        <w:tc>
          <w:tcPr>
            <w:tcW w:type="dxa" w:w="737"/>
          </w:tcPr>
          <w:p>
            <w:pPr>
              <w:spacing w:before="20" w:after="20"/>
              <w:jc w:val="center"/>
            </w:pPr>
            <w:r/>
            <w:r>
              <w:rPr>
                <w:rFonts w:ascii="Times New Roman" w:hAnsi="Times New Roman"/>
                <w:b w:val="0"/>
                <w:sz w:val="18"/>
              </w:rPr>
              <w:t>8.11</w:t>
            </w:r>
          </w:p>
        </w:tc>
        <w:tc>
          <w:tcPr>
            <w:tcW w:type="dxa" w:w="850"/>
          </w:tcPr>
          <w:p>
            <w:pPr>
              <w:spacing w:before="20" w:after="20"/>
              <w:jc w:val="center"/>
            </w:pPr>
            <w:r/>
            <w:r>
              <w:rPr>
                <w:rFonts w:ascii="Times New Roman" w:hAnsi="Times New Roman"/>
                <w:b w:val="0"/>
                <w:sz w:val="18"/>
              </w:rPr>
              <w:t>4075</w:t>
            </w:r>
          </w:p>
        </w:tc>
        <w:tc>
          <w:tcPr>
            <w:tcW w:type="dxa" w:w="850"/>
          </w:tcPr>
          <w:p>
            <w:pPr>
              <w:spacing w:before="20" w:after="20"/>
              <w:jc w:val="center"/>
            </w:pPr>
            <w:r/>
            <w:r>
              <w:rPr>
                <w:rFonts w:ascii="Times New Roman" w:hAnsi="Times New Roman"/>
                <w:b w:val="0"/>
                <w:sz w:val="18"/>
              </w:rPr>
              <w:t>183.8</w:t>
            </w:r>
          </w:p>
        </w:tc>
        <w:tc>
          <w:tcPr>
            <w:tcW w:type="dxa" w:w="737"/>
          </w:tcPr>
          <w:p>
            <w:pPr>
              <w:spacing w:before="20" w:after="20"/>
              <w:jc w:val="center"/>
            </w:pPr>
            <w:r/>
            <w:r>
              <w:rPr>
                <w:rFonts w:ascii="Times New Roman" w:hAnsi="Times New Roman"/>
                <w:b w:val="0"/>
                <w:sz w:val="18"/>
              </w:rPr>
              <w:t>22.17</w:t>
            </w:r>
          </w:p>
        </w:tc>
        <w:tc>
          <w:tcPr>
            <w:tcW w:type="dxa" w:w="850"/>
          </w:tcPr>
          <w:p>
            <w:pPr>
              <w:spacing w:before="20" w:after="20"/>
              <w:jc w:val="center"/>
            </w:pPr>
            <w:r/>
            <w:r>
              <w:rPr>
                <w:rFonts w:ascii="Times New Roman" w:hAnsi="Times New Roman"/>
                <w:b w:val="0"/>
                <w:sz w:val="18"/>
              </w:rPr>
              <w:t>2148</w:t>
            </w:r>
          </w:p>
        </w:tc>
        <w:tc>
          <w:tcPr>
            <w:tcW w:type="dxa" w:w="850"/>
          </w:tcPr>
          <w:p>
            <w:pPr>
              <w:spacing w:before="20" w:after="20"/>
              <w:jc w:val="center"/>
            </w:pPr>
            <w:r/>
            <w:r>
              <w:rPr>
                <w:rFonts w:ascii="Times New Roman" w:hAnsi="Times New Roman"/>
                <w:b w:val="0"/>
                <w:sz w:val="18"/>
              </w:rPr>
              <w:t>303.2</w:t>
            </w:r>
          </w:p>
        </w:tc>
        <w:tc>
          <w:tcPr>
            <w:tcW w:type="dxa" w:w="737"/>
          </w:tcPr>
          <w:p>
            <w:pPr>
              <w:spacing w:before="20" w:after="20"/>
              <w:jc w:val="center"/>
            </w:pPr>
            <w:r/>
            <w:r>
              <w:rPr>
                <w:rFonts w:ascii="Times New Roman" w:hAnsi="Times New Roman"/>
                <w:b w:val="0"/>
                <w:sz w:val="18"/>
              </w:rPr>
              <w:t>7.08</w:t>
            </w:r>
          </w:p>
        </w:tc>
      </w:tr>
      <w:tr>
        <w:tc>
          <w:tcPr>
            <w:tcW w:type="dxa" w:w="567"/>
          </w:tcPr>
          <w:p>
            <w:pPr>
              <w:spacing w:before="20" w:after="20"/>
              <w:jc w:val="center"/>
            </w:pPr>
            <w:r/>
            <w:r>
              <w:rPr>
                <w:rFonts w:ascii="Times New Roman" w:hAnsi="Times New Roman"/>
                <w:b w:val="0"/>
                <w:sz w:val="18"/>
              </w:rPr>
              <w:t>L08</w:t>
            </w:r>
          </w:p>
        </w:tc>
        <w:tc>
          <w:tcPr>
            <w:tcW w:type="dxa" w:w="850"/>
          </w:tcPr>
          <w:p>
            <w:pPr>
              <w:spacing w:before="20" w:after="20"/>
              <w:jc w:val="center"/>
            </w:pPr>
            <w:r/>
            <w:r>
              <w:rPr>
                <w:rFonts w:ascii="Times New Roman" w:hAnsi="Times New Roman"/>
                <w:b w:val="0"/>
                <w:sz w:val="18"/>
              </w:rPr>
              <w:t>5571</w:t>
            </w:r>
          </w:p>
        </w:tc>
        <w:tc>
          <w:tcPr>
            <w:tcW w:type="dxa" w:w="850"/>
          </w:tcPr>
          <w:p>
            <w:pPr>
              <w:spacing w:before="20" w:after="20"/>
              <w:jc w:val="center"/>
            </w:pPr>
            <w:r/>
            <w:r>
              <w:rPr>
                <w:rFonts w:ascii="Times New Roman" w:hAnsi="Times New Roman"/>
                <w:b w:val="0"/>
                <w:sz w:val="18"/>
              </w:rPr>
              <w:t>710.0</w:t>
            </w:r>
          </w:p>
        </w:tc>
        <w:tc>
          <w:tcPr>
            <w:tcW w:type="dxa" w:w="737"/>
          </w:tcPr>
          <w:p>
            <w:pPr>
              <w:spacing w:before="20" w:after="20"/>
              <w:jc w:val="center"/>
            </w:pPr>
            <w:r/>
            <w:r>
              <w:rPr>
                <w:rFonts w:ascii="Times New Roman" w:hAnsi="Times New Roman"/>
                <w:b w:val="0"/>
                <w:sz w:val="18"/>
              </w:rPr>
              <w:t>7.85</w:t>
            </w:r>
          </w:p>
        </w:tc>
        <w:tc>
          <w:tcPr>
            <w:tcW w:type="dxa" w:w="850"/>
          </w:tcPr>
          <w:p>
            <w:pPr>
              <w:spacing w:before="20" w:after="20"/>
              <w:jc w:val="center"/>
            </w:pPr>
            <w:r/>
            <w:r>
              <w:rPr>
                <w:rFonts w:ascii="Times New Roman" w:hAnsi="Times New Roman"/>
                <w:b w:val="0"/>
                <w:sz w:val="18"/>
              </w:rPr>
              <w:t>1817</w:t>
            </w:r>
          </w:p>
        </w:tc>
        <w:tc>
          <w:tcPr>
            <w:tcW w:type="dxa" w:w="850"/>
          </w:tcPr>
          <w:p>
            <w:pPr>
              <w:spacing w:before="20" w:after="20"/>
              <w:jc w:val="center"/>
            </w:pPr>
            <w:r/>
            <w:r>
              <w:rPr>
                <w:rFonts w:ascii="Times New Roman" w:hAnsi="Times New Roman"/>
                <w:b w:val="0"/>
                <w:sz w:val="18"/>
              </w:rPr>
              <w:t>72.8</w:t>
            </w:r>
          </w:p>
        </w:tc>
        <w:tc>
          <w:tcPr>
            <w:tcW w:type="dxa" w:w="737"/>
          </w:tcPr>
          <w:p>
            <w:pPr>
              <w:spacing w:before="20" w:after="20"/>
              <w:jc w:val="center"/>
            </w:pPr>
            <w:r/>
            <w:r>
              <w:rPr>
                <w:rFonts w:ascii="Times New Roman" w:hAnsi="Times New Roman"/>
                <w:b w:val="0"/>
                <w:sz w:val="18"/>
              </w:rPr>
              <w:t>24.96</w:t>
            </w:r>
          </w:p>
        </w:tc>
        <w:tc>
          <w:tcPr>
            <w:tcW w:type="dxa" w:w="850"/>
          </w:tcPr>
          <w:p>
            <w:pPr>
              <w:spacing w:before="20" w:after="20"/>
              <w:jc w:val="center"/>
            </w:pPr>
            <w:r/>
            <w:r>
              <w:rPr>
                <w:rFonts w:ascii="Times New Roman" w:hAnsi="Times New Roman"/>
                <w:b w:val="0"/>
                <w:sz w:val="18"/>
              </w:rPr>
              <w:t>1548</w:t>
            </w:r>
          </w:p>
        </w:tc>
        <w:tc>
          <w:tcPr>
            <w:tcW w:type="dxa" w:w="850"/>
          </w:tcPr>
          <w:p>
            <w:pPr>
              <w:spacing w:before="20" w:after="20"/>
              <w:jc w:val="center"/>
            </w:pPr>
            <w:r/>
            <w:r>
              <w:rPr>
                <w:rFonts w:ascii="Times New Roman" w:hAnsi="Times New Roman"/>
                <w:b w:val="0"/>
                <w:sz w:val="18"/>
              </w:rPr>
              <w:t>212.0</w:t>
            </w:r>
          </w:p>
        </w:tc>
        <w:tc>
          <w:tcPr>
            <w:tcW w:type="dxa" w:w="737"/>
          </w:tcPr>
          <w:p>
            <w:pPr>
              <w:spacing w:before="20" w:after="20"/>
              <w:jc w:val="center"/>
            </w:pPr>
            <w:r/>
            <w:r>
              <w:rPr>
                <w:rFonts w:ascii="Times New Roman" w:hAnsi="Times New Roman"/>
                <w:b w:val="0"/>
                <w:sz w:val="18"/>
              </w:rPr>
              <w:t>7.30</w:t>
            </w:r>
          </w:p>
        </w:tc>
      </w:tr>
      <w:tr>
        <w:tc>
          <w:tcPr>
            <w:tcW w:type="dxa" w:w="567"/>
          </w:tcPr>
          <w:p>
            <w:pPr>
              <w:spacing w:before="20" w:after="20"/>
              <w:jc w:val="center"/>
            </w:pPr>
            <w:r/>
            <w:r>
              <w:rPr>
                <w:rFonts w:ascii="Times New Roman" w:hAnsi="Times New Roman"/>
                <w:b/>
                <w:sz w:val="18"/>
              </w:rPr>
              <w:t>L09</w:t>
            </w:r>
          </w:p>
        </w:tc>
        <w:tc>
          <w:tcPr>
            <w:tcW w:type="dxa" w:w="850"/>
          </w:tcPr>
          <w:p>
            <w:pPr>
              <w:spacing w:before="20" w:after="20"/>
              <w:jc w:val="center"/>
            </w:pPr>
            <w:r/>
            <w:r>
              <w:rPr>
                <w:rFonts w:ascii="Times New Roman" w:hAnsi="Times New Roman"/>
                <w:b/>
                <w:sz w:val="18"/>
              </w:rPr>
              <w:t>7493</w:t>
            </w:r>
          </w:p>
        </w:tc>
        <w:tc>
          <w:tcPr>
            <w:tcW w:type="dxa" w:w="850"/>
          </w:tcPr>
          <w:p>
            <w:pPr>
              <w:spacing w:before="20" w:after="20"/>
              <w:jc w:val="center"/>
            </w:pPr>
            <w:r/>
            <w:r>
              <w:rPr>
                <w:rFonts w:ascii="Times New Roman" w:hAnsi="Times New Roman"/>
                <w:b/>
                <w:sz w:val="18"/>
              </w:rPr>
              <w:t>1139.0</w:t>
            </w:r>
          </w:p>
        </w:tc>
        <w:tc>
          <w:tcPr>
            <w:tcW w:type="dxa" w:w="737"/>
          </w:tcPr>
          <w:p>
            <w:pPr>
              <w:spacing w:before="20" w:after="20"/>
              <w:jc w:val="center"/>
            </w:pPr>
            <w:r/>
            <w:r>
              <w:rPr>
                <w:rFonts w:ascii="Times New Roman" w:hAnsi="Times New Roman"/>
                <w:b/>
                <w:sz w:val="18"/>
              </w:rPr>
              <w:t>6.58</w:t>
            </w:r>
          </w:p>
        </w:tc>
        <w:tc>
          <w:tcPr>
            <w:tcW w:type="dxa" w:w="850"/>
          </w:tcPr>
          <w:p>
            <w:pPr>
              <w:spacing w:before="20" w:after="20"/>
              <w:jc w:val="center"/>
            </w:pPr>
            <w:r/>
            <w:r>
              <w:rPr>
                <w:rFonts w:ascii="Times New Roman" w:hAnsi="Times New Roman"/>
                <w:b/>
                <w:sz w:val="18"/>
              </w:rPr>
              <w:t>1854</w:t>
            </w:r>
          </w:p>
        </w:tc>
        <w:tc>
          <w:tcPr>
            <w:tcW w:type="dxa" w:w="850"/>
          </w:tcPr>
          <w:p>
            <w:pPr>
              <w:spacing w:before="20" w:after="20"/>
              <w:jc w:val="center"/>
            </w:pPr>
            <w:r/>
            <w:r>
              <w:rPr>
                <w:rFonts w:ascii="Times New Roman" w:hAnsi="Times New Roman"/>
                <w:b/>
                <w:sz w:val="18"/>
              </w:rPr>
              <w:t>197.3</w:t>
            </w:r>
          </w:p>
        </w:tc>
        <w:tc>
          <w:tcPr>
            <w:tcW w:type="dxa" w:w="737"/>
          </w:tcPr>
          <w:p>
            <w:pPr>
              <w:spacing w:before="20" w:after="20"/>
              <w:jc w:val="center"/>
            </w:pPr>
            <w:r/>
            <w:r>
              <w:rPr>
                <w:rFonts w:ascii="Times New Roman" w:hAnsi="Times New Roman"/>
                <w:b/>
                <w:sz w:val="18"/>
              </w:rPr>
              <w:t>9.40</w:t>
            </w:r>
          </w:p>
        </w:tc>
        <w:tc>
          <w:tcPr>
            <w:tcW w:type="dxa" w:w="850"/>
          </w:tcPr>
          <w:p>
            <w:pPr>
              <w:spacing w:before="20" w:after="20"/>
              <w:jc w:val="center"/>
            </w:pPr>
            <w:r/>
            <w:r>
              <w:rPr>
                <w:rFonts w:ascii="Times New Roman" w:hAnsi="Times New Roman"/>
                <w:b/>
                <w:sz w:val="18"/>
              </w:rPr>
              <w:t>1760</w:t>
            </w:r>
          </w:p>
        </w:tc>
        <w:tc>
          <w:tcPr>
            <w:tcW w:type="dxa" w:w="850"/>
          </w:tcPr>
          <w:p>
            <w:pPr>
              <w:spacing w:before="20" w:after="20"/>
              <w:jc w:val="center"/>
            </w:pPr>
            <w:r/>
            <w:r>
              <w:rPr>
                <w:rFonts w:ascii="Times New Roman" w:hAnsi="Times New Roman"/>
                <w:b/>
                <w:sz w:val="18"/>
              </w:rPr>
              <w:t>266.5</w:t>
            </w:r>
          </w:p>
        </w:tc>
        <w:tc>
          <w:tcPr>
            <w:tcW w:type="dxa" w:w="737"/>
          </w:tcPr>
          <w:p>
            <w:pPr>
              <w:spacing w:before="20" w:after="20"/>
              <w:jc w:val="center"/>
            </w:pPr>
            <w:r/>
            <w:r>
              <w:rPr>
                <w:rFonts w:ascii="Times New Roman" w:hAnsi="Times New Roman"/>
                <w:b/>
                <w:sz w:val="18"/>
              </w:rPr>
              <w:t>6.60</w:t>
            </w:r>
          </w:p>
        </w:tc>
      </w:tr>
    </w:tbl>
    <w:p/>
    <w:p>
      <w:pPr>
        <w:spacing w:after="120"/>
        <w:jc w:val="center"/>
      </w:pPr>
      <w:r>
        <w:rPr>
          <w:rFonts w:ascii="Times New Roman" w:hAnsi="Times New Roman"/>
          <w:b w:val="0"/>
          <w:i/>
          <w:sz w:val="16"/>
        </w:rPr>
        <w:t>Table A.2. IA/PI ratios for all phases. Quartz mean=7.81 (±0.67), Mullite mean=20.02 (±5.39), Calcite mean=6.99 (±1.09).</w:t>
      </w:r>
    </w:p>
    <w:p>
      <w:pPr>
        <w:spacing w:after="120"/>
      </w:pPr>
      <w:r>
        <w:rPr>
          <w:rFonts w:ascii="Times New Roman" w:hAnsi="Times New Roman"/>
          <w:b/>
          <w:i w:val="0"/>
          <w:sz w:val="20"/>
        </w:rPr>
        <w:t>VERDICT: ✓ All IA/PI ratios within physically expected ranges. Mullite/Quartz IA/PI = 2.6× confirms published observations that fly ash mullite crystallites are significantly smaller than quartz grains (Chancey et al., 2010).</w:t>
      </w:r>
    </w:p>
    <w:p>
      <w:pPr>
        <w:pStyle w:val="Heading2"/>
      </w:pPr>
      <w:r>
        <w:rPr>
          <w:rFonts w:ascii="Times New Roman" w:hAnsi="Times New Roman"/>
          <w:color w:val="000050"/>
        </w:rPr>
        <w:t>A.3 Quartz/Mullite Ratio vs Fly Ash Content</w:t>
      </w:r>
    </w:p>
    <w:p>
      <w:pPr>
        <w:spacing w:after="120"/>
      </w:pPr>
      <w:r>
        <w:rPr>
          <w:rFonts w:ascii="Times New Roman" w:hAnsi="Times New Roman"/>
          <w:b w:val="0"/>
          <w:i w:val="0"/>
          <w:sz w:val="20"/>
        </w:rPr>
        <w:t>Since both Quartz and Mullite originate from fly ash (not GGBS), their ratio should be constant across mixes from the same source.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417"/>
            <w:shd w:fill="003366"/>
          </w:tcPr>
          <w:p>
            <w:pPr>
              <w:spacing w:before="20" w:after="20"/>
              <w:jc w:val="center"/>
            </w:pPr>
            <w:r/>
            <w:r>
              <w:rPr>
                <w:rFonts w:ascii="Times New Roman" w:hAnsi="Times New Roman"/>
                <w:b/>
                <w:color w:val="FFFFFF"/>
                <w:sz w:val="18"/>
              </w:rPr>
              <w:t>FA:GGBS</w:t>
            </w:r>
          </w:p>
        </w:tc>
        <w:tc>
          <w:tcPr>
            <w:tcW w:type="dxa" w:w="1701"/>
            <w:shd w:fill="003366"/>
          </w:tcPr>
          <w:p>
            <w:pPr>
              <w:spacing w:before="20" w:after="20"/>
              <w:jc w:val="center"/>
            </w:pPr>
            <w:r/>
            <w:r>
              <w:rPr>
                <w:rFonts w:ascii="Times New Roman" w:hAnsi="Times New Roman"/>
                <w:b/>
                <w:color w:val="FFFFFF"/>
                <w:sz w:val="18"/>
              </w:rPr>
              <w:t>Mixes</w:t>
            </w:r>
          </w:p>
        </w:tc>
        <w:tc>
          <w:tcPr>
            <w:tcW w:type="dxa" w:w="1701"/>
            <w:shd w:fill="003366"/>
          </w:tcPr>
          <w:p>
            <w:pPr>
              <w:spacing w:before="20" w:after="20"/>
              <w:jc w:val="center"/>
            </w:pPr>
            <w:r/>
            <w:r>
              <w:rPr>
                <w:rFonts w:ascii="Times New Roman" w:hAnsi="Times New Roman"/>
                <w:b/>
                <w:color w:val="FFFFFF"/>
                <w:sz w:val="18"/>
              </w:rPr>
              <w:t>Q/M_IA Mean</w:t>
            </w:r>
          </w:p>
        </w:tc>
        <w:tc>
          <w:tcPr>
            <w:tcW w:type="dxa" w:w="1701"/>
            <w:shd w:fill="003366"/>
          </w:tcPr>
          <w:p>
            <w:pPr>
              <w:spacing w:before="20" w:after="20"/>
              <w:jc w:val="center"/>
            </w:pPr>
            <w:r/>
            <w:r>
              <w:rPr>
                <w:rFonts w:ascii="Times New Roman" w:hAnsi="Times New Roman"/>
                <w:b/>
                <w:color w:val="FFFFFF"/>
                <w:sz w:val="18"/>
              </w:rPr>
              <w:t>Q/M_IA Range</w:t>
            </w:r>
          </w:p>
        </w:tc>
      </w:tr>
      <w:tr>
        <w:tc>
          <w:tcPr>
            <w:tcW w:type="dxa" w:w="1417"/>
          </w:tcPr>
          <w:p>
            <w:pPr>
              <w:spacing w:before="20" w:after="20"/>
              <w:jc w:val="center"/>
            </w:pPr>
            <w:r/>
            <w:r>
              <w:rPr>
                <w:rFonts w:ascii="Times New Roman" w:hAnsi="Times New Roman"/>
                <w:b w:val="0"/>
                <w:sz w:val="18"/>
              </w:rPr>
              <w:t>80:20</w:t>
            </w:r>
          </w:p>
        </w:tc>
        <w:tc>
          <w:tcPr>
            <w:tcW w:type="dxa" w:w="1701"/>
          </w:tcPr>
          <w:p>
            <w:pPr>
              <w:spacing w:before="20" w:after="20"/>
              <w:jc w:val="center"/>
            </w:pPr>
            <w:r/>
            <w:r>
              <w:rPr>
                <w:rFonts w:ascii="Times New Roman" w:hAnsi="Times New Roman"/>
                <w:b w:val="0"/>
                <w:sz w:val="18"/>
              </w:rPr>
              <w:t>L01,L02,L03</w:t>
            </w:r>
          </w:p>
        </w:tc>
        <w:tc>
          <w:tcPr>
            <w:tcW w:type="dxa" w:w="1701"/>
          </w:tcPr>
          <w:p>
            <w:pPr>
              <w:spacing w:before="20" w:after="20"/>
              <w:jc w:val="center"/>
            </w:pPr>
            <w:r/>
            <w:r>
              <w:rPr>
                <w:rFonts w:ascii="Times New Roman" w:hAnsi="Times New Roman"/>
                <w:b w:val="0"/>
                <w:sz w:val="18"/>
              </w:rPr>
              <w:t>3.69</w:t>
            </w:r>
          </w:p>
        </w:tc>
        <w:tc>
          <w:tcPr>
            <w:tcW w:type="dxa" w:w="1701"/>
          </w:tcPr>
          <w:p>
            <w:pPr>
              <w:spacing w:before="20" w:after="20"/>
              <w:jc w:val="center"/>
            </w:pPr>
            <w:r/>
            <w:r>
              <w:rPr>
                <w:rFonts w:ascii="Times New Roman" w:hAnsi="Times New Roman"/>
                <w:b w:val="0"/>
                <w:sz w:val="18"/>
              </w:rPr>
              <w:t>[3.24, 4.08]</w:t>
            </w:r>
          </w:p>
        </w:tc>
      </w:tr>
      <w:tr>
        <w:tc>
          <w:tcPr>
            <w:tcW w:type="dxa" w:w="1417"/>
          </w:tcPr>
          <w:p>
            <w:pPr>
              <w:spacing w:before="20" w:after="20"/>
              <w:jc w:val="center"/>
            </w:pPr>
            <w:r/>
            <w:r>
              <w:rPr>
                <w:rFonts w:ascii="Times New Roman" w:hAnsi="Times New Roman"/>
                <w:b w:val="0"/>
                <w:sz w:val="18"/>
              </w:rPr>
              <w:t>70:30</w:t>
            </w:r>
          </w:p>
        </w:tc>
        <w:tc>
          <w:tcPr>
            <w:tcW w:type="dxa" w:w="1701"/>
          </w:tcPr>
          <w:p>
            <w:pPr>
              <w:spacing w:before="20" w:after="20"/>
              <w:jc w:val="center"/>
            </w:pPr>
            <w:r/>
            <w:r>
              <w:rPr>
                <w:rFonts w:ascii="Times New Roman" w:hAnsi="Times New Roman"/>
                <w:b w:val="0"/>
                <w:sz w:val="18"/>
              </w:rPr>
              <w:t>L04,L05,L06</w:t>
            </w:r>
          </w:p>
        </w:tc>
        <w:tc>
          <w:tcPr>
            <w:tcW w:type="dxa" w:w="1701"/>
          </w:tcPr>
          <w:p>
            <w:pPr>
              <w:spacing w:before="20" w:after="20"/>
              <w:jc w:val="center"/>
            </w:pPr>
            <w:r/>
            <w:r>
              <w:rPr>
                <w:rFonts w:ascii="Times New Roman" w:hAnsi="Times New Roman"/>
                <w:b w:val="0"/>
                <w:sz w:val="18"/>
              </w:rPr>
              <w:t>3.56</w:t>
            </w:r>
          </w:p>
        </w:tc>
        <w:tc>
          <w:tcPr>
            <w:tcW w:type="dxa" w:w="1701"/>
          </w:tcPr>
          <w:p>
            <w:pPr>
              <w:spacing w:before="20" w:after="20"/>
              <w:jc w:val="center"/>
            </w:pPr>
            <w:r/>
            <w:r>
              <w:rPr>
                <w:rFonts w:ascii="Times New Roman" w:hAnsi="Times New Roman"/>
                <w:b w:val="0"/>
                <w:sz w:val="18"/>
              </w:rPr>
              <w:t>[3.09, 3.99]</w:t>
            </w:r>
          </w:p>
        </w:tc>
      </w:tr>
      <w:tr>
        <w:tc>
          <w:tcPr>
            <w:tcW w:type="dxa" w:w="1417"/>
          </w:tcPr>
          <w:p>
            <w:pPr>
              <w:spacing w:before="20" w:after="20"/>
              <w:jc w:val="center"/>
            </w:pPr>
            <w:r/>
            <w:r>
              <w:rPr>
                <w:rFonts w:ascii="Times New Roman" w:hAnsi="Times New Roman"/>
                <w:b/>
                <w:sz w:val="18"/>
              </w:rPr>
              <w:t>60:40</w:t>
            </w:r>
          </w:p>
        </w:tc>
        <w:tc>
          <w:tcPr>
            <w:tcW w:type="dxa" w:w="1701"/>
          </w:tcPr>
          <w:p>
            <w:pPr>
              <w:spacing w:before="20" w:after="20"/>
              <w:jc w:val="center"/>
            </w:pPr>
            <w:r/>
            <w:r>
              <w:rPr>
                <w:rFonts w:ascii="Times New Roman" w:hAnsi="Times New Roman"/>
                <w:b/>
                <w:sz w:val="18"/>
              </w:rPr>
              <w:t>L07,L08,L09</w:t>
            </w:r>
          </w:p>
        </w:tc>
        <w:tc>
          <w:tcPr>
            <w:tcW w:type="dxa" w:w="1701"/>
          </w:tcPr>
          <w:p>
            <w:pPr>
              <w:spacing w:before="20" w:after="20"/>
              <w:jc w:val="center"/>
            </w:pPr>
            <w:r/>
            <w:r>
              <w:rPr>
                <w:rFonts w:ascii="Times New Roman" w:hAnsi="Times New Roman"/>
                <w:b/>
                <w:sz w:val="18"/>
              </w:rPr>
              <w:t>3.92</w:t>
            </w:r>
          </w:p>
        </w:tc>
        <w:tc>
          <w:tcPr>
            <w:tcW w:type="dxa" w:w="1701"/>
          </w:tcPr>
          <w:p>
            <w:pPr>
              <w:spacing w:before="20" w:after="20"/>
              <w:jc w:val="center"/>
            </w:pPr>
            <w:r/>
            <w:r>
              <w:rPr>
                <w:rFonts w:ascii="Times New Roman" w:hAnsi="Times New Roman"/>
                <w:b/>
                <w:sz w:val="18"/>
              </w:rPr>
              <w:t>[3.07, 4.64]</w:t>
            </w:r>
          </w:p>
        </w:tc>
      </w:tr>
    </w:tbl>
    <w:p/>
    <w:p>
      <w:pPr>
        <w:spacing w:after="120"/>
        <w:jc w:val="center"/>
      </w:pPr>
      <w:r>
        <w:rPr>
          <w:rFonts w:ascii="Times New Roman" w:hAnsi="Times New Roman"/>
          <w:b w:val="0"/>
          <w:i/>
          <w:sz w:val="16"/>
        </w:rPr>
        <w:t>Table A.3. Q/M ratio stability across FA:GGBS groups. ✓ No systematic drift — confirms single fly ash source (NALCO, Damanjodi).</w:t>
      </w:r>
    </w:p>
    <w:p>
      <w:pPr>
        <w:pStyle w:val="Heading2"/>
      </w:pPr>
      <w:r>
        <w:rPr>
          <w:rFonts w:ascii="Times New Roman" w:hAnsi="Times New Roman"/>
          <w:color w:val="000050"/>
        </w:rPr>
        <w:t>A.4 Calcite PSD vs GGBS Content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134"/>
            <w:shd w:fill="003366"/>
          </w:tcPr>
          <w:p>
            <w:pPr>
              <w:spacing w:before="20" w:after="20"/>
              <w:jc w:val="center"/>
            </w:pPr>
            <w:r/>
            <w:r>
              <w:rPr>
                <w:rFonts w:ascii="Times New Roman" w:hAnsi="Times New Roman"/>
                <w:b/>
                <w:color w:val="FFFFFF"/>
                <w:sz w:val="18"/>
              </w:rPr>
              <w:t>GGBS%</w:t>
            </w:r>
          </w:p>
        </w:tc>
        <w:tc>
          <w:tcPr>
            <w:tcW w:type="dxa" w:w="1701"/>
            <w:shd w:fill="003366"/>
          </w:tcPr>
          <w:p>
            <w:pPr>
              <w:spacing w:before="20" w:after="20"/>
              <w:jc w:val="center"/>
            </w:pPr>
            <w:r/>
            <w:r>
              <w:rPr>
                <w:rFonts w:ascii="Times New Roman" w:hAnsi="Times New Roman"/>
                <w:b/>
                <w:color w:val="FFFFFF"/>
                <w:sz w:val="18"/>
              </w:rPr>
              <w:t>Mixes</w:t>
            </w:r>
          </w:p>
        </w:tc>
        <w:tc>
          <w:tcPr>
            <w:tcW w:type="dxa" w:w="1984"/>
            <w:shd w:fill="003366"/>
          </w:tcPr>
          <w:p>
            <w:pPr>
              <w:spacing w:before="20" w:after="20"/>
              <w:jc w:val="center"/>
            </w:pPr>
            <w:r/>
            <w:r>
              <w:rPr>
                <w:rFonts w:ascii="Times New Roman" w:hAnsi="Times New Roman"/>
                <w:b/>
                <w:color w:val="FFFFFF"/>
                <w:sz w:val="18"/>
              </w:rPr>
              <w:t>Calcite% of Cryst_IA</w:t>
            </w:r>
          </w:p>
        </w:tc>
        <w:tc>
          <w:tcPr>
            <w:tcW w:type="dxa" w:w="2835"/>
            <w:shd w:fill="003366"/>
          </w:tcPr>
          <w:p>
            <w:pPr>
              <w:spacing w:before="20" w:after="20"/>
              <w:jc w:val="center"/>
            </w:pPr>
            <w:r/>
            <w:r>
              <w:rPr>
                <w:rFonts w:ascii="Times New Roman" w:hAnsi="Times New Roman"/>
                <w:b/>
                <w:color w:val="FFFFFF"/>
                <w:sz w:val="18"/>
              </w:rPr>
              <w:t>Note</w:t>
            </w:r>
          </w:p>
        </w:tc>
      </w:tr>
      <w:tr>
        <w:tc>
          <w:tcPr>
            <w:tcW w:type="dxa" w:w="1134"/>
          </w:tcPr>
          <w:p>
            <w:pPr>
              <w:spacing w:before="20" w:after="20"/>
              <w:jc w:val="center"/>
            </w:pPr>
            <w:r/>
            <w:r>
              <w:rPr>
                <w:rFonts w:ascii="Times New Roman" w:hAnsi="Times New Roman"/>
                <w:b w:val="0"/>
                <w:sz w:val="18"/>
              </w:rPr>
              <w:t>20%</w:t>
            </w:r>
          </w:p>
        </w:tc>
        <w:tc>
          <w:tcPr>
            <w:tcW w:type="dxa" w:w="1701"/>
          </w:tcPr>
          <w:p>
            <w:pPr>
              <w:spacing w:before="20" w:after="20"/>
              <w:jc w:val="center"/>
            </w:pPr>
            <w:r/>
            <w:r>
              <w:rPr>
                <w:rFonts w:ascii="Times New Roman" w:hAnsi="Times New Roman"/>
                <w:b w:val="0"/>
                <w:sz w:val="18"/>
              </w:rPr>
              <w:t>L01,L02,L03</w:t>
            </w:r>
          </w:p>
        </w:tc>
        <w:tc>
          <w:tcPr>
            <w:tcW w:type="dxa" w:w="1984"/>
          </w:tcPr>
          <w:p>
            <w:pPr>
              <w:spacing w:before="20" w:after="20"/>
              <w:jc w:val="center"/>
            </w:pPr>
            <w:r/>
            <w:r>
              <w:rPr>
                <w:rFonts w:ascii="Times New Roman" w:hAnsi="Times New Roman"/>
                <w:b w:val="0"/>
                <w:sz w:val="18"/>
              </w:rPr>
              <w:t>12.5%</w:t>
            </w:r>
          </w:p>
        </w:tc>
        <w:tc>
          <w:tcPr>
            <w:tcW w:type="dxa" w:w="2835"/>
          </w:tcPr>
          <w:p>
            <w:pPr>
              <w:spacing w:before="20" w:after="20"/>
              <w:jc w:val="center"/>
            </w:pPr>
            <w:r/>
            <w:r>
              <w:rPr>
                <w:rFonts w:ascii="Times New Roman" w:hAnsi="Times New Roman"/>
                <w:b w:val="0"/>
                <w:sz w:val="18"/>
              </w:rPr>
              <w:t>L03 anomalous at 14.5%</w:t>
            </w:r>
          </w:p>
        </w:tc>
      </w:tr>
      <w:tr>
        <w:tc>
          <w:tcPr>
            <w:tcW w:type="dxa" w:w="1134"/>
          </w:tcPr>
          <w:p>
            <w:pPr>
              <w:spacing w:before="20" w:after="20"/>
              <w:jc w:val="center"/>
            </w:pPr>
            <w:r/>
            <w:r>
              <w:rPr>
                <w:rFonts w:ascii="Times New Roman" w:hAnsi="Times New Roman"/>
                <w:b w:val="0"/>
                <w:sz w:val="18"/>
              </w:rPr>
              <w:t>30%</w:t>
            </w:r>
          </w:p>
        </w:tc>
        <w:tc>
          <w:tcPr>
            <w:tcW w:type="dxa" w:w="1701"/>
          </w:tcPr>
          <w:p>
            <w:pPr>
              <w:spacing w:before="20" w:after="20"/>
              <w:jc w:val="center"/>
            </w:pPr>
            <w:r/>
            <w:r>
              <w:rPr>
                <w:rFonts w:ascii="Times New Roman" w:hAnsi="Times New Roman"/>
                <w:b w:val="0"/>
                <w:sz w:val="18"/>
              </w:rPr>
              <w:t>L04,L05,L06</w:t>
            </w:r>
          </w:p>
        </w:tc>
        <w:tc>
          <w:tcPr>
            <w:tcW w:type="dxa" w:w="1984"/>
          </w:tcPr>
          <w:p>
            <w:pPr>
              <w:spacing w:before="20" w:after="20"/>
              <w:jc w:val="center"/>
            </w:pPr>
            <w:r/>
            <w:r>
              <w:rPr>
                <w:rFonts w:ascii="Times New Roman" w:hAnsi="Times New Roman"/>
                <w:b w:val="0"/>
                <w:sz w:val="18"/>
              </w:rPr>
              <w:t>14.9%</w:t>
            </w:r>
          </w:p>
        </w:tc>
        <w:tc>
          <w:tcPr>
            <w:tcW w:type="dxa" w:w="2835"/>
          </w:tcPr>
          <w:p>
            <w:pPr>
              <w:spacing w:before="20" w:after="20"/>
              <w:jc w:val="center"/>
            </w:pPr>
            <w:r/>
            <w:r>
              <w:rPr>
                <w:rFonts w:ascii="Times New Roman" w:hAnsi="Times New Roman"/>
                <w:b w:val="0"/>
                <w:sz w:val="18"/>
              </w:rPr>
              <w:t>Consistent</w:t>
            </w:r>
          </w:p>
        </w:tc>
      </w:tr>
      <w:tr>
        <w:tc>
          <w:tcPr>
            <w:tcW w:type="dxa" w:w="1134"/>
          </w:tcPr>
          <w:p>
            <w:pPr>
              <w:spacing w:before="20" w:after="20"/>
              <w:jc w:val="center"/>
            </w:pPr>
            <w:r/>
            <w:r>
              <w:rPr>
                <w:rFonts w:ascii="Times New Roman" w:hAnsi="Times New Roman"/>
                <w:b/>
                <w:sz w:val="18"/>
              </w:rPr>
              <w:t>40%</w:t>
            </w:r>
          </w:p>
        </w:tc>
        <w:tc>
          <w:tcPr>
            <w:tcW w:type="dxa" w:w="1701"/>
          </w:tcPr>
          <w:p>
            <w:pPr>
              <w:spacing w:before="20" w:after="20"/>
              <w:jc w:val="center"/>
            </w:pPr>
            <w:r/>
            <w:r>
              <w:rPr>
                <w:rFonts w:ascii="Times New Roman" w:hAnsi="Times New Roman"/>
                <w:b/>
                <w:sz w:val="18"/>
              </w:rPr>
              <w:t>L07,L08,L09</w:t>
            </w:r>
          </w:p>
        </w:tc>
        <w:tc>
          <w:tcPr>
            <w:tcW w:type="dxa" w:w="1984"/>
          </w:tcPr>
          <w:p>
            <w:pPr>
              <w:spacing w:before="20" w:after="20"/>
              <w:jc w:val="center"/>
            </w:pPr>
            <w:r/>
            <w:r>
              <w:rPr>
                <w:rFonts w:ascii="Times New Roman" w:hAnsi="Times New Roman"/>
                <w:b/>
                <w:sz w:val="18"/>
              </w:rPr>
              <w:t>13.9%</w:t>
            </w:r>
          </w:p>
        </w:tc>
        <w:tc>
          <w:tcPr>
            <w:tcW w:type="dxa" w:w="2835"/>
          </w:tcPr>
          <w:p>
            <w:pPr>
              <w:spacing w:before="20" w:after="20"/>
              <w:jc w:val="center"/>
            </w:pPr>
            <w:r/>
            <w:r>
              <w:rPr>
                <w:rFonts w:ascii="Times New Roman" w:hAnsi="Times New Roman"/>
                <w:b/>
                <w:sz w:val="18"/>
              </w:rPr>
              <w:t>L07 low at 8.5% (poor reaction)</w:t>
            </w:r>
          </w:p>
        </w:tc>
      </w:tr>
    </w:tbl>
    <w:p/>
    <w:p>
      <w:pPr>
        <w:spacing w:after="120"/>
        <w:jc w:val="center"/>
      </w:pPr>
      <w:r>
        <w:rPr>
          <w:rFonts w:ascii="Times New Roman" w:hAnsi="Times New Roman"/>
          <w:b w:val="0"/>
          <w:i/>
          <w:sz w:val="16"/>
        </w:rPr>
        <w:t>Table A.4. ✓ Weak positive trend with GGBS, as expected. L03 calcite (2811 IA) is anomalously high for 20% GGBS — likely enhanced carbonation during curing. Note in manuscript but does not affect main PSD findings.</w:t>
      </w:r>
    </w:p>
    <w:p>
      <w:pPr>
        <w:pStyle w:val="Heading2"/>
      </w:pPr>
      <w:r>
        <w:rPr>
          <w:rFonts w:ascii="Times New Roman" w:hAnsi="Times New Roman"/>
          <w:color w:val="000050"/>
        </w:rPr>
        <w:t>A.5 Total Crystalline PSD vs Reactivity</w:t>
      </w:r>
    </w:p>
    <w:p>
      <w:pPr>
        <w:spacing w:after="120"/>
      </w:pPr>
      <w:r>
        <w:rPr>
          <w:rFonts w:ascii="Times New Roman" w:hAnsi="Times New Roman"/>
          <w:b/>
          <w:i w:val="0"/>
          <w:sz w:val="20"/>
        </w:rPr>
        <w:t>Two paradoxical cases resolved:</w:t>
      </w:r>
    </w:p>
    <w:p>
      <w:pPr>
        <w:spacing w:after="120"/>
      </w:pPr>
      <w:r>
        <w:rPr>
          <w:rFonts w:ascii="Times New Roman" w:hAnsi="Times New Roman"/>
          <w:b w:val="0"/>
          <w:i w:val="0"/>
          <w:sz w:val="20"/>
        </w:rPr>
        <w:t>L03 (highest activator → 2nd highest crystalline=19,385): Crystalline quartz/mullite are INHERENTLY ALKALI-RESISTANT (Criado et al., 2007). The high Al/B (0.6) and 12M NaOH primarily dissolved the AMORPHOUS fly ash fraction → forming NASH gel → high strength (52.5 MPa). The crystalline phases survived intact. This is PHYSICALLY CORRECT.</w:t>
      </w:r>
    </w:p>
    <w:p>
      <w:pPr>
        <w:spacing w:after="120"/>
      </w:pPr>
      <w:r>
        <w:rPr>
          <w:rFonts w:ascii="Times New Roman" w:hAnsi="Times New Roman"/>
          <w:b w:val="0"/>
          <w:i w:val="0"/>
          <w:sz w:val="20"/>
        </w:rPr>
        <w:t>L07 (highest crystalline=25,146): Low Al/B (0.4) with high Ca (40% GGBS) → rapid Ca-rich precipitation encapsulating fly ash particles → arrested dissolution. Consistent with Provis &amp; Bernal (2014) on excessive calcium effects.</w:t>
      </w:r>
    </w:p>
    <w:p>
      <w:pPr>
        <w:pStyle w:val="Heading2"/>
      </w:pPr>
      <w:r>
        <w:rPr>
          <w:rFonts w:ascii="Times New Roman" w:hAnsi="Times New Roman"/>
          <w:color w:val="000050"/>
        </w:rPr>
        <w:t>A.6 Six-Point Verification Summary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67"/>
            <w:shd w:fill="003366"/>
          </w:tcPr>
          <w:p>
            <w:pPr>
              <w:spacing w:before="20" w:after="20"/>
              <w:jc w:val="center"/>
            </w:pPr>
            <w:r/>
            <w:r>
              <w:rPr>
                <w:rFonts w:ascii="Times New Roman" w:hAnsi="Times New Roman"/>
                <w:b/>
                <w:color w:val="FFFFFF"/>
                <w:sz w:val="18"/>
              </w:rPr>
              <w:t>#</w:t>
            </w:r>
          </w:p>
        </w:tc>
        <w:tc>
          <w:tcPr>
            <w:tcW w:type="dxa" w:w="2835"/>
            <w:shd w:fill="003366"/>
          </w:tcPr>
          <w:p>
            <w:pPr>
              <w:spacing w:before="20" w:after="20"/>
              <w:jc w:val="center"/>
            </w:pPr>
            <w:r/>
            <w:r>
              <w:rPr>
                <w:rFonts w:ascii="Times New Roman" w:hAnsi="Times New Roman"/>
                <w:b/>
                <w:color w:val="FFFFFF"/>
                <w:sz w:val="18"/>
              </w:rPr>
              <w:t>Verification</w:t>
            </w:r>
          </w:p>
        </w:tc>
        <w:tc>
          <w:tcPr>
            <w:tcW w:type="dxa" w:w="1134"/>
            <w:shd w:fill="003366"/>
          </w:tcPr>
          <w:p>
            <w:pPr>
              <w:spacing w:before="20" w:after="20"/>
              <w:jc w:val="center"/>
            </w:pPr>
            <w:r/>
            <w:r>
              <w:rPr>
                <w:rFonts w:ascii="Times New Roman" w:hAnsi="Times New Roman"/>
                <w:b/>
                <w:color w:val="FFFFFF"/>
                <w:sz w:val="18"/>
              </w:rPr>
              <w:t>Result</w:t>
            </w:r>
          </w:p>
        </w:tc>
        <w:tc>
          <w:tcPr>
            <w:tcW w:type="dxa" w:w="1417"/>
            <w:shd w:fill="003366"/>
          </w:tcPr>
          <w:p>
            <w:pPr>
              <w:spacing w:before="20" w:after="20"/>
              <w:jc w:val="center"/>
            </w:pPr>
            <w:r/>
            <w:r>
              <w:rPr>
                <w:rFonts w:ascii="Times New Roman" w:hAnsi="Times New Roman"/>
                <w:b/>
                <w:color w:val="FFFFFF"/>
                <w:sz w:val="18"/>
              </w:rPr>
              <w:t>Confidence</w:t>
            </w:r>
          </w:p>
        </w:tc>
      </w:tr>
      <w:tr>
        <w:tc>
          <w:tcPr>
            <w:tcW w:type="dxa" w:w="567"/>
          </w:tcPr>
          <w:p>
            <w:pPr>
              <w:spacing w:before="20" w:after="20"/>
              <w:jc w:val="center"/>
            </w:pPr>
            <w:r/>
            <w:r>
              <w:rPr>
                <w:rFonts w:ascii="Times New Roman" w:hAnsi="Times New Roman"/>
                <w:b w:val="0"/>
                <w:sz w:val="18"/>
              </w:rPr>
              <w:t>V1</w:t>
            </w:r>
          </w:p>
        </w:tc>
        <w:tc>
          <w:tcPr>
            <w:tcW w:type="dxa" w:w="2835"/>
          </w:tcPr>
          <w:p>
            <w:pPr>
              <w:spacing w:before="20" w:after="20"/>
              <w:jc w:val="center"/>
            </w:pPr>
            <w:r/>
            <w:r>
              <w:rPr>
                <w:rFonts w:ascii="Times New Roman" w:hAnsi="Times New Roman"/>
                <w:b w:val="0"/>
                <w:sz w:val="18"/>
              </w:rPr>
              <w:t>ICDD Peak Position Match</w:t>
            </w:r>
          </w:p>
        </w:tc>
        <w:tc>
          <w:tcPr>
            <w:tcW w:type="dxa" w:w="1134"/>
          </w:tcPr>
          <w:p>
            <w:pPr>
              <w:spacing w:before="20" w:after="20"/>
              <w:jc w:val="center"/>
            </w:pPr>
            <w:r/>
            <w:r>
              <w:rPr>
                <w:rFonts w:ascii="Times New Roman" w:hAnsi="Times New Roman"/>
                <w:b w:val="0"/>
                <w:sz w:val="18"/>
              </w:rPr>
              <w:t>✓ PASS</w:t>
            </w:r>
          </w:p>
        </w:tc>
        <w:tc>
          <w:tcPr>
            <w:tcW w:type="dxa" w:w="1417"/>
          </w:tcPr>
          <w:p>
            <w:pPr>
              <w:spacing w:before="20" w:after="20"/>
              <w:jc w:val="center"/>
            </w:pPr>
            <w:r/>
            <w:r>
              <w:rPr>
                <w:rFonts w:ascii="Times New Roman" w:hAnsi="Times New Roman"/>
                <w:b w:val="0"/>
                <w:sz w:val="18"/>
              </w:rPr>
              <w:t>HIGH</w:t>
            </w:r>
          </w:p>
        </w:tc>
      </w:tr>
      <w:tr>
        <w:tc>
          <w:tcPr>
            <w:tcW w:type="dxa" w:w="567"/>
          </w:tcPr>
          <w:p>
            <w:pPr>
              <w:spacing w:before="20" w:after="20"/>
              <w:jc w:val="center"/>
            </w:pPr>
            <w:r/>
            <w:r>
              <w:rPr>
                <w:rFonts w:ascii="Times New Roman" w:hAnsi="Times New Roman"/>
                <w:b w:val="0"/>
                <w:sz w:val="18"/>
              </w:rPr>
              <w:t>V2</w:t>
            </w:r>
          </w:p>
        </w:tc>
        <w:tc>
          <w:tcPr>
            <w:tcW w:type="dxa" w:w="2835"/>
          </w:tcPr>
          <w:p>
            <w:pPr>
              <w:spacing w:before="20" w:after="20"/>
              <w:jc w:val="center"/>
            </w:pPr>
            <w:r/>
            <w:r>
              <w:rPr>
                <w:rFonts w:ascii="Times New Roman" w:hAnsi="Times New Roman"/>
                <w:b w:val="0"/>
                <w:sz w:val="18"/>
              </w:rPr>
              <w:t>IA/PI Peak Broadening Ratios</w:t>
            </w:r>
          </w:p>
        </w:tc>
        <w:tc>
          <w:tcPr>
            <w:tcW w:type="dxa" w:w="1134"/>
          </w:tcPr>
          <w:p>
            <w:pPr>
              <w:spacing w:before="20" w:after="20"/>
              <w:jc w:val="center"/>
            </w:pPr>
            <w:r/>
            <w:r>
              <w:rPr>
                <w:rFonts w:ascii="Times New Roman" w:hAnsi="Times New Roman"/>
                <w:b w:val="0"/>
                <w:sz w:val="18"/>
              </w:rPr>
              <w:t>✓ PASS</w:t>
            </w:r>
          </w:p>
        </w:tc>
        <w:tc>
          <w:tcPr>
            <w:tcW w:type="dxa" w:w="1417"/>
          </w:tcPr>
          <w:p>
            <w:pPr>
              <w:spacing w:before="20" w:after="20"/>
              <w:jc w:val="center"/>
            </w:pPr>
            <w:r/>
            <w:r>
              <w:rPr>
                <w:rFonts w:ascii="Times New Roman" w:hAnsi="Times New Roman"/>
                <w:b w:val="0"/>
                <w:sz w:val="18"/>
              </w:rPr>
              <w:t>HIGH</w:t>
            </w:r>
          </w:p>
        </w:tc>
      </w:tr>
      <w:tr>
        <w:tc>
          <w:tcPr>
            <w:tcW w:type="dxa" w:w="567"/>
          </w:tcPr>
          <w:p>
            <w:pPr>
              <w:spacing w:before="20" w:after="20"/>
              <w:jc w:val="center"/>
            </w:pPr>
            <w:r/>
            <w:r>
              <w:rPr>
                <w:rFonts w:ascii="Times New Roman" w:hAnsi="Times New Roman"/>
                <w:b w:val="0"/>
                <w:sz w:val="18"/>
              </w:rPr>
              <w:t>V3</w:t>
            </w:r>
          </w:p>
        </w:tc>
        <w:tc>
          <w:tcPr>
            <w:tcW w:type="dxa" w:w="2835"/>
          </w:tcPr>
          <w:p>
            <w:pPr>
              <w:spacing w:before="20" w:after="20"/>
              <w:jc w:val="center"/>
            </w:pPr>
            <w:r/>
            <w:r>
              <w:rPr>
                <w:rFonts w:ascii="Times New Roman" w:hAnsi="Times New Roman"/>
                <w:b w:val="0"/>
                <w:sz w:val="18"/>
              </w:rPr>
              <w:t>Quartz/Mullite Ratio vs FA%</w:t>
            </w:r>
          </w:p>
        </w:tc>
        <w:tc>
          <w:tcPr>
            <w:tcW w:type="dxa" w:w="1134"/>
          </w:tcPr>
          <w:p>
            <w:pPr>
              <w:spacing w:before="20" w:after="20"/>
              <w:jc w:val="center"/>
            </w:pPr>
            <w:r/>
            <w:r>
              <w:rPr>
                <w:rFonts w:ascii="Times New Roman" w:hAnsi="Times New Roman"/>
                <w:b w:val="0"/>
                <w:sz w:val="18"/>
              </w:rPr>
              <w:t>✓ PASS</w:t>
            </w:r>
          </w:p>
        </w:tc>
        <w:tc>
          <w:tcPr>
            <w:tcW w:type="dxa" w:w="1417"/>
          </w:tcPr>
          <w:p>
            <w:pPr>
              <w:spacing w:before="20" w:after="20"/>
              <w:jc w:val="center"/>
            </w:pPr>
            <w:r/>
            <w:r>
              <w:rPr>
                <w:rFonts w:ascii="Times New Roman" w:hAnsi="Times New Roman"/>
                <w:b w:val="0"/>
                <w:sz w:val="18"/>
              </w:rPr>
              <w:t>HIGH</w:t>
            </w:r>
          </w:p>
        </w:tc>
      </w:tr>
      <w:tr>
        <w:tc>
          <w:tcPr>
            <w:tcW w:type="dxa" w:w="567"/>
          </w:tcPr>
          <w:p>
            <w:pPr>
              <w:spacing w:before="20" w:after="20"/>
              <w:jc w:val="center"/>
            </w:pPr>
            <w:r/>
            <w:r>
              <w:rPr>
                <w:rFonts w:ascii="Times New Roman" w:hAnsi="Times New Roman"/>
                <w:b w:val="0"/>
                <w:sz w:val="18"/>
              </w:rPr>
              <w:t>V4</w:t>
            </w:r>
          </w:p>
        </w:tc>
        <w:tc>
          <w:tcPr>
            <w:tcW w:type="dxa" w:w="2835"/>
          </w:tcPr>
          <w:p>
            <w:pPr>
              <w:spacing w:before="20" w:after="20"/>
              <w:jc w:val="center"/>
            </w:pPr>
            <w:r/>
            <w:r>
              <w:rPr>
                <w:rFonts w:ascii="Times New Roman" w:hAnsi="Times New Roman"/>
                <w:b w:val="0"/>
                <w:sz w:val="18"/>
              </w:rPr>
              <w:t>Calcite vs GGBS Content</w:t>
            </w:r>
          </w:p>
        </w:tc>
        <w:tc>
          <w:tcPr>
            <w:tcW w:type="dxa" w:w="1134"/>
          </w:tcPr>
          <w:p>
            <w:pPr>
              <w:spacing w:before="20" w:after="20"/>
              <w:jc w:val="center"/>
            </w:pPr>
            <w:r/>
            <w:r>
              <w:rPr>
                <w:rFonts w:ascii="Times New Roman" w:hAnsi="Times New Roman"/>
                <w:b w:val="0"/>
                <w:sz w:val="18"/>
              </w:rPr>
              <w:t>✓ PASS</w:t>
            </w:r>
          </w:p>
        </w:tc>
        <w:tc>
          <w:tcPr>
            <w:tcW w:type="dxa" w:w="1417"/>
          </w:tcPr>
          <w:p>
            <w:pPr>
              <w:spacing w:before="20" w:after="20"/>
              <w:jc w:val="center"/>
            </w:pPr>
            <w:r/>
            <w:r>
              <w:rPr>
                <w:rFonts w:ascii="Times New Roman" w:hAnsi="Times New Roman"/>
                <w:b w:val="0"/>
                <w:sz w:val="18"/>
              </w:rPr>
              <w:t>MODERATE</w:t>
            </w:r>
          </w:p>
        </w:tc>
      </w:tr>
      <w:tr>
        <w:tc>
          <w:tcPr>
            <w:tcW w:type="dxa" w:w="567"/>
          </w:tcPr>
          <w:p>
            <w:pPr>
              <w:spacing w:before="20" w:after="20"/>
              <w:jc w:val="center"/>
            </w:pPr>
            <w:r/>
            <w:r>
              <w:rPr>
                <w:rFonts w:ascii="Times New Roman" w:hAnsi="Times New Roman"/>
                <w:b w:val="0"/>
                <w:sz w:val="18"/>
              </w:rPr>
              <w:t>V5</w:t>
            </w:r>
          </w:p>
        </w:tc>
        <w:tc>
          <w:tcPr>
            <w:tcW w:type="dxa" w:w="2835"/>
          </w:tcPr>
          <w:p>
            <w:pPr>
              <w:spacing w:before="20" w:after="20"/>
              <w:jc w:val="center"/>
            </w:pPr>
            <w:r/>
            <w:r>
              <w:rPr>
                <w:rFonts w:ascii="Times New Roman" w:hAnsi="Times New Roman"/>
                <w:b w:val="0"/>
                <w:sz w:val="18"/>
              </w:rPr>
              <w:t>Crystalline vs Reactivity</w:t>
            </w:r>
          </w:p>
        </w:tc>
        <w:tc>
          <w:tcPr>
            <w:tcW w:type="dxa" w:w="1134"/>
          </w:tcPr>
          <w:p>
            <w:pPr>
              <w:spacing w:before="20" w:after="20"/>
              <w:jc w:val="center"/>
            </w:pPr>
            <w:r/>
            <w:r>
              <w:rPr>
                <w:rFonts w:ascii="Times New Roman" w:hAnsi="Times New Roman"/>
                <w:b w:val="0"/>
                <w:sz w:val="18"/>
              </w:rPr>
              <w:t>✓ PASS</w:t>
            </w:r>
          </w:p>
        </w:tc>
        <w:tc>
          <w:tcPr>
            <w:tcW w:type="dxa" w:w="1417"/>
          </w:tcPr>
          <w:p>
            <w:pPr>
              <w:spacing w:before="20" w:after="20"/>
              <w:jc w:val="center"/>
            </w:pPr>
            <w:r/>
            <w:r>
              <w:rPr>
                <w:rFonts w:ascii="Times New Roman" w:hAnsi="Times New Roman"/>
                <w:b w:val="0"/>
                <w:sz w:val="18"/>
              </w:rPr>
              <w:t>HIGH</w:t>
            </w:r>
          </w:p>
        </w:tc>
      </w:tr>
      <w:tr>
        <w:tc>
          <w:tcPr>
            <w:tcW w:type="dxa" w:w="567"/>
          </w:tcPr>
          <w:p>
            <w:pPr>
              <w:spacing w:before="20" w:after="20"/>
              <w:jc w:val="center"/>
            </w:pPr>
            <w:r/>
            <w:r>
              <w:rPr>
                <w:rFonts w:ascii="Times New Roman" w:hAnsi="Times New Roman"/>
                <w:b/>
                <w:sz w:val="18"/>
              </w:rPr>
              <w:t>V6</w:t>
            </w:r>
          </w:p>
        </w:tc>
        <w:tc>
          <w:tcPr>
            <w:tcW w:type="dxa" w:w="2835"/>
          </w:tcPr>
          <w:p>
            <w:pPr>
              <w:spacing w:before="20" w:after="20"/>
              <w:jc w:val="center"/>
            </w:pPr>
            <w:r/>
            <w:r>
              <w:rPr>
                <w:rFonts w:ascii="Times New Roman" w:hAnsi="Times New Roman"/>
                <w:b/>
                <w:sz w:val="18"/>
              </w:rPr>
              <w:t>Cumulative Sum vs Manuscript</w:t>
            </w:r>
          </w:p>
        </w:tc>
        <w:tc>
          <w:tcPr>
            <w:tcW w:type="dxa" w:w="1134"/>
          </w:tcPr>
          <w:p>
            <w:pPr>
              <w:spacing w:before="20" w:after="20"/>
              <w:jc w:val="center"/>
            </w:pPr>
            <w:r/>
            <w:r>
              <w:rPr>
                <w:rFonts w:ascii="Times New Roman" w:hAnsi="Times New Roman"/>
                <w:b/>
                <w:sz w:val="18"/>
              </w:rPr>
              <w:t>✓ PASS</w:t>
            </w:r>
          </w:p>
        </w:tc>
        <w:tc>
          <w:tcPr>
            <w:tcW w:type="dxa" w:w="1417"/>
          </w:tcPr>
          <w:p>
            <w:pPr>
              <w:spacing w:before="20" w:after="20"/>
              <w:jc w:val="center"/>
            </w:pPr>
            <w:r/>
            <w:r>
              <w:rPr>
                <w:rFonts w:ascii="Times New Roman" w:hAnsi="Times New Roman"/>
                <w:b/>
                <w:sz w:val="18"/>
              </w:rPr>
              <w:t>HIGH</w:t>
            </w:r>
          </w:p>
        </w:tc>
      </w:tr>
    </w:tbl>
    <w:p/>
    <w:p>
      <w:pPr>
        <w:spacing w:after="120"/>
      </w:pPr>
      <w:r>
        <w:rPr>
          <w:rFonts w:ascii="Times New Roman" w:hAnsi="Times New Roman"/>
          <w:b/>
          <w:i w:val="0"/>
          <w:color w:val="006400"/>
          <w:sz w:val="20"/>
        </w:rPr>
        <w:t>FINAL VERDICT: The crystalline PSD values in manuscript Tables 11 &amp; 13 are VERIFIED as correct. No corrections required. Data ACCEPTED for full PSD computation.</w:t>
      </w:r>
    </w:p>
    <w:p>
      <w:r>
        <w:br w:type="page"/>
      </w:r>
    </w:p>
    <w:p>
      <w:pPr>
        <w:pStyle w:val="Heading1"/>
      </w:pPr>
      <w:r>
        <w:rPr>
          <w:rFonts w:ascii="Times New Roman" w:hAnsi="Times New Roman"/>
          <w:color w:val="000050"/>
        </w:rPr>
        <w:t>PART B: COMPLETE PSD COMPUTATIONAL METHODOLOGY</w:t>
      </w:r>
    </w:p>
    <w:p>
      <w:pPr>
        <w:pStyle w:val="Heading2"/>
      </w:pPr>
      <w:r>
        <w:rPr>
          <w:rFonts w:ascii="Times New Roman" w:hAnsi="Times New Roman"/>
          <w:color w:val="000050"/>
        </w:rPr>
        <w:t>B.1 Theoretical Foundations &amp; Literature Traceability</w:t>
      </w:r>
    </w:p>
    <w:p>
      <w:pPr>
        <w:spacing w:after="120"/>
      </w:pPr>
      <w:r>
        <w:rPr>
          <w:rFonts w:ascii="Times New Roman" w:hAnsi="Times New Roman"/>
          <w:b w:val="0"/>
          <w:i w:val="0"/>
          <w:sz w:val="20"/>
        </w:rPr>
        <w:t>The Photon Scattering Density (PSD) methodology is grounded in the fundamental physics of X-ray diffraction as established by Klug and Alexander (1974) and Cullity and Stock (2014): the integrated intensity of a Bragg reflection from a given phase is proportional to the volume fraction of that phase in the specimen under identical diffraction conditions. For amorphous phases, the scattering is governed by the Debye scattering equation, producing the characteristic broad diffuse hump observed in the 20-40 degree 2-theta region of alkali-activated materials (Criado et al., 2007).</w:t>
      </w:r>
    </w:p>
    <w:p>
      <w:pPr>
        <w:spacing w:after="120"/>
      </w:pPr>
      <w:r>
        <w:rPr>
          <w:rFonts w:ascii="Times New Roman" w:hAnsi="Times New Roman"/>
          <w:b w:val="0"/>
          <w:i w:val="0"/>
          <w:sz w:val="20"/>
        </w:rPr>
        <w:t>The PSD is defined as a comparative scattering index:</w:t>
      </w:r>
    </w:p>
    <w:p>
      <w:pPr>
        <w:spacing w:after="120"/>
      </w:pPr>
      <w:r>
        <w:rPr>
          <w:rFonts w:ascii="Times New Roman" w:hAnsi="Times New Roman"/>
          <w:b w:val="0"/>
          <w:i/>
          <w:sz w:val="20"/>
        </w:rPr>
        <w:t xml:space="preserve">    PSD_phase = Sum of [integrated I_bg-sub(2θ) d(2θ)] over all characteristic reflections</w:t>
      </w:r>
    </w:p>
    <w:p>
      <w:pPr>
        <w:spacing w:after="120"/>
      </w:pPr>
      <w:r>
        <w:rPr>
          <w:rFonts w:ascii="Times New Roman" w:hAnsi="Times New Roman"/>
          <w:b w:val="0"/>
          <w:i w:val="0"/>
          <w:sz w:val="20"/>
        </w:rPr>
        <w:t>The PSD is expressed in arbitrary units (a.u.) and is proportional to phase abundance under the constraint of identical acquisition conditions: Bruker D8 ADVANCE, Cu-Kα (λ=1.5406 Å), 40 kV/40 mA, 5-80° 2θ, 0.02° step, 1 s/step, powder &lt; 90 μm.</w:t>
      </w:r>
    </w:p>
    <w:p>
      <w:pPr>
        <w:spacing w:after="120"/>
      </w:pPr>
      <w:r>
        <w:rPr>
          <w:rFonts w:ascii="Times New Roman" w:hAnsi="Times New Roman"/>
          <w:b/>
          <w:i w:val="0"/>
          <w:sz w:val="22"/>
        </w:rPr>
        <w:t>Table B.1: Literature Traceability of Model Parameters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984"/>
            <w:shd w:fill="003366"/>
          </w:tcPr>
          <w:p>
            <w:pPr>
              <w:spacing w:before="20" w:after="20"/>
              <w:jc w:val="center"/>
            </w:pPr>
            <w:r/>
            <w:r>
              <w:rPr>
                <w:rFonts w:ascii="Times New Roman" w:hAnsi="Times New Roman"/>
                <w:b/>
                <w:color w:val="FFFFFF"/>
                <w:sz w:val="18"/>
              </w:rPr>
              <w:t>Param</w:t>
            </w:r>
          </w:p>
        </w:tc>
        <w:tc>
          <w:tcPr>
            <w:tcW w:type="dxa" w:w="680"/>
            <w:shd w:fill="003366"/>
          </w:tcPr>
          <w:p>
            <w:pPr>
              <w:spacing w:before="20" w:after="20"/>
              <w:jc w:val="center"/>
            </w:pPr>
            <w:r/>
            <w:r>
              <w:rPr>
                <w:rFonts w:ascii="Times New Roman" w:hAnsi="Times New Roman"/>
                <w:b/>
                <w:color w:val="FFFFFF"/>
                <w:sz w:val="18"/>
              </w:rPr>
              <w:t>Symbol</w:t>
            </w:r>
          </w:p>
        </w:tc>
        <w:tc>
          <w:tcPr>
            <w:tcW w:type="dxa" w:w="680"/>
            <w:shd w:fill="003366"/>
          </w:tcPr>
          <w:p>
            <w:pPr>
              <w:spacing w:before="20" w:after="20"/>
              <w:jc w:val="center"/>
            </w:pPr>
            <w:r/>
            <w:r>
              <w:rPr>
                <w:rFonts w:ascii="Times New Roman" w:hAnsi="Times New Roman"/>
                <w:b/>
                <w:color w:val="FFFFFF"/>
                <w:sz w:val="18"/>
              </w:rPr>
              <w:t>Value</w:t>
            </w:r>
          </w:p>
        </w:tc>
        <w:tc>
          <w:tcPr>
            <w:tcW w:type="dxa" w:w="1984"/>
            <w:shd w:fill="003366"/>
          </w:tcPr>
          <w:p>
            <w:pPr>
              <w:spacing w:before="20" w:after="20"/>
              <w:jc w:val="center"/>
            </w:pPr>
            <w:r/>
            <w:r>
              <w:rPr>
                <w:rFonts w:ascii="Times New Roman" w:hAnsi="Times New Roman"/>
                <w:b/>
                <w:color w:val="FFFFFF"/>
                <w:sz w:val="18"/>
              </w:rPr>
              <w:t>Primary Source</w:t>
            </w:r>
          </w:p>
        </w:tc>
        <w:tc>
          <w:tcPr>
            <w:tcW w:type="dxa" w:w="1134"/>
            <w:shd w:fill="003366"/>
          </w:tcPr>
          <w:p>
            <w:pPr>
              <w:spacing w:before="20" w:after="20"/>
              <w:jc w:val="center"/>
            </w:pPr>
            <w:r/>
            <w:r>
              <w:rPr>
                <w:rFonts w:ascii="Times New Roman" w:hAnsi="Times New Roman"/>
                <w:b/>
                <w:color w:val="FFFFFF"/>
                <w:sz w:val="18"/>
              </w:rPr>
              <w:t>Page/Figure</w:t>
            </w:r>
          </w:p>
        </w:tc>
        <w:tc>
          <w:tcPr>
            <w:tcW w:type="dxa" w:w="1247"/>
            <w:shd w:fill="003366"/>
          </w:tcPr>
          <w:p>
            <w:pPr>
              <w:spacing w:before="20" w:after="20"/>
              <w:jc w:val="center"/>
            </w:pPr>
            <w:r/>
            <w:r>
              <w:rPr>
                <w:rFonts w:ascii="Times New Roman" w:hAnsi="Times New Roman"/>
                <w:b/>
                <w:color w:val="FFFFFF"/>
                <w:sz w:val="18"/>
              </w:rPr>
              <w:t>Validation Range</w:t>
            </w:r>
          </w:p>
        </w:tc>
      </w:tr>
      <w:tr>
        <w:tc>
          <w:tcPr>
            <w:tcW w:type="dxa" w:w="1984"/>
          </w:tcPr>
          <w:p>
            <w:pPr>
              <w:spacing w:before="20" w:after="20"/>
              <w:jc w:val="center"/>
            </w:pPr>
            <w:r/>
            <w:r>
              <w:rPr>
                <w:rFonts w:ascii="Times New Roman" w:hAnsi="Times New Roman"/>
                <w:b w:val="0"/>
                <w:sz w:val="18"/>
              </w:rPr>
              <w:t>Strength-gel exponent</w:t>
            </w:r>
          </w:p>
        </w:tc>
        <w:tc>
          <w:tcPr>
            <w:tcW w:type="dxa" w:w="680"/>
          </w:tcPr>
          <w:p>
            <w:pPr>
              <w:spacing w:before="20" w:after="20"/>
              <w:jc w:val="center"/>
            </w:pPr>
            <w:r/>
            <w:r>
              <w:rPr>
                <w:rFonts w:ascii="Times New Roman" w:hAnsi="Times New Roman"/>
                <w:b w:val="0"/>
                <w:sz w:val="18"/>
              </w:rPr>
              <w:t>α</w:t>
            </w:r>
          </w:p>
        </w:tc>
        <w:tc>
          <w:tcPr>
            <w:tcW w:type="dxa" w:w="680"/>
          </w:tcPr>
          <w:p>
            <w:pPr>
              <w:spacing w:before="20" w:after="20"/>
              <w:jc w:val="center"/>
            </w:pPr>
            <w:r/>
            <w:r>
              <w:rPr>
                <w:rFonts w:ascii="Times New Roman" w:hAnsi="Times New Roman"/>
                <w:b w:val="0"/>
                <w:sz w:val="18"/>
              </w:rPr>
              <w:t>1.20</w:t>
            </w:r>
          </w:p>
        </w:tc>
        <w:tc>
          <w:tcPr>
            <w:tcW w:type="dxa" w:w="1984"/>
          </w:tcPr>
          <w:p>
            <w:pPr>
              <w:spacing w:before="20" w:after="20"/>
              <w:jc w:val="center"/>
            </w:pPr>
            <w:r/>
            <w:r>
              <w:rPr>
                <w:rFonts w:ascii="Times New Roman" w:hAnsi="Times New Roman"/>
                <w:b w:val="0"/>
                <w:sz w:val="18"/>
              </w:rPr>
              <w:t>Duxson et al. (2007)</w:t>
            </w:r>
          </w:p>
        </w:tc>
        <w:tc>
          <w:tcPr>
            <w:tcW w:type="dxa" w:w="1134"/>
          </w:tcPr>
          <w:p>
            <w:pPr>
              <w:spacing w:before="20" w:after="20"/>
              <w:jc w:val="center"/>
            </w:pPr>
            <w:r/>
            <w:r>
              <w:rPr>
                <w:rFonts w:ascii="Times New Roman" w:hAnsi="Times New Roman"/>
                <w:b w:val="0"/>
                <w:sz w:val="18"/>
              </w:rPr>
              <w:t>Fig. 8</w:t>
            </w:r>
          </w:p>
        </w:tc>
        <w:tc>
          <w:tcPr>
            <w:tcW w:type="dxa" w:w="1247"/>
          </w:tcPr>
          <w:p>
            <w:pPr>
              <w:spacing w:before="20" w:after="20"/>
              <w:jc w:val="center"/>
            </w:pPr>
            <w:r/>
            <w:r>
              <w:rPr>
                <w:rFonts w:ascii="Times New Roman" w:hAnsi="Times New Roman"/>
                <w:b w:val="0"/>
                <w:sz w:val="18"/>
              </w:rPr>
              <w:t>1.0 – 1.5</w:t>
            </w:r>
          </w:p>
        </w:tc>
      </w:tr>
      <w:tr>
        <w:tc>
          <w:tcPr>
            <w:tcW w:type="dxa" w:w="1984"/>
          </w:tcPr>
          <w:p>
            <w:pPr>
              <w:spacing w:before="20" w:after="20"/>
              <w:jc w:val="center"/>
            </w:pPr>
            <w:r/>
            <w:r>
              <w:rPr>
                <w:rFonts w:ascii="Times New Roman" w:hAnsi="Times New Roman"/>
                <w:b w:val="0"/>
                <w:sz w:val="18"/>
              </w:rPr>
              <w:t>Dissolution exponent</w:t>
            </w:r>
          </w:p>
        </w:tc>
        <w:tc>
          <w:tcPr>
            <w:tcW w:type="dxa" w:w="680"/>
          </w:tcPr>
          <w:p>
            <w:pPr>
              <w:spacing w:before="20" w:after="20"/>
              <w:jc w:val="center"/>
            </w:pPr>
            <w:r/>
            <w:r>
              <w:rPr>
                <w:rFonts w:ascii="Times New Roman" w:hAnsi="Times New Roman"/>
                <w:b w:val="0"/>
                <w:sz w:val="18"/>
              </w:rPr>
              <w:t>β</w:t>
            </w:r>
          </w:p>
        </w:tc>
        <w:tc>
          <w:tcPr>
            <w:tcW w:type="dxa" w:w="680"/>
          </w:tcPr>
          <w:p>
            <w:pPr>
              <w:spacing w:before="20" w:after="20"/>
              <w:jc w:val="center"/>
            </w:pPr>
            <w:r/>
            <w:r>
              <w:rPr>
                <w:rFonts w:ascii="Times New Roman" w:hAnsi="Times New Roman"/>
                <w:b w:val="0"/>
                <w:sz w:val="18"/>
              </w:rPr>
              <w:t>0.85</w:t>
            </w:r>
          </w:p>
        </w:tc>
        <w:tc>
          <w:tcPr>
            <w:tcW w:type="dxa" w:w="1984"/>
          </w:tcPr>
          <w:p>
            <w:pPr>
              <w:spacing w:before="20" w:after="20"/>
              <w:jc w:val="center"/>
            </w:pPr>
            <w:r/>
            <w:r>
              <w:rPr>
                <w:rFonts w:ascii="Times New Roman" w:hAnsi="Times New Roman"/>
                <w:b w:val="0"/>
                <w:sz w:val="18"/>
              </w:rPr>
              <w:t>Williams &amp; Van Riessen (2010)</w:t>
            </w:r>
          </w:p>
        </w:tc>
        <w:tc>
          <w:tcPr>
            <w:tcW w:type="dxa" w:w="1134"/>
          </w:tcPr>
          <w:p>
            <w:pPr>
              <w:spacing w:before="20" w:after="20"/>
              <w:jc w:val="center"/>
            </w:pPr>
            <w:r/>
            <w:r>
              <w:rPr>
                <w:rFonts w:ascii="Times New Roman" w:hAnsi="Times New Roman"/>
                <w:b w:val="0"/>
                <w:sz w:val="18"/>
              </w:rPr>
              <w:t>—</w:t>
            </w:r>
          </w:p>
        </w:tc>
        <w:tc>
          <w:tcPr>
            <w:tcW w:type="dxa" w:w="1247"/>
          </w:tcPr>
          <w:p>
            <w:pPr>
              <w:spacing w:before="20" w:after="20"/>
              <w:jc w:val="center"/>
            </w:pPr>
            <w:r/>
            <w:r>
              <w:rPr>
                <w:rFonts w:ascii="Times New Roman" w:hAnsi="Times New Roman"/>
                <w:b w:val="0"/>
                <w:sz w:val="18"/>
              </w:rPr>
              <w:t>0.5 – 1.2</w:t>
            </w:r>
          </w:p>
        </w:tc>
      </w:tr>
      <w:tr>
        <w:tc>
          <w:tcPr>
            <w:tcW w:type="dxa" w:w="1984"/>
          </w:tcPr>
          <w:p>
            <w:pPr>
              <w:spacing w:before="20" w:after="20"/>
              <w:jc w:val="center"/>
            </w:pPr>
            <w:r/>
            <w:r>
              <w:rPr>
                <w:rFonts w:ascii="Times New Roman" w:hAnsi="Times New Roman"/>
                <w:b w:val="0"/>
                <w:sz w:val="18"/>
              </w:rPr>
              <w:t>Na/Al exponent (NASH)</w:t>
            </w:r>
          </w:p>
        </w:tc>
        <w:tc>
          <w:tcPr>
            <w:tcW w:type="dxa" w:w="680"/>
          </w:tcPr>
          <w:p>
            <w:pPr>
              <w:spacing w:before="20" w:after="20"/>
              <w:jc w:val="center"/>
            </w:pPr>
            <w:r/>
            <w:r>
              <w:rPr>
                <w:rFonts w:ascii="Times New Roman" w:hAnsi="Times New Roman"/>
                <w:b w:val="0"/>
                <w:sz w:val="18"/>
              </w:rPr>
              <w:t>p</w:t>
            </w:r>
          </w:p>
        </w:tc>
        <w:tc>
          <w:tcPr>
            <w:tcW w:type="dxa" w:w="680"/>
          </w:tcPr>
          <w:p>
            <w:pPr>
              <w:spacing w:before="20" w:after="20"/>
              <w:jc w:val="center"/>
            </w:pPr>
            <w:r/>
            <w:r>
              <w:rPr>
                <w:rFonts w:ascii="Times New Roman" w:hAnsi="Times New Roman"/>
                <w:b w:val="0"/>
                <w:sz w:val="18"/>
              </w:rPr>
              <w:t>1.15</w:t>
            </w:r>
          </w:p>
        </w:tc>
        <w:tc>
          <w:tcPr>
            <w:tcW w:type="dxa" w:w="1984"/>
          </w:tcPr>
          <w:p>
            <w:pPr>
              <w:spacing w:before="20" w:after="20"/>
              <w:jc w:val="center"/>
            </w:pPr>
            <w:r/>
            <w:r>
              <w:rPr>
                <w:rFonts w:ascii="Times New Roman" w:hAnsi="Times New Roman"/>
                <w:b w:val="0"/>
                <w:sz w:val="18"/>
              </w:rPr>
              <w:t>Duxson et al. (2007)</w:t>
            </w:r>
          </w:p>
        </w:tc>
        <w:tc>
          <w:tcPr>
            <w:tcW w:type="dxa" w:w="1134"/>
          </w:tcPr>
          <w:p>
            <w:pPr>
              <w:spacing w:before="20" w:after="20"/>
              <w:jc w:val="center"/>
            </w:pPr>
            <w:r/>
            <w:r>
              <w:rPr>
                <w:rFonts w:ascii="Times New Roman" w:hAnsi="Times New Roman"/>
                <w:b w:val="0"/>
                <w:sz w:val="18"/>
              </w:rPr>
              <w:t>Fig. 2</w:t>
            </w:r>
          </w:p>
        </w:tc>
        <w:tc>
          <w:tcPr>
            <w:tcW w:type="dxa" w:w="1247"/>
          </w:tcPr>
          <w:p>
            <w:pPr>
              <w:spacing w:before="20" w:after="20"/>
              <w:jc w:val="center"/>
            </w:pPr>
            <w:r/>
            <w:r>
              <w:rPr>
                <w:rFonts w:ascii="Times New Roman" w:hAnsi="Times New Roman"/>
                <w:b w:val="0"/>
                <w:sz w:val="18"/>
              </w:rPr>
              <w:t>1.0 – 1.5</w:t>
            </w:r>
          </w:p>
        </w:tc>
      </w:tr>
      <w:tr>
        <w:tc>
          <w:tcPr>
            <w:tcW w:type="dxa" w:w="1984"/>
          </w:tcPr>
          <w:p>
            <w:pPr>
              <w:spacing w:before="20" w:after="20"/>
              <w:jc w:val="center"/>
            </w:pPr>
            <w:r/>
            <w:r>
              <w:rPr>
                <w:rFonts w:ascii="Times New Roman" w:hAnsi="Times New Roman"/>
                <w:b w:val="0"/>
                <w:sz w:val="18"/>
              </w:rPr>
              <w:t>Ca/Si exponent (CASH)</w:t>
            </w:r>
          </w:p>
        </w:tc>
        <w:tc>
          <w:tcPr>
            <w:tcW w:type="dxa" w:w="680"/>
          </w:tcPr>
          <w:p>
            <w:pPr>
              <w:spacing w:before="20" w:after="20"/>
              <w:jc w:val="center"/>
            </w:pPr>
            <w:r/>
            <w:r>
              <w:rPr>
                <w:rFonts w:ascii="Times New Roman" w:hAnsi="Times New Roman"/>
                <w:b w:val="0"/>
                <w:sz w:val="18"/>
              </w:rPr>
              <w:t>q</w:t>
            </w:r>
          </w:p>
        </w:tc>
        <w:tc>
          <w:tcPr>
            <w:tcW w:type="dxa" w:w="680"/>
          </w:tcPr>
          <w:p>
            <w:pPr>
              <w:spacing w:before="20" w:after="20"/>
              <w:jc w:val="center"/>
            </w:pPr>
            <w:r/>
            <w:r>
              <w:rPr>
                <w:rFonts w:ascii="Times New Roman" w:hAnsi="Times New Roman"/>
                <w:b w:val="0"/>
                <w:sz w:val="18"/>
              </w:rPr>
              <w:t>0.90</w:t>
            </w:r>
          </w:p>
        </w:tc>
        <w:tc>
          <w:tcPr>
            <w:tcW w:type="dxa" w:w="1984"/>
          </w:tcPr>
          <w:p>
            <w:pPr>
              <w:spacing w:before="20" w:after="20"/>
              <w:jc w:val="center"/>
            </w:pPr>
            <w:r/>
            <w:r>
              <w:rPr>
                <w:rFonts w:ascii="Times New Roman" w:hAnsi="Times New Roman"/>
                <w:b w:val="0"/>
                <w:sz w:val="18"/>
              </w:rPr>
              <w:t>Garcia-Lodeiro et al. (2011)</w:t>
            </w:r>
          </w:p>
        </w:tc>
        <w:tc>
          <w:tcPr>
            <w:tcW w:type="dxa" w:w="1134"/>
          </w:tcPr>
          <w:p>
            <w:pPr>
              <w:spacing w:before="20" w:after="20"/>
              <w:jc w:val="center"/>
            </w:pPr>
            <w:r/>
            <w:r>
              <w:rPr>
                <w:rFonts w:ascii="Times New Roman" w:hAnsi="Times New Roman"/>
                <w:b w:val="0"/>
                <w:sz w:val="18"/>
              </w:rPr>
              <w:t>—</w:t>
            </w:r>
          </w:p>
        </w:tc>
        <w:tc>
          <w:tcPr>
            <w:tcW w:type="dxa" w:w="1247"/>
          </w:tcPr>
          <w:p>
            <w:pPr>
              <w:spacing w:before="20" w:after="20"/>
              <w:jc w:val="center"/>
            </w:pPr>
            <w:r/>
            <w:r>
              <w:rPr>
                <w:rFonts w:ascii="Times New Roman" w:hAnsi="Times New Roman"/>
                <w:b w:val="0"/>
                <w:sz w:val="18"/>
              </w:rPr>
              <w:t>0.7 – 1.1</w:t>
            </w:r>
          </w:p>
        </w:tc>
      </w:tr>
      <w:tr>
        <w:tc>
          <w:tcPr>
            <w:tcW w:type="dxa" w:w="1984"/>
          </w:tcPr>
          <w:p>
            <w:pPr>
              <w:spacing w:before="20" w:after="20"/>
              <w:jc w:val="center"/>
            </w:pPr>
            <w:r/>
            <w:r>
              <w:rPr>
                <w:rFonts w:ascii="Times New Roman" w:hAnsi="Times New Roman"/>
                <w:b w:val="0"/>
                <w:sz w:val="18"/>
              </w:rPr>
              <w:t>GGBS exponent (CASH)</w:t>
            </w:r>
          </w:p>
        </w:tc>
        <w:tc>
          <w:tcPr>
            <w:tcW w:type="dxa" w:w="680"/>
          </w:tcPr>
          <w:p>
            <w:pPr>
              <w:spacing w:before="20" w:after="20"/>
              <w:jc w:val="center"/>
            </w:pPr>
            <w:r/>
            <w:r>
              <w:rPr>
                <w:rFonts w:ascii="Times New Roman" w:hAnsi="Times New Roman"/>
                <w:b w:val="0"/>
                <w:sz w:val="18"/>
              </w:rPr>
              <w:t>r</w:t>
            </w:r>
          </w:p>
        </w:tc>
        <w:tc>
          <w:tcPr>
            <w:tcW w:type="dxa" w:w="680"/>
          </w:tcPr>
          <w:p>
            <w:pPr>
              <w:spacing w:before="20" w:after="20"/>
              <w:jc w:val="center"/>
            </w:pPr>
            <w:r/>
            <w:r>
              <w:rPr>
                <w:rFonts w:ascii="Times New Roman" w:hAnsi="Times New Roman"/>
                <w:b w:val="0"/>
                <w:sz w:val="18"/>
              </w:rPr>
              <w:t>0.70</w:t>
            </w:r>
          </w:p>
        </w:tc>
        <w:tc>
          <w:tcPr>
            <w:tcW w:type="dxa" w:w="1984"/>
          </w:tcPr>
          <w:p>
            <w:pPr>
              <w:spacing w:before="20" w:after="20"/>
              <w:jc w:val="center"/>
            </w:pPr>
            <w:r/>
            <w:r>
              <w:rPr>
                <w:rFonts w:ascii="Times New Roman" w:hAnsi="Times New Roman"/>
                <w:b w:val="0"/>
                <w:sz w:val="18"/>
              </w:rPr>
              <w:t>Nath &amp; Kumar (2013)</w:t>
            </w:r>
          </w:p>
        </w:tc>
        <w:tc>
          <w:tcPr>
            <w:tcW w:type="dxa" w:w="1134"/>
          </w:tcPr>
          <w:p>
            <w:pPr>
              <w:spacing w:before="20" w:after="20"/>
              <w:jc w:val="center"/>
            </w:pPr>
            <w:r/>
            <w:r>
              <w:rPr>
                <w:rFonts w:ascii="Times New Roman" w:hAnsi="Times New Roman"/>
                <w:b w:val="0"/>
                <w:sz w:val="18"/>
              </w:rPr>
              <w:t>Fig. 12</w:t>
            </w:r>
          </w:p>
        </w:tc>
        <w:tc>
          <w:tcPr>
            <w:tcW w:type="dxa" w:w="1247"/>
          </w:tcPr>
          <w:p>
            <w:pPr>
              <w:spacing w:before="20" w:after="20"/>
              <w:jc w:val="center"/>
            </w:pPr>
            <w:r/>
            <w:r>
              <w:rPr>
                <w:rFonts w:ascii="Times New Roman" w:hAnsi="Times New Roman"/>
                <w:b w:val="0"/>
                <w:sz w:val="18"/>
              </w:rPr>
              <w:t>0.5 – 0.9</w:t>
            </w:r>
          </w:p>
        </w:tc>
      </w:tr>
      <w:tr>
        <w:tc>
          <w:tcPr>
            <w:tcW w:type="dxa" w:w="1984"/>
          </w:tcPr>
          <w:p>
            <w:pPr>
              <w:spacing w:before="20" w:after="20"/>
              <w:jc w:val="center"/>
            </w:pPr>
            <w:r/>
            <w:r>
              <w:rPr>
                <w:rFonts w:ascii="Times New Roman" w:hAnsi="Times New Roman"/>
                <w:b w:val="0"/>
                <w:sz w:val="18"/>
              </w:rPr>
              <w:t>CASH/NASH scatter ratio</w:t>
            </w:r>
          </w:p>
        </w:tc>
        <w:tc>
          <w:tcPr>
            <w:tcW w:type="dxa" w:w="680"/>
          </w:tcPr>
          <w:p>
            <w:pPr>
              <w:spacing w:before="20" w:after="20"/>
              <w:jc w:val="center"/>
            </w:pPr>
            <w:r/>
            <w:r>
              <w:rPr>
                <w:rFonts w:ascii="Times New Roman" w:hAnsi="Times New Roman"/>
                <w:b w:val="0"/>
                <w:sz w:val="18"/>
              </w:rPr>
              <w:t>λ</w:t>
            </w:r>
          </w:p>
        </w:tc>
        <w:tc>
          <w:tcPr>
            <w:tcW w:type="dxa" w:w="680"/>
          </w:tcPr>
          <w:p>
            <w:pPr>
              <w:spacing w:before="20" w:after="20"/>
              <w:jc w:val="center"/>
            </w:pPr>
            <w:r/>
            <w:r>
              <w:rPr>
                <w:rFonts w:ascii="Times New Roman" w:hAnsi="Times New Roman"/>
                <w:b w:val="0"/>
                <w:sz w:val="18"/>
              </w:rPr>
              <w:t>0.55</w:t>
            </w:r>
          </w:p>
        </w:tc>
        <w:tc>
          <w:tcPr>
            <w:tcW w:type="dxa" w:w="1984"/>
          </w:tcPr>
          <w:p>
            <w:pPr>
              <w:spacing w:before="20" w:after="20"/>
              <w:jc w:val="center"/>
            </w:pPr>
            <w:r/>
            <w:r>
              <w:rPr>
                <w:rFonts w:ascii="Times New Roman" w:hAnsi="Times New Roman"/>
                <w:b w:val="0"/>
                <w:sz w:val="18"/>
              </w:rPr>
              <w:t>Walkley et al. (2016)</w:t>
            </w:r>
          </w:p>
        </w:tc>
        <w:tc>
          <w:tcPr>
            <w:tcW w:type="dxa" w:w="1134"/>
          </w:tcPr>
          <w:p>
            <w:pPr>
              <w:spacing w:before="20" w:after="20"/>
              <w:jc w:val="center"/>
            </w:pPr>
            <w:r/>
            <w:r>
              <w:rPr>
                <w:rFonts w:ascii="Times New Roman" w:hAnsi="Times New Roman"/>
                <w:b w:val="0"/>
                <w:sz w:val="18"/>
              </w:rPr>
              <w:t>Fig. 3</w:t>
            </w:r>
          </w:p>
        </w:tc>
        <w:tc>
          <w:tcPr>
            <w:tcW w:type="dxa" w:w="1247"/>
          </w:tcPr>
          <w:p>
            <w:pPr>
              <w:spacing w:before="20" w:after="20"/>
              <w:jc w:val="center"/>
            </w:pPr>
            <w:r/>
            <w:r>
              <w:rPr>
                <w:rFonts w:ascii="Times New Roman" w:hAnsi="Times New Roman"/>
                <w:b w:val="0"/>
                <w:sz w:val="18"/>
              </w:rPr>
              <w:t>0.3 – 0.8</w:t>
            </w:r>
          </w:p>
        </w:tc>
      </w:tr>
      <w:tr>
        <w:tc>
          <w:tcPr>
            <w:tcW w:type="dxa" w:w="1984"/>
          </w:tcPr>
          <w:p>
            <w:pPr>
              <w:spacing w:before="20" w:after="20"/>
              <w:jc w:val="center"/>
            </w:pPr>
            <w:r/>
            <w:r>
              <w:rPr>
                <w:rFonts w:ascii="Times New Roman" w:hAnsi="Times New Roman"/>
                <w:b w:val="0"/>
                <w:sz w:val="18"/>
              </w:rPr>
              <w:t>IA/PI ratio (NASH gel)</w:t>
            </w:r>
          </w:p>
        </w:tc>
        <w:tc>
          <w:tcPr>
            <w:tcW w:type="dxa" w:w="680"/>
          </w:tcPr>
          <w:p>
            <w:pPr>
              <w:spacing w:before="20" w:after="20"/>
              <w:jc w:val="center"/>
            </w:pPr>
            <w:r/>
            <w:r>
              <w:rPr>
                <w:rFonts w:ascii="Times New Roman" w:hAnsi="Times New Roman"/>
                <w:b w:val="0"/>
                <w:sz w:val="18"/>
              </w:rPr>
              <w:t>—</w:t>
            </w:r>
          </w:p>
        </w:tc>
        <w:tc>
          <w:tcPr>
            <w:tcW w:type="dxa" w:w="680"/>
          </w:tcPr>
          <w:p>
            <w:pPr>
              <w:spacing w:before="20" w:after="20"/>
              <w:jc w:val="center"/>
            </w:pPr>
            <w:r/>
            <w:r>
              <w:rPr>
                <w:rFonts w:ascii="Times New Roman" w:hAnsi="Times New Roman"/>
                <w:b w:val="0"/>
                <w:sz w:val="18"/>
              </w:rPr>
              <w:t>6.8</w:t>
            </w:r>
          </w:p>
        </w:tc>
        <w:tc>
          <w:tcPr>
            <w:tcW w:type="dxa" w:w="1984"/>
          </w:tcPr>
          <w:p>
            <w:pPr>
              <w:spacing w:before="20" w:after="20"/>
              <w:jc w:val="center"/>
            </w:pPr>
            <w:r/>
            <w:r>
              <w:rPr>
                <w:rFonts w:ascii="Times New Roman" w:hAnsi="Times New Roman"/>
                <w:b w:val="0"/>
                <w:sz w:val="18"/>
              </w:rPr>
              <w:t>Cullity &amp; Stock (2014)</w:t>
            </w:r>
          </w:p>
        </w:tc>
        <w:tc>
          <w:tcPr>
            <w:tcW w:type="dxa" w:w="1134"/>
          </w:tcPr>
          <w:p>
            <w:pPr>
              <w:spacing w:before="20" w:after="20"/>
              <w:jc w:val="center"/>
            </w:pPr>
            <w:r/>
            <w:r>
              <w:rPr>
                <w:rFonts w:ascii="Times New Roman" w:hAnsi="Times New Roman"/>
                <w:b w:val="0"/>
                <w:sz w:val="18"/>
              </w:rPr>
              <w:t>pp. 355-360</w:t>
            </w:r>
          </w:p>
        </w:tc>
        <w:tc>
          <w:tcPr>
            <w:tcW w:type="dxa" w:w="1247"/>
          </w:tcPr>
          <w:p>
            <w:pPr>
              <w:spacing w:before="20" w:after="20"/>
              <w:jc w:val="center"/>
            </w:pPr>
            <w:r/>
            <w:r>
              <w:rPr>
                <w:rFonts w:ascii="Times New Roman" w:hAnsi="Times New Roman"/>
                <w:b w:val="0"/>
                <w:sz w:val="18"/>
              </w:rPr>
              <w:t>5.0 – 8.0</w:t>
            </w:r>
          </w:p>
        </w:tc>
      </w:tr>
      <w:tr>
        <w:tc>
          <w:tcPr>
            <w:tcW w:type="dxa" w:w="1984"/>
          </w:tcPr>
          <w:p>
            <w:pPr>
              <w:spacing w:before="20" w:after="20"/>
              <w:jc w:val="center"/>
            </w:pPr>
            <w:r/>
            <w:r>
              <w:rPr>
                <w:rFonts w:ascii="Times New Roman" w:hAnsi="Times New Roman"/>
                <w:b w:val="0"/>
                <w:sz w:val="18"/>
              </w:rPr>
              <w:t>IA/PI ratio (CASH gel)</w:t>
            </w:r>
          </w:p>
        </w:tc>
        <w:tc>
          <w:tcPr>
            <w:tcW w:type="dxa" w:w="680"/>
          </w:tcPr>
          <w:p>
            <w:pPr>
              <w:spacing w:before="20" w:after="20"/>
              <w:jc w:val="center"/>
            </w:pPr>
            <w:r/>
            <w:r>
              <w:rPr>
                <w:rFonts w:ascii="Times New Roman" w:hAnsi="Times New Roman"/>
                <w:b w:val="0"/>
                <w:sz w:val="18"/>
              </w:rPr>
              <w:t>—</w:t>
            </w:r>
          </w:p>
        </w:tc>
        <w:tc>
          <w:tcPr>
            <w:tcW w:type="dxa" w:w="680"/>
          </w:tcPr>
          <w:p>
            <w:pPr>
              <w:spacing w:before="20" w:after="20"/>
              <w:jc w:val="center"/>
            </w:pPr>
            <w:r/>
            <w:r>
              <w:rPr>
                <w:rFonts w:ascii="Times New Roman" w:hAnsi="Times New Roman"/>
                <w:b w:val="0"/>
                <w:sz w:val="18"/>
              </w:rPr>
              <w:t>7.2</w:t>
            </w:r>
          </w:p>
        </w:tc>
        <w:tc>
          <w:tcPr>
            <w:tcW w:type="dxa" w:w="1984"/>
          </w:tcPr>
          <w:p>
            <w:pPr>
              <w:spacing w:before="20" w:after="20"/>
              <w:jc w:val="center"/>
            </w:pPr>
            <w:r/>
            <w:r>
              <w:rPr>
                <w:rFonts w:ascii="Times New Roman" w:hAnsi="Times New Roman"/>
                <w:b w:val="0"/>
                <w:sz w:val="18"/>
              </w:rPr>
              <w:t>Cullity &amp; Stock (2014)</w:t>
            </w:r>
          </w:p>
        </w:tc>
        <w:tc>
          <w:tcPr>
            <w:tcW w:type="dxa" w:w="1134"/>
          </w:tcPr>
          <w:p>
            <w:pPr>
              <w:spacing w:before="20" w:after="20"/>
              <w:jc w:val="center"/>
            </w:pPr>
            <w:r/>
            <w:r>
              <w:rPr>
                <w:rFonts w:ascii="Times New Roman" w:hAnsi="Times New Roman"/>
                <w:b w:val="0"/>
                <w:sz w:val="18"/>
              </w:rPr>
              <w:t>pp. 355-360</w:t>
            </w:r>
          </w:p>
        </w:tc>
        <w:tc>
          <w:tcPr>
            <w:tcW w:type="dxa" w:w="1247"/>
          </w:tcPr>
          <w:p>
            <w:pPr>
              <w:spacing w:before="20" w:after="20"/>
              <w:jc w:val="center"/>
            </w:pPr>
            <w:r/>
            <w:r>
              <w:rPr>
                <w:rFonts w:ascii="Times New Roman" w:hAnsi="Times New Roman"/>
                <w:b w:val="0"/>
                <w:sz w:val="18"/>
              </w:rPr>
              <w:t>5.5 – 9.0</w:t>
            </w:r>
          </w:p>
        </w:tc>
      </w:tr>
      <w:tr>
        <w:tc>
          <w:tcPr>
            <w:tcW w:type="dxa" w:w="1984"/>
          </w:tcPr>
          <w:p>
            <w:pPr>
              <w:spacing w:before="20" w:after="20"/>
              <w:jc w:val="center"/>
            </w:pPr>
            <w:r/>
            <w:r>
              <w:rPr>
                <w:rFonts w:ascii="Times New Roman" w:hAnsi="Times New Roman"/>
                <w:b/>
                <w:sz w:val="18"/>
              </w:rPr>
              <w:t>NASH anchor (L04)</w:t>
            </w:r>
          </w:p>
        </w:tc>
        <w:tc>
          <w:tcPr>
            <w:tcW w:type="dxa" w:w="680"/>
          </w:tcPr>
          <w:p>
            <w:pPr>
              <w:spacing w:before="20" w:after="20"/>
              <w:jc w:val="center"/>
            </w:pPr>
            <w:r/>
            <w:r>
              <w:rPr>
                <w:rFonts w:ascii="Times New Roman" w:hAnsi="Times New Roman"/>
                <w:b/>
                <w:sz w:val="18"/>
              </w:rPr>
              <w:t>—</w:t>
            </w:r>
          </w:p>
        </w:tc>
        <w:tc>
          <w:tcPr>
            <w:tcW w:type="dxa" w:w="680"/>
          </w:tcPr>
          <w:p>
            <w:pPr>
              <w:spacing w:before="20" w:after="20"/>
              <w:jc w:val="center"/>
            </w:pPr>
            <w:r/>
            <w:r>
              <w:rPr>
                <w:rFonts w:ascii="Times New Roman" w:hAnsi="Times New Roman"/>
                <w:b/>
                <w:sz w:val="18"/>
              </w:rPr>
              <w:t>3,228.0</w:t>
            </w:r>
          </w:p>
        </w:tc>
        <w:tc>
          <w:tcPr>
            <w:tcW w:type="dxa" w:w="1984"/>
          </w:tcPr>
          <w:p>
            <w:pPr>
              <w:spacing w:before="20" w:after="20"/>
              <w:jc w:val="center"/>
            </w:pPr>
            <w:r/>
            <w:r>
              <w:rPr>
                <w:rFonts w:ascii="Times New Roman" w:hAnsi="Times New Roman"/>
                <w:b/>
                <w:sz w:val="18"/>
              </w:rPr>
              <w:t>This study (MS ¶197)</w:t>
            </w:r>
          </w:p>
        </w:tc>
        <w:tc>
          <w:tcPr>
            <w:tcW w:type="dxa" w:w="1134"/>
          </w:tcPr>
          <w:p>
            <w:pPr>
              <w:spacing w:before="20" w:after="20"/>
              <w:jc w:val="center"/>
            </w:pPr>
            <w:r/>
            <w:r>
              <w:rPr>
                <w:rFonts w:ascii="Times New Roman" w:hAnsi="Times New Roman"/>
                <w:b/>
                <w:sz w:val="18"/>
              </w:rPr>
              <w:t>Measured</w:t>
            </w:r>
          </w:p>
        </w:tc>
        <w:tc>
          <w:tcPr>
            <w:tcW w:type="dxa" w:w="1247"/>
          </w:tcPr>
          <w:p>
            <w:pPr>
              <w:spacing w:before="20" w:after="20"/>
              <w:jc w:val="center"/>
            </w:pPr>
            <w:r/>
            <w:r>
              <w:rPr>
                <w:rFonts w:ascii="Times New Roman" w:hAnsi="Times New Roman"/>
                <w:b/>
                <w:sz w:val="18"/>
              </w:rPr>
              <w:t>—</w:t>
            </w:r>
          </w:p>
        </w:tc>
      </w:tr>
    </w:tbl>
    <w:p/>
    <w:p>
      <w:pPr>
        <w:spacing w:after="120"/>
        <w:jc w:val="center"/>
      </w:pPr>
      <w:r>
        <w:rPr>
          <w:rFonts w:ascii="Times New Roman" w:hAnsi="Times New Roman"/>
          <w:b w:val="0"/>
          <w:i/>
          <w:sz w:val="16"/>
        </w:rPr>
        <w:t>Table B.1. Every model parameter is traced to a specific published source with page or figure reference. Parameters without a specific figure/page number are derived from the general findings of the cited study and calibrated within published ranges.</w:t>
      </w:r>
    </w:p>
    <w:p>
      <w:pPr>
        <w:pStyle w:val="Heading2"/>
      </w:pPr>
      <w:r>
        <w:rPr>
          <w:rFonts w:ascii="Times New Roman" w:hAnsi="Times New Roman"/>
          <w:color w:val="000050"/>
        </w:rPr>
        <w:t>B.2 PSD Model Derivation (Equations 1-11)</w:t>
      </w:r>
    </w:p>
    <w:p>
      <w:pPr>
        <w:spacing w:after="120"/>
      </w:pPr>
      <w:r>
        <w:rPr>
          <w:rFonts w:ascii="Times New Roman" w:hAnsi="Times New Roman"/>
          <w:b/>
          <w:i w:val="0"/>
          <w:sz w:val="20"/>
        </w:rPr>
        <w:t>Equation 1 — Peak Intensity PSD (crystalline phases):</w:t>
      </w:r>
    </w:p>
    <w:p>
      <w:pPr>
        <w:spacing w:after="120"/>
      </w:pPr>
      <w:r>
        <w:rPr>
          <w:rFonts w:ascii="Times New Roman" w:hAnsi="Times New Roman"/>
          <w:b w:val="0"/>
          <w:i/>
          <w:sz w:val="20"/>
        </w:rPr>
        <w:t>PSD_phase^PI = Σ I_k^max   (sum of characteristic peak maxima)</w:t>
      </w:r>
    </w:p>
    <w:p>
      <w:pPr>
        <w:spacing w:after="120"/>
      </w:pPr>
      <w:r>
        <w:rPr>
          <w:rFonts w:ascii="Times New Roman" w:hAnsi="Times New Roman"/>
          <w:b w:val="0"/>
          <w:i w:val="0"/>
          <w:sz w:val="20"/>
        </w:rPr>
        <w:t>Source: Standard XRD quantification practice (Cullity &amp; Stock, 2014, p. 356). Extracted using OriginPro software.</w:t>
      </w:r>
    </w:p>
    <w:p>
      <w:pPr>
        <w:spacing w:after="120"/>
      </w:pPr>
      <w:r>
        <w:rPr>
          <w:rFonts w:ascii="Times New Roman" w:hAnsi="Times New Roman"/>
          <w:b/>
          <w:i w:val="0"/>
          <w:sz w:val="20"/>
        </w:rPr>
        <w:t>Equation 2 — Integrated Area PSD (crystalline phases):</w:t>
      </w:r>
    </w:p>
    <w:p>
      <w:pPr>
        <w:spacing w:after="120"/>
      </w:pPr>
      <w:r>
        <w:rPr>
          <w:rFonts w:ascii="Times New Roman" w:hAnsi="Times New Roman"/>
          <w:b w:val="0"/>
          <w:i/>
          <w:sz w:val="20"/>
        </w:rPr>
        <w:t>PSD_phase^IA = Σ ∫ I_bg-sub(2θ) d(2θ)   (sum of integrated peak areas)</w:t>
      </w:r>
    </w:p>
    <w:p>
      <w:pPr>
        <w:spacing w:after="120"/>
      </w:pPr>
      <w:r>
        <w:rPr>
          <w:rFonts w:ascii="Times New Roman" w:hAnsi="Times New Roman"/>
          <w:b w:val="0"/>
          <w:i w:val="0"/>
          <w:sz w:val="20"/>
        </w:rPr>
        <w:t>Source: Klug &amp; Alexander (1974, p. 366). "For quantitative analysis, integrated intensities must be used rather than peak heights." Less sensitive to crystallite size and preferred orientation.</w:t>
      </w:r>
    </w:p>
    <w:p>
      <w:pPr>
        <w:spacing w:after="120"/>
      </w:pPr>
      <w:r>
        <w:rPr>
          <w:rFonts w:ascii="Times New Roman" w:hAnsi="Times New Roman"/>
          <w:b/>
          <w:i w:val="0"/>
          <w:sz w:val="20"/>
        </w:rPr>
        <w:t>Equations 3-4 — Amorphous Gel PSD:</w:t>
      </w:r>
    </w:p>
    <w:p>
      <w:pPr>
        <w:spacing w:after="120"/>
      </w:pPr>
      <w:r>
        <w:rPr>
          <w:rFonts w:ascii="Times New Roman" w:hAnsi="Times New Roman"/>
          <w:b w:val="0"/>
          <w:i/>
          <w:sz w:val="20"/>
        </w:rPr>
        <w:t>PSD_NASH = ∫[27° to 31°] I_bg-sub(2θ) d(2θ) − Σ PSD_cryst in window</w:t>
      </w:r>
    </w:p>
    <w:p>
      <w:pPr>
        <w:spacing w:after="120"/>
      </w:pPr>
      <w:r>
        <w:rPr>
          <w:rFonts w:ascii="Times New Roman" w:hAnsi="Times New Roman"/>
          <w:b w:val="0"/>
          <w:i/>
          <w:sz w:val="20"/>
        </w:rPr>
        <w:t>PSD_CASH = ∫[29° to 36°] I_bg-sub(2θ) d(2θ) − Σ PSD_cryst in window</w:t>
      </w:r>
    </w:p>
    <w:p>
      <w:pPr>
        <w:spacing w:after="120"/>
      </w:pPr>
      <w:r>
        <w:rPr>
          <w:rFonts w:ascii="Times New Roman" w:hAnsi="Times New Roman"/>
          <w:b w:val="0"/>
          <w:i w:val="0"/>
          <w:sz w:val="20"/>
        </w:rPr>
        <w:t>Source: Integration windows from Criado et al. (2007), Garcia-Lodeiro et al. (2011), Walkley et al. (2016). NASH hump max ~27-31°; CASH hump max ~29-36°.</w:t>
      </w:r>
    </w:p>
    <w:p>
      <w:pPr>
        <w:spacing w:after="120"/>
      </w:pPr>
      <w:r>
        <w:rPr>
          <w:rFonts w:ascii="Times New Roman" w:hAnsi="Times New Roman"/>
          <w:b/>
          <w:i w:val="0"/>
          <w:sz w:val="20"/>
        </w:rPr>
        <w:t>Equation 5 — Gel Quantity Model:</w:t>
      </w:r>
    </w:p>
    <w:p>
      <w:pPr>
        <w:spacing w:after="120"/>
      </w:pPr>
      <w:r>
        <w:rPr>
          <w:rFonts w:ascii="Times New Roman" w:hAnsi="Times New Roman"/>
          <w:b w:val="0"/>
          <w:i/>
          <w:sz w:val="20"/>
        </w:rPr>
        <w:t>PSD_amor(i) = PSD_amor(ref) × f_strength(i) × f_dissolution(i)</w:t>
      </w:r>
    </w:p>
    <w:p>
      <w:pPr>
        <w:spacing w:after="120"/>
      </w:pPr>
      <w:r>
        <w:rPr>
          <w:rFonts w:ascii="Times New Roman" w:hAnsi="Times New Roman"/>
          <w:b w:val="0"/>
          <w:i w:val="0"/>
          <w:sz w:val="20"/>
        </w:rPr>
        <w:t>PSD_amor(ref) = 3,352.6 a.u. (total amorphous PSD of anchor mix L04)</w:t>
      </w:r>
    </w:p>
    <w:p>
      <w:pPr>
        <w:spacing w:after="120"/>
      </w:pPr>
      <w:r>
        <w:rPr>
          <w:rFonts w:ascii="Times New Roman" w:hAnsi="Times New Roman"/>
          <w:b/>
          <w:i w:val="0"/>
          <w:sz w:val="20"/>
        </w:rPr>
        <w:t>Equation 6 — Strength Factor:</w:t>
      </w:r>
    </w:p>
    <w:p>
      <w:pPr>
        <w:spacing w:after="120"/>
      </w:pPr>
      <w:r>
        <w:rPr>
          <w:rFonts w:ascii="Times New Roman" w:hAnsi="Times New Roman"/>
          <w:b w:val="0"/>
          <w:i/>
          <w:sz w:val="20"/>
        </w:rPr>
        <w:t>f_strength(i) = (CS_i / CS_ref)^α   where α = 1.20, CS_ref = 51.62 MPa</w:t>
      </w:r>
    </w:p>
    <w:p>
      <w:pPr>
        <w:spacing w:after="120"/>
      </w:pPr>
      <w:r>
        <w:rPr>
          <w:rFonts w:ascii="Times New Roman" w:hAnsi="Times New Roman"/>
          <w:b w:val="0"/>
          <w:i w:val="0"/>
          <w:sz w:val="20"/>
        </w:rPr>
        <w:t>Physical basis: CS is a monotonic proxy for gel volume fraction in geopolymers (Duxson et al., 2007). Exponent α = 1.20 captures non-linear gel connectivity and percolation effects. Within published range 1.0-1.5.</w:t>
      </w:r>
    </w:p>
    <w:p>
      <w:pPr>
        <w:spacing w:after="120"/>
      </w:pPr>
      <w:r>
        <w:rPr>
          <w:rFonts w:ascii="Times New Roman" w:hAnsi="Times New Roman"/>
          <w:b/>
          <w:i w:val="0"/>
          <w:sz w:val="20"/>
        </w:rPr>
        <w:t>Equation 7 — Dissolution Factor:</w:t>
      </w:r>
    </w:p>
    <w:p>
      <w:pPr>
        <w:spacing w:after="120"/>
      </w:pPr>
      <w:r>
        <w:rPr>
          <w:rFonts w:ascii="Times New Roman" w:hAnsi="Times New Roman"/>
          <w:b w:val="0"/>
          <w:i/>
          <w:sz w:val="20"/>
        </w:rPr>
        <w:t>f_dissolution(i) = [(1 − φ_i) / (1 − φ_ref)]^β   where β = 0.85</w:t>
      </w:r>
    </w:p>
    <w:p>
      <w:pPr>
        <w:spacing w:after="120"/>
      </w:pPr>
      <w:r>
        <w:rPr>
          <w:rFonts w:ascii="Times New Roman" w:hAnsi="Times New Roman"/>
          <w:b w:val="0"/>
          <w:i w:val="0"/>
          <w:sz w:val="20"/>
        </w:rPr>
        <w:t>φ_i = Crystalline_PSD_i / max(Crystalline_PSD). φ captures the fraction of unreacted precursor. (1-φ) is the dissolved fraction. β = 0.85 accounts for non-ideal dissolution-to-gel conversion efficiency.</w:t>
      </w:r>
    </w:p>
    <w:p>
      <w:pPr>
        <w:spacing w:after="120"/>
      </w:pPr>
      <w:r>
        <w:rPr>
          <w:rFonts w:ascii="Times New Roman" w:hAnsi="Times New Roman"/>
          <w:b/>
          <w:i w:val="0"/>
          <w:sz w:val="20"/>
        </w:rPr>
        <w:t>Equation 8 — NASH/CASH Partition:</w:t>
      </w:r>
    </w:p>
    <w:p>
      <w:pPr>
        <w:spacing w:after="120"/>
      </w:pPr>
      <w:r>
        <w:rPr>
          <w:rFonts w:ascii="Times New Roman" w:hAnsi="Times New Roman"/>
          <w:b w:val="0"/>
          <w:i/>
          <w:sz w:val="20"/>
        </w:rPr>
        <w:t>f_NASH(i) = (Na/Al)^p / [ (Na/Al)^p + λ · (Ca/Si)^q · (GGBS%)^r ]</w:t>
      </w:r>
    </w:p>
    <w:p>
      <w:pPr>
        <w:spacing w:after="120"/>
      </w:pPr>
      <w:r>
        <w:rPr>
          <w:rFonts w:ascii="Times New Roman" w:hAnsi="Times New Roman"/>
          <w:b w:val="0"/>
          <w:i w:val="0"/>
          <w:sz w:val="20"/>
        </w:rPr>
        <w:t>Physical basis (Garcia-Lodeiro et al., 2011; Walkley et al., 2016): Na⁺ balances Al tetrahedral charge in NASH (higher Na/Al → more NASH). Ca²⁺ from GGBS participates in CASH formation (higher Ca/Si and GGBS% → more CASH). λ = 0.55 reflects the lower X-ray scattering efficiency of Ca-rich amorphous gels per unit mass.</w:t>
      </w:r>
    </w:p>
    <w:p>
      <w:pPr>
        <w:spacing w:after="120"/>
      </w:pPr>
      <w:r>
        <w:rPr>
          <w:rFonts w:ascii="Times New Roman" w:hAnsi="Times New Roman"/>
          <w:b/>
          <w:i w:val="0"/>
          <w:sz w:val="20"/>
        </w:rPr>
        <w:t>Equations 9-10 — Individual Gel PSD:</w:t>
      </w:r>
    </w:p>
    <w:p>
      <w:pPr>
        <w:spacing w:after="120"/>
      </w:pPr>
      <w:r>
        <w:rPr>
          <w:rFonts w:ascii="Times New Roman" w:hAnsi="Times New Roman"/>
          <w:b w:val="0"/>
          <w:i/>
          <w:sz w:val="20"/>
        </w:rPr>
        <w:t>PSD_NASH(i) = PSD_amor(i) × f_NASH(i)</w:t>
      </w:r>
    </w:p>
    <w:p>
      <w:pPr>
        <w:spacing w:after="120"/>
      </w:pPr>
      <w:r>
        <w:rPr>
          <w:rFonts w:ascii="Times New Roman" w:hAnsi="Times New Roman"/>
          <w:b w:val="0"/>
          <w:i/>
          <w:sz w:val="20"/>
        </w:rPr>
        <w:t>PSD_CASH(i) = PSD_amor(i) × (1 − f_NASH(i))</w:t>
      </w:r>
    </w:p>
    <w:p>
      <w:pPr>
        <w:spacing w:after="120"/>
      </w:pPr>
      <w:r>
        <w:rPr>
          <w:rFonts w:ascii="Times New Roman" w:hAnsi="Times New Roman"/>
          <w:b/>
          <w:i w:val="0"/>
          <w:sz w:val="20"/>
        </w:rPr>
        <w:t>Equation 11 — Total PSD:</w:t>
      </w:r>
    </w:p>
    <w:p>
      <w:pPr>
        <w:spacing w:after="120"/>
      </w:pPr>
      <w:r>
        <w:rPr>
          <w:rFonts w:ascii="Times New Roman" w:hAnsi="Times New Roman"/>
          <w:b w:val="0"/>
          <w:i/>
          <w:sz w:val="20"/>
        </w:rPr>
        <w:t>PSD_total(i) = PSD_crystalline(i) + PSD_NASH(i) + PSD_CASH(i)</w:t>
      </w:r>
    </w:p>
    <w:p>
      <w:pPr>
        <w:pStyle w:val="Heading2"/>
      </w:pPr>
      <w:r>
        <w:rPr>
          <w:rFonts w:ascii="Times New Roman" w:hAnsi="Times New Roman"/>
          <w:color w:val="000050"/>
        </w:rPr>
        <w:t>B.3 Anchor Calibration at L04</w:t>
      </w:r>
    </w:p>
    <w:p>
      <w:pPr>
        <w:spacing w:after="120"/>
      </w:pPr>
      <w:r>
        <w:rPr>
          <w:rFonts w:ascii="Times New Roman" w:hAnsi="Times New Roman"/>
          <w:b w:val="0"/>
          <w:i w:val="0"/>
          <w:sz w:val="20"/>
        </w:rPr>
        <w:t>The model is calibrated at a single experimentally measured point: the NASH PSD of mix L04, measured as 3,228 a.u. from the integrated amorphous hump (27-31° 2θ) after crystalline peak subtraction (manuscript paragraph 197).</w:t>
      </w:r>
    </w:p>
    <w:p>
      <w:pPr>
        <w:spacing w:after="120"/>
      </w:pPr>
      <w:r>
        <w:rPr>
          <w:rFonts w:ascii="Times New Roman" w:hAnsi="Times New Roman"/>
          <w:b/>
          <w:i w:val="0"/>
          <w:sz w:val="20"/>
        </w:rPr>
        <w:t>Step A1 — Crystalline fraction at L04:</w:t>
      </w:r>
    </w:p>
    <w:p>
      <w:pPr>
        <w:spacing w:after="120"/>
      </w:pPr>
      <w:r>
        <w:rPr>
          <w:rFonts w:ascii="Times New Roman" w:hAnsi="Times New Roman"/>
          <w:b w:val="0"/>
          <w:i/>
          <w:sz w:val="20"/>
        </w:rPr>
        <w:t>Crystalline PSD(L04) = 6,104 + 1,974 + 1,682 = 9,760 a.u.</w:t>
      </w:r>
    </w:p>
    <w:p>
      <w:pPr>
        <w:spacing w:after="120"/>
      </w:pPr>
      <w:r>
        <w:rPr>
          <w:rFonts w:ascii="Times New Roman" w:hAnsi="Times New Roman"/>
          <w:b w:val="0"/>
          <w:i/>
          <w:sz w:val="20"/>
        </w:rPr>
        <w:t>C_max (L07) = 25,146 a.u.; φ_ref = 9,760/25,146 = 0.3881; 1−φ_ref = 0.6119</w:t>
      </w:r>
    </w:p>
    <w:p>
      <w:pPr>
        <w:spacing w:after="120"/>
      </w:pPr>
      <w:r>
        <w:rPr>
          <w:rFonts w:ascii="Times New Roman" w:hAnsi="Times New Roman"/>
          <w:b/>
          <w:i w:val="0"/>
          <w:sz w:val="20"/>
        </w:rPr>
        <w:t>Step A2 — NASH partition fraction at L04 (Eq. 8):</w:t>
      </w:r>
    </w:p>
    <w:p>
      <w:pPr>
        <w:spacing w:after="120"/>
      </w:pPr>
      <w:r>
        <w:rPr>
          <w:rFonts w:ascii="Times New Roman" w:hAnsi="Times New Roman"/>
          <w:b w:val="0"/>
          <w:i/>
          <w:sz w:val="20"/>
        </w:rPr>
        <w:t>(Na/Al) = 1.48; (Ca/Si) = 0.22; GGBS% = 30</w:t>
      </w:r>
    </w:p>
    <w:p>
      <w:pPr>
        <w:spacing w:after="120"/>
      </w:pPr>
      <w:r>
        <w:rPr>
          <w:rFonts w:ascii="Times New Roman" w:hAnsi="Times New Roman"/>
          <w:b w:val="0"/>
          <w:i/>
          <w:sz w:val="20"/>
        </w:rPr>
        <w:t>Numerator = 1.48^1.15 = 1.5696</w:t>
      </w:r>
    </w:p>
    <w:p>
      <w:pPr>
        <w:spacing w:after="120"/>
      </w:pPr>
      <w:r>
        <w:rPr>
          <w:rFonts w:ascii="Times New Roman" w:hAnsi="Times New Roman"/>
          <w:b w:val="0"/>
          <w:i/>
          <w:sz w:val="20"/>
        </w:rPr>
        <w:t>CASH term = 0.55 × 0.22^0.90 × 0.30^0.70 = 0.55 × 0.2560 × 0.4305 = 0.0606</w:t>
      </w:r>
    </w:p>
    <w:p>
      <w:pPr>
        <w:spacing w:after="120"/>
      </w:pPr>
      <w:r>
        <w:rPr>
          <w:rFonts w:ascii="Times New Roman" w:hAnsi="Times New Roman"/>
          <w:b w:val="0"/>
          <w:i/>
          <w:sz w:val="20"/>
        </w:rPr>
        <w:t>Denominator = 1.5696 + 0.0606 = 1.6303; f_NASH(L04) = 0.9628; f_CASH(L04) = 0.0372</w:t>
      </w:r>
    </w:p>
    <w:p>
      <w:pPr>
        <w:spacing w:after="120"/>
      </w:pPr>
      <w:r>
        <w:rPr>
          <w:rFonts w:ascii="Times New Roman" w:hAnsi="Times New Roman"/>
          <w:b/>
          <w:i w:val="0"/>
          <w:sz w:val="20"/>
        </w:rPr>
        <w:t>Step A3 — Derive total amorphous PSD:</w:t>
      </w:r>
    </w:p>
    <w:p>
      <w:pPr>
        <w:spacing w:after="120"/>
      </w:pPr>
      <w:r>
        <w:rPr>
          <w:rFonts w:ascii="Times New Roman" w:hAnsi="Times New Roman"/>
          <w:b w:val="0"/>
          <w:i/>
          <w:sz w:val="20"/>
        </w:rPr>
        <w:t>NASH(L04) = 3,228.0 a.u. (measured anchor)</w:t>
      </w:r>
    </w:p>
    <w:p>
      <w:pPr>
        <w:spacing w:after="120"/>
      </w:pPr>
      <w:r>
        <w:rPr>
          <w:rFonts w:ascii="Times New Roman" w:hAnsi="Times New Roman"/>
          <w:b w:val="0"/>
          <w:i/>
          <w:sz w:val="20"/>
        </w:rPr>
        <w:t>CASH(L04) = 3,228.0 × 0.0372/0.9628 = 124.6 a.u.</w:t>
      </w:r>
    </w:p>
    <w:p>
      <w:pPr>
        <w:spacing w:after="120"/>
      </w:pPr>
      <w:r>
        <w:rPr>
          <w:rFonts w:ascii="Times New Roman" w:hAnsi="Times New Roman"/>
          <w:b/>
          <w:i/>
          <w:sz w:val="20"/>
        </w:rPr>
        <w:t>Total Amorphous(L04) = 3,228.0 + 124.6 = 3,352.6 a.u. ← THIS IS THE REFERENCE VALUE</w:t>
      </w:r>
    </w:p>
    <w:p>
      <w:pPr>
        <w:pStyle w:val="Heading2"/>
      </w:pPr>
      <w:r>
        <w:rPr>
          <w:rFonts w:ascii="Times New Roman" w:hAnsi="Times New Roman"/>
          <w:color w:val="000050"/>
        </w:rPr>
        <w:t>B.4 Step-by-Step Calculation Protocol for L03 (Representative Mix)</w:t>
      </w:r>
    </w:p>
    <w:p>
      <w:pPr>
        <w:spacing w:after="120"/>
      </w:pPr>
      <w:r>
        <w:rPr>
          <w:rFonts w:ascii="Times New Roman" w:hAnsi="Times New Roman"/>
          <w:b w:val="0"/>
          <w:i w:val="0"/>
          <w:sz w:val="20"/>
        </w:rPr>
        <w:t>L03: FA:GGBS=80:20, Al/B=0.6, NaOH=12M, CS=52.53 MPa. EDS: Na/Al=0.69, Ca/Si=0.20.</w:t>
      </w:r>
    </w:p>
    <w:p>
      <w:pPr>
        <w:spacing w:after="120"/>
      </w:pPr>
      <w:r>
        <w:rPr>
          <w:rFonts w:ascii="Times New Roman" w:hAnsi="Times New Roman"/>
          <w:b w:val="0"/>
          <w:i w:val="0"/>
          <w:sz w:val="20"/>
        </w:rPr>
        <w:t>Step 1 — Crystalline Fraction: φ = 19,385/25,146 = 0.7709. L03 retains 77.1% of max crystalline content. 2× L04 (0.3881).</w:t>
      </w:r>
    </w:p>
    <w:p>
      <w:pPr>
        <w:spacing w:after="120"/>
      </w:pPr>
      <w:r>
        <w:rPr>
          <w:rFonts w:ascii="Times New Roman" w:hAnsi="Times New Roman"/>
          <w:b w:val="0"/>
          <w:i w:val="0"/>
          <w:sz w:val="20"/>
        </w:rPr>
        <w:t>Step 2 — Strength Factor: (52.53/51.62)^1.20 = 1.0211. Modest 2.1% increase.</w:t>
      </w:r>
    </w:p>
    <w:p>
      <w:pPr>
        <w:spacing w:after="120"/>
      </w:pPr>
      <w:r>
        <w:rPr>
          <w:rFonts w:ascii="Times New Roman" w:hAnsi="Times New Roman"/>
          <w:b w:val="0"/>
          <w:i w:val="0"/>
          <w:sz w:val="20"/>
        </w:rPr>
        <w:t>Step 3 — Dissolution Factor: ((1-0.7709)/0.6119)^0.85 = 0.4339. Only 43% as much dissolution as L04.</w:t>
      </w:r>
    </w:p>
    <w:p>
      <w:pPr>
        <w:spacing w:after="120"/>
      </w:pPr>
      <w:r>
        <w:rPr>
          <w:rFonts w:ascii="Times New Roman" w:hAnsi="Times New Roman"/>
          <w:b w:val="0"/>
          <w:i w:val="0"/>
          <w:sz w:val="20"/>
        </w:rPr>
        <w:t>Step 4 — Total Amorphous: 3,352.6 × 1.0211 × 0.4339 = 1,485.3 a.u. Less than HALF of L04!</w:t>
      </w:r>
    </w:p>
    <w:p>
      <w:pPr>
        <w:spacing w:after="120"/>
      </w:pPr>
      <w:r>
        <w:rPr>
          <w:rFonts w:ascii="Times New Roman" w:hAnsi="Times New Roman"/>
          <w:b/>
          <w:i w:val="0"/>
          <w:sz w:val="20"/>
        </w:rPr>
        <w:t>Step 5 — NASH/CASH Partition:</w:t>
      </w:r>
    </w:p>
    <w:p>
      <w:pPr>
        <w:spacing w:after="120"/>
      </w:pPr>
      <w:r>
        <w:rPr>
          <w:rFonts w:ascii="Times New Roman" w:hAnsi="Times New Roman"/>
          <w:b w:val="0"/>
          <w:i/>
          <w:sz w:val="20"/>
        </w:rPr>
        <w:t>Num = 0.69^1.15 = 0.6527; CASH = 0.55×0.20^0.90×0.20^0.70 = 0.0419; Den = 0.6946; f_NASH = 0.9397; f_CASH = 0.0603; NASH/CASH = 15.59 ← THE SWEET SPOT</w:t>
      </w:r>
    </w:p>
    <w:p>
      <w:pPr>
        <w:spacing w:after="120"/>
      </w:pPr>
      <w:r>
        <w:rPr>
          <w:rFonts w:ascii="Times New Roman" w:hAnsi="Times New Roman"/>
          <w:b w:val="0"/>
          <w:i w:val="0"/>
          <w:sz w:val="20"/>
        </w:rPr>
        <w:t>Step 6 — Individual Gels: NASH = 1,485.3×0.9397 = 1,395.8 a.u.; CASH = 89.6 a.u.</w:t>
      </w:r>
    </w:p>
    <w:p>
      <w:pPr>
        <w:spacing w:after="120"/>
      </w:pPr>
      <w:r>
        <w:rPr>
          <w:rFonts w:ascii="Times New Roman" w:hAnsi="Times New Roman"/>
          <w:b w:val="0"/>
          <w:i w:val="0"/>
          <w:sz w:val="20"/>
        </w:rPr>
        <w:t>Step 7 — Total PSD: 19,385 + 1,395.8 + 89.6 = 20,870.3 a.u.</w:t>
      </w:r>
    </w:p>
    <w:p>
      <w:pPr>
        <w:spacing w:after="120"/>
      </w:pPr>
      <w:r>
        <w:rPr>
          <w:rFonts w:ascii="Times New Roman" w:hAnsi="Times New Roman"/>
          <w:b w:val="0"/>
          <w:i w:val="0"/>
          <w:sz w:val="20"/>
        </w:rPr>
        <w:t>Step 8 — Amorphous Fraction: 1,485.3/20,870.3 = 0.0712 (7.1%) ← LOWEST but HIGHEST strength!</w:t>
      </w:r>
    </w:p>
    <w:p>
      <w:pPr>
        <w:spacing w:after="120"/>
      </w:pPr>
      <w:r>
        <w:rPr>
          <w:rFonts w:ascii="Times New Roman" w:hAnsi="Times New Roman"/>
          <w:b/>
          <w:i w:val="0"/>
          <w:color w:val="B40000"/>
          <w:sz w:val="20"/>
        </w:rPr>
        <w:t>KEY INSIGHT: L03 has LESS total glue than L04 but the PERFECT NASH/CASH ratio (15.59). This balanced hybrid gel — with just enough CASH (6%) to fill pores and reinforce the NASH network — produces the highest compressive strength. Gel QUALITY beats gel QUANTITY.</w:t>
      </w:r>
    </w:p>
    <w:p>
      <w:pPr>
        <w:pStyle w:val="Heading2"/>
      </w:pPr>
      <w:r>
        <w:rPr>
          <w:rFonts w:ascii="Times New Roman" w:hAnsi="Times New Roman"/>
          <w:color w:val="000050"/>
        </w:rPr>
        <w:t>B.5 Intermediate Factors for All Nine Mixes</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680"/>
            <w:shd w:fill="003366"/>
          </w:tcPr>
          <w:p>
            <w:pPr>
              <w:spacing w:before="20" w:after="20"/>
              <w:jc w:val="center"/>
            </w:pPr>
            <w:r/>
            <w:r>
              <w:rPr>
                <w:rFonts w:ascii="Times New Roman" w:hAnsi="Times New Roman"/>
                <w:b/>
                <w:color w:val="FFFFFF"/>
                <w:sz w:val="18"/>
              </w:rPr>
              <w:t>Mix</w:t>
            </w:r>
          </w:p>
        </w:tc>
        <w:tc>
          <w:tcPr>
            <w:tcW w:type="dxa" w:w="737"/>
            <w:shd w:fill="003366"/>
          </w:tcPr>
          <w:p>
            <w:pPr>
              <w:spacing w:before="20" w:after="20"/>
              <w:jc w:val="center"/>
            </w:pPr>
            <w:r/>
            <w:r>
              <w:rPr>
                <w:rFonts w:ascii="Times New Roman" w:hAnsi="Times New Roman"/>
                <w:b/>
                <w:color w:val="FFFFFF"/>
                <w:sz w:val="18"/>
              </w:rPr>
              <w:t>CS</w:t>
            </w:r>
          </w:p>
        </w:tc>
        <w:tc>
          <w:tcPr>
            <w:tcW w:type="dxa" w:w="737"/>
            <w:shd w:fill="003366"/>
          </w:tcPr>
          <w:p>
            <w:pPr>
              <w:spacing w:before="20" w:after="20"/>
              <w:jc w:val="center"/>
            </w:pPr>
            <w:r/>
            <w:r>
              <w:rPr>
                <w:rFonts w:ascii="Times New Roman" w:hAnsi="Times New Roman"/>
                <w:b/>
                <w:color w:val="FFFFFF"/>
                <w:sz w:val="18"/>
              </w:rPr>
              <w:t>φ_cryst</w:t>
            </w:r>
          </w:p>
        </w:tc>
        <w:tc>
          <w:tcPr>
            <w:tcW w:type="dxa" w:w="680"/>
            <w:shd w:fill="003366"/>
          </w:tcPr>
          <w:p>
            <w:pPr>
              <w:spacing w:before="20" w:after="20"/>
              <w:jc w:val="center"/>
            </w:pPr>
            <w:r/>
            <w:r>
              <w:rPr>
                <w:rFonts w:ascii="Times New Roman" w:hAnsi="Times New Roman"/>
                <w:b/>
                <w:color w:val="FFFFFF"/>
                <w:sz w:val="18"/>
              </w:rPr>
              <w:t>f_str</w:t>
            </w:r>
          </w:p>
        </w:tc>
        <w:tc>
          <w:tcPr>
            <w:tcW w:type="dxa" w:w="680"/>
            <w:shd w:fill="003366"/>
          </w:tcPr>
          <w:p>
            <w:pPr>
              <w:spacing w:before="20" w:after="20"/>
              <w:jc w:val="center"/>
            </w:pPr>
            <w:r/>
            <w:r>
              <w:rPr>
                <w:rFonts w:ascii="Times New Roman" w:hAnsi="Times New Roman"/>
                <w:b/>
                <w:color w:val="FFFFFF"/>
                <w:sz w:val="18"/>
              </w:rPr>
              <w:t>f_diss</w:t>
            </w:r>
          </w:p>
        </w:tc>
        <w:tc>
          <w:tcPr>
            <w:tcW w:type="dxa" w:w="907"/>
            <w:shd w:fill="003366"/>
          </w:tcPr>
          <w:p>
            <w:pPr>
              <w:spacing w:before="20" w:after="20"/>
              <w:jc w:val="center"/>
            </w:pPr>
            <w:r/>
            <w:r>
              <w:rPr>
                <w:rFonts w:ascii="Times New Roman" w:hAnsi="Times New Roman"/>
                <w:b/>
                <w:color w:val="FFFFFF"/>
                <w:sz w:val="18"/>
              </w:rPr>
              <w:t>Amor.Tot</w:t>
            </w:r>
          </w:p>
        </w:tc>
        <w:tc>
          <w:tcPr>
            <w:tcW w:type="dxa" w:w="737"/>
            <w:shd w:fill="003366"/>
          </w:tcPr>
          <w:p>
            <w:pPr>
              <w:spacing w:before="20" w:after="20"/>
              <w:jc w:val="center"/>
            </w:pPr>
            <w:r/>
            <w:r>
              <w:rPr>
                <w:rFonts w:ascii="Times New Roman" w:hAnsi="Times New Roman"/>
                <w:b/>
                <w:color w:val="FFFFFF"/>
                <w:sz w:val="18"/>
              </w:rPr>
              <w:t>f_NASH</w:t>
            </w:r>
          </w:p>
        </w:tc>
        <w:tc>
          <w:tcPr>
            <w:tcW w:type="dxa" w:w="737"/>
            <w:shd w:fill="003366"/>
          </w:tcPr>
          <w:p>
            <w:pPr>
              <w:spacing w:before="20" w:after="20"/>
              <w:jc w:val="center"/>
            </w:pPr>
            <w:r/>
            <w:r>
              <w:rPr>
                <w:rFonts w:ascii="Times New Roman" w:hAnsi="Times New Roman"/>
                <w:b/>
                <w:color w:val="FFFFFF"/>
                <w:sz w:val="18"/>
              </w:rPr>
              <w:t>f_CASH</w:t>
            </w:r>
          </w:p>
        </w:tc>
        <w:tc>
          <w:tcPr>
            <w:tcW w:type="dxa" w:w="680"/>
            <w:shd w:fill="003366"/>
          </w:tcPr>
          <w:p>
            <w:pPr>
              <w:spacing w:before="20" w:after="20"/>
              <w:jc w:val="center"/>
            </w:pPr>
            <w:r/>
            <w:r>
              <w:rPr>
                <w:rFonts w:ascii="Times New Roman" w:hAnsi="Times New Roman"/>
                <w:b/>
                <w:color w:val="FFFFFF"/>
                <w:sz w:val="18"/>
              </w:rPr>
              <w:t>N/C</w:t>
            </w:r>
          </w:p>
        </w:tc>
        <w:tc>
          <w:tcPr>
            <w:tcW w:type="dxa" w:w="794"/>
            <w:shd w:fill="003366"/>
          </w:tcPr>
          <w:p>
            <w:pPr>
              <w:spacing w:before="20" w:after="20"/>
              <w:jc w:val="center"/>
            </w:pPr>
            <w:r/>
            <w:r>
              <w:rPr>
                <w:rFonts w:ascii="Times New Roman" w:hAnsi="Times New Roman"/>
                <w:b/>
                <w:color w:val="FFFFFF"/>
                <w:sz w:val="18"/>
              </w:rPr>
              <w:t>Amor.Frac</w:t>
            </w:r>
          </w:p>
        </w:tc>
      </w:tr>
      <w:tr>
        <w:tc>
          <w:tcPr>
            <w:tcW w:type="dxa" w:w="680"/>
          </w:tcPr>
          <w:p>
            <w:pPr>
              <w:spacing w:before="20" w:after="20"/>
              <w:jc w:val="center"/>
            </w:pPr>
            <w:r/>
            <w:r>
              <w:rPr>
                <w:rFonts w:ascii="Times New Roman" w:hAnsi="Times New Roman"/>
                <w:b w:val="0"/>
                <w:sz w:val="18"/>
              </w:rPr>
              <w:t>L01</w:t>
            </w:r>
          </w:p>
        </w:tc>
        <w:tc>
          <w:tcPr>
            <w:tcW w:type="dxa" w:w="737"/>
          </w:tcPr>
          <w:p>
            <w:pPr>
              <w:spacing w:before="20" w:after="20"/>
              <w:jc w:val="center"/>
            </w:pPr>
            <w:r/>
            <w:r>
              <w:rPr>
                <w:rFonts w:ascii="Times New Roman" w:hAnsi="Times New Roman"/>
                <w:b w:val="0"/>
                <w:sz w:val="18"/>
              </w:rPr>
              <w:t>15.34</w:t>
            </w:r>
          </w:p>
        </w:tc>
        <w:tc>
          <w:tcPr>
            <w:tcW w:type="dxa" w:w="737"/>
          </w:tcPr>
          <w:p>
            <w:pPr>
              <w:spacing w:before="20" w:after="20"/>
              <w:jc w:val="center"/>
            </w:pPr>
            <w:r/>
            <w:r>
              <w:rPr>
                <w:rFonts w:ascii="Times New Roman" w:hAnsi="Times New Roman"/>
                <w:b w:val="0"/>
                <w:sz w:val="18"/>
              </w:rPr>
              <w:t>0.4782</w:t>
            </w:r>
          </w:p>
        </w:tc>
        <w:tc>
          <w:tcPr>
            <w:tcW w:type="dxa" w:w="680"/>
          </w:tcPr>
          <w:p>
            <w:pPr>
              <w:spacing w:before="20" w:after="20"/>
              <w:jc w:val="center"/>
            </w:pPr>
            <w:r/>
            <w:r>
              <w:rPr>
                <w:rFonts w:ascii="Times New Roman" w:hAnsi="Times New Roman"/>
                <w:b w:val="0"/>
                <w:sz w:val="18"/>
              </w:rPr>
              <w:t>0.2331</w:t>
            </w:r>
          </w:p>
        </w:tc>
        <w:tc>
          <w:tcPr>
            <w:tcW w:type="dxa" w:w="680"/>
          </w:tcPr>
          <w:p>
            <w:pPr>
              <w:spacing w:before="20" w:after="20"/>
              <w:jc w:val="center"/>
            </w:pPr>
            <w:r/>
            <w:r>
              <w:rPr>
                <w:rFonts w:ascii="Times New Roman" w:hAnsi="Times New Roman"/>
                <w:b w:val="0"/>
                <w:sz w:val="18"/>
              </w:rPr>
              <w:t>0.8733</w:t>
            </w:r>
          </w:p>
        </w:tc>
        <w:tc>
          <w:tcPr>
            <w:tcW w:type="dxa" w:w="907"/>
          </w:tcPr>
          <w:p>
            <w:pPr>
              <w:spacing w:before="20" w:after="20"/>
              <w:jc w:val="center"/>
            </w:pPr>
            <w:r/>
            <w:r>
              <w:rPr>
                <w:rFonts w:ascii="Times New Roman" w:hAnsi="Times New Roman"/>
                <w:b w:val="0"/>
                <w:sz w:val="18"/>
              </w:rPr>
              <w:t>682.5</w:t>
            </w:r>
          </w:p>
        </w:tc>
        <w:tc>
          <w:tcPr>
            <w:tcW w:type="dxa" w:w="737"/>
          </w:tcPr>
          <w:p>
            <w:pPr>
              <w:spacing w:before="20" w:after="20"/>
              <w:jc w:val="center"/>
            </w:pPr>
            <w:r/>
            <w:r>
              <w:rPr>
                <w:rFonts w:ascii="Times New Roman" w:hAnsi="Times New Roman"/>
                <w:b w:val="0"/>
                <w:sz w:val="18"/>
              </w:rPr>
              <w:t>0.9878</w:t>
            </w:r>
          </w:p>
        </w:tc>
        <w:tc>
          <w:tcPr>
            <w:tcW w:type="dxa" w:w="737"/>
          </w:tcPr>
          <w:p>
            <w:pPr>
              <w:spacing w:before="20" w:after="20"/>
              <w:jc w:val="center"/>
            </w:pPr>
            <w:r/>
            <w:r>
              <w:rPr>
                <w:rFonts w:ascii="Times New Roman" w:hAnsi="Times New Roman"/>
                <w:b w:val="0"/>
                <w:sz w:val="18"/>
              </w:rPr>
              <w:t>0.0122</w:t>
            </w:r>
          </w:p>
        </w:tc>
        <w:tc>
          <w:tcPr>
            <w:tcW w:type="dxa" w:w="680"/>
          </w:tcPr>
          <w:p>
            <w:pPr>
              <w:spacing w:before="20" w:after="20"/>
              <w:jc w:val="center"/>
            </w:pPr>
            <w:r/>
            <w:r>
              <w:rPr>
                <w:rFonts w:ascii="Times New Roman" w:hAnsi="Times New Roman"/>
                <w:b w:val="0"/>
                <w:sz w:val="18"/>
              </w:rPr>
              <w:t>80.9</w:t>
            </w:r>
          </w:p>
        </w:tc>
        <w:tc>
          <w:tcPr>
            <w:tcW w:type="dxa" w:w="794"/>
          </w:tcPr>
          <w:p>
            <w:pPr>
              <w:spacing w:before="20" w:after="20"/>
              <w:jc w:val="center"/>
            </w:pPr>
            <w:r/>
            <w:r>
              <w:rPr>
                <w:rFonts w:ascii="Times New Roman" w:hAnsi="Times New Roman"/>
                <w:b w:val="0"/>
                <w:sz w:val="18"/>
              </w:rPr>
              <w:t>0.0537</w:t>
            </w:r>
          </w:p>
        </w:tc>
      </w:tr>
      <w:tr>
        <w:tc>
          <w:tcPr>
            <w:tcW w:type="dxa" w:w="680"/>
          </w:tcPr>
          <w:p>
            <w:pPr>
              <w:spacing w:before="20" w:after="20"/>
              <w:jc w:val="center"/>
            </w:pPr>
            <w:r/>
            <w:r>
              <w:rPr>
                <w:rFonts w:ascii="Times New Roman" w:hAnsi="Times New Roman"/>
                <w:b w:val="0"/>
                <w:sz w:val="18"/>
              </w:rPr>
              <w:t>L02</w:t>
            </w:r>
          </w:p>
        </w:tc>
        <w:tc>
          <w:tcPr>
            <w:tcW w:type="dxa" w:w="737"/>
          </w:tcPr>
          <w:p>
            <w:pPr>
              <w:spacing w:before="20" w:after="20"/>
              <w:jc w:val="center"/>
            </w:pPr>
            <w:r/>
            <w:r>
              <w:rPr>
                <w:rFonts w:ascii="Times New Roman" w:hAnsi="Times New Roman"/>
                <w:b w:val="0"/>
                <w:sz w:val="18"/>
              </w:rPr>
              <w:t>29.98</w:t>
            </w:r>
          </w:p>
        </w:tc>
        <w:tc>
          <w:tcPr>
            <w:tcW w:type="dxa" w:w="737"/>
          </w:tcPr>
          <w:p>
            <w:pPr>
              <w:spacing w:before="20" w:after="20"/>
              <w:jc w:val="center"/>
            </w:pPr>
            <w:r/>
            <w:r>
              <w:rPr>
                <w:rFonts w:ascii="Times New Roman" w:hAnsi="Times New Roman"/>
                <w:b w:val="0"/>
                <w:sz w:val="18"/>
              </w:rPr>
              <w:t>0.4134</w:t>
            </w:r>
          </w:p>
        </w:tc>
        <w:tc>
          <w:tcPr>
            <w:tcW w:type="dxa" w:w="680"/>
          </w:tcPr>
          <w:p>
            <w:pPr>
              <w:spacing w:before="20" w:after="20"/>
              <w:jc w:val="center"/>
            </w:pPr>
            <w:r/>
            <w:r>
              <w:rPr>
                <w:rFonts w:ascii="Times New Roman" w:hAnsi="Times New Roman"/>
                <w:b w:val="0"/>
                <w:sz w:val="18"/>
              </w:rPr>
              <w:t>0.5209</w:t>
            </w:r>
          </w:p>
        </w:tc>
        <w:tc>
          <w:tcPr>
            <w:tcW w:type="dxa" w:w="680"/>
          </w:tcPr>
          <w:p>
            <w:pPr>
              <w:spacing w:before="20" w:after="20"/>
              <w:jc w:val="center"/>
            </w:pPr>
            <w:r/>
            <w:r>
              <w:rPr>
                <w:rFonts w:ascii="Times New Roman" w:hAnsi="Times New Roman"/>
                <w:b w:val="0"/>
                <w:sz w:val="18"/>
              </w:rPr>
              <w:t>0.9648</w:t>
            </w:r>
          </w:p>
        </w:tc>
        <w:tc>
          <w:tcPr>
            <w:tcW w:type="dxa" w:w="907"/>
          </w:tcPr>
          <w:p>
            <w:pPr>
              <w:spacing w:before="20" w:after="20"/>
              <w:jc w:val="center"/>
            </w:pPr>
            <w:r/>
            <w:r>
              <w:rPr>
                <w:rFonts w:ascii="Times New Roman" w:hAnsi="Times New Roman"/>
                <w:b w:val="0"/>
                <w:sz w:val="18"/>
              </w:rPr>
              <w:t>1684.8</w:t>
            </w:r>
          </w:p>
        </w:tc>
        <w:tc>
          <w:tcPr>
            <w:tcW w:type="dxa" w:w="737"/>
          </w:tcPr>
          <w:p>
            <w:pPr>
              <w:spacing w:before="20" w:after="20"/>
              <w:jc w:val="center"/>
            </w:pPr>
            <w:r/>
            <w:r>
              <w:rPr>
                <w:rFonts w:ascii="Times New Roman" w:hAnsi="Times New Roman"/>
                <w:b w:val="0"/>
                <w:sz w:val="18"/>
              </w:rPr>
              <w:t>0.9724</w:t>
            </w:r>
          </w:p>
        </w:tc>
        <w:tc>
          <w:tcPr>
            <w:tcW w:type="dxa" w:w="737"/>
          </w:tcPr>
          <w:p>
            <w:pPr>
              <w:spacing w:before="20" w:after="20"/>
              <w:jc w:val="center"/>
            </w:pPr>
            <w:r/>
            <w:r>
              <w:rPr>
                <w:rFonts w:ascii="Times New Roman" w:hAnsi="Times New Roman"/>
                <w:b w:val="0"/>
                <w:sz w:val="18"/>
              </w:rPr>
              <w:t>0.0276</w:t>
            </w:r>
          </w:p>
        </w:tc>
        <w:tc>
          <w:tcPr>
            <w:tcW w:type="dxa" w:w="680"/>
          </w:tcPr>
          <w:p>
            <w:pPr>
              <w:spacing w:before="20" w:after="20"/>
              <w:jc w:val="center"/>
            </w:pPr>
            <w:r/>
            <w:r>
              <w:rPr>
                <w:rFonts w:ascii="Times New Roman" w:hAnsi="Times New Roman"/>
                <w:b w:val="0"/>
                <w:sz w:val="18"/>
              </w:rPr>
              <w:t>35.2</w:t>
            </w:r>
          </w:p>
        </w:tc>
        <w:tc>
          <w:tcPr>
            <w:tcW w:type="dxa" w:w="794"/>
          </w:tcPr>
          <w:p>
            <w:pPr>
              <w:spacing w:before="20" w:after="20"/>
              <w:jc w:val="center"/>
            </w:pPr>
            <w:r/>
            <w:r>
              <w:rPr>
                <w:rFonts w:ascii="Times New Roman" w:hAnsi="Times New Roman"/>
                <w:b w:val="0"/>
                <w:sz w:val="18"/>
              </w:rPr>
              <w:t>0.1395</w:t>
            </w:r>
          </w:p>
        </w:tc>
      </w:tr>
      <w:tr>
        <w:tc>
          <w:tcPr>
            <w:tcW w:type="dxa" w:w="680"/>
          </w:tcPr>
          <w:p>
            <w:pPr>
              <w:spacing w:before="20" w:after="20"/>
              <w:jc w:val="center"/>
            </w:pPr>
            <w:r/>
            <w:r>
              <w:rPr>
                <w:rFonts w:ascii="Times New Roman" w:hAnsi="Times New Roman"/>
                <w:b w:val="0"/>
                <w:sz w:val="18"/>
              </w:rPr>
              <w:t>L03</w:t>
            </w:r>
          </w:p>
        </w:tc>
        <w:tc>
          <w:tcPr>
            <w:tcW w:type="dxa" w:w="737"/>
          </w:tcPr>
          <w:p>
            <w:pPr>
              <w:spacing w:before="20" w:after="20"/>
              <w:jc w:val="center"/>
            </w:pPr>
            <w:r/>
            <w:r>
              <w:rPr>
                <w:rFonts w:ascii="Times New Roman" w:hAnsi="Times New Roman"/>
                <w:b w:val="0"/>
                <w:sz w:val="18"/>
              </w:rPr>
              <w:t>52.53</w:t>
            </w:r>
          </w:p>
        </w:tc>
        <w:tc>
          <w:tcPr>
            <w:tcW w:type="dxa" w:w="737"/>
          </w:tcPr>
          <w:p>
            <w:pPr>
              <w:spacing w:before="20" w:after="20"/>
              <w:jc w:val="center"/>
            </w:pPr>
            <w:r/>
            <w:r>
              <w:rPr>
                <w:rFonts w:ascii="Times New Roman" w:hAnsi="Times New Roman"/>
                <w:b w:val="0"/>
                <w:sz w:val="18"/>
              </w:rPr>
              <w:t>0.7709</w:t>
            </w:r>
          </w:p>
        </w:tc>
        <w:tc>
          <w:tcPr>
            <w:tcW w:type="dxa" w:w="680"/>
          </w:tcPr>
          <w:p>
            <w:pPr>
              <w:spacing w:before="20" w:after="20"/>
              <w:jc w:val="center"/>
            </w:pPr>
            <w:r/>
            <w:r>
              <w:rPr>
                <w:rFonts w:ascii="Times New Roman" w:hAnsi="Times New Roman"/>
                <w:b w:val="0"/>
                <w:sz w:val="18"/>
              </w:rPr>
              <w:t>1.0211</w:t>
            </w:r>
          </w:p>
        </w:tc>
        <w:tc>
          <w:tcPr>
            <w:tcW w:type="dxa" w:w="680"/>
          </w:tcPr>
          <w:p>
            <w:pPr>
              <w:spacing w:before="20" w:after="20"/>
              <w:jc w:val="center"/>
            </w:pPr>
            <w:r/>
            <w:r>
              <w:rPr>
                <w:rFonts w:ascii="Times New Roman" w:hAnsi="Times New Roman"/>
                <w:b w:val="0"/>
                <w:sz w:val="18"/>
              </w:rPr>
              <w:t>0.4339</w:t>
            </w:r>
          </w:p>
        </w:tc>
        <w:tc>
          <w:tcPr>
            <w:tcW w:type="dxa" w:w="907"/>
          </w:tcPr>
          <w:p>
            <w:pPr>
              <w:spacing w:before="20" w:after="20"/>
              <w:jc w:val="center"/>
            </w:pPr>
            <w:r/>
            <w:r>
              <w:rPr>
                <w:rFonts w:ascii="Times New Roman" w:hAnsi="Times New Roman"/>
                <w:b w:val="0"/>
                <w:sz w:val="18"/>
              </w:rPr>
              <w:t>1485.3</w:t>
            </w:r>
          </w:p>
        </w:tc>
        <w:tc>
          <w:tcPr>
            <w:tcW w:type="dxa" w:w="737"/>
          </w:tcPr>
          <w:p>
            <w:pPr>
              <w:spacing w:before="20" w:after="20"/>
              <w:jc w:val="center"/>
            </w:pPr>
            <w:r/>
            <w:r>
              <w:rPr>
                <w:rFonts w:ascii="Times New Roman" w:hAnsi="Times New Roman"/>
                <w:b w:val="0"/>
                <w:sz w:val="18"/>
              </w:rPr>
              <w:t>0.9397</w:t>
            </w:r>
          </w:p>
        </w:tc>
        <w:tc>
          <w:tcPr>
            <w:tcW w:type="dxa" w:w="737"/>
          </w:tcPr>
          <w:p>
            <w:pPr>
              <w:spacing w:before="20" w:after="20"/>
              <w:jc w:val="center"/>
            </w:pPr>
            <w:r/>
            <w:r>
              <w:rPr>
                <w:rFonts w:ascii="Times New Roman" w:hAnsi="Times New Roman"/>
                <w:b w:val="0"/>
                <w:sz w:val="18"/>
              </w:rPr>
              <w:t>0.0603</w:t>
            </w:r>
          </w:p>
        </w:tc>
        <w:tc>
          <w:tcPr>
            <w:tcW w:type="dxa" w:w="680"/>
          </w:tcPr>
          <w:p>
            <w:pPr>
              <w:spacing w:before="20" w:after="20"/>
              <w:jc w:val="center"/>
            </w:pPr>
            <w:r/>
            <w:r>
              <w:rPr>
                <w:rFonts w:ascii="Times New Roman" w:hAnsi="Times New Roman"/>
                <w:b w:val="0"/>
                <w:sz w:val="18"/>
              </w:rPr>
              <w:t>15.6</w:t>
            </w:r>
          </w:p>
        </w:tc>
        <w:tc>
          <w:tcPr>
            <w:tcW w:type="dxa" w:w="794"/>
          </w:tcPr>
          <w:p>
            <w:pPr>
              <w:spacing w:before="20" w:after="20"/>
              <w:jc w:val="center"/>
            </w:pPr>
            <w:r/>
            <w:r>
              <w:rPr>
                <w:rFonts w:ascii="Times New Roman" w:hAnsi="Times New Roman"/>
                <w:b w:val="0"/>
                <w:sz w:val="18"/>
              </w:rPr>
              <w:t>0.0712</w:t>
            </w:r>
          </w:p>
        </w:tc>
      </w:tr>
      <w:tr>
        <w:tc>
          <w:tcPr>
            <w:tcW w:type="dxa" w:w="680"/>
          </w:tcPr>
          <w:p>
            <w:pPr>
              <w:spacing w:before="20" w:after="20"/>
              <w:jc w:val="center"/>
            </w:pPr>
            <w:r/>
            <w:r>
              <w:rPr>
                <w:rFonts w:ascii="Times New Roman" w:hAnsi="Times New Roman"/>
                <w:b w:val="0"/>
                <w:sz w:val="18"/>
              </w:rPr>
              <w:t>L04</w:t>
            </w:r>
          </w:p>
        </w:tc>
        <w:tc>
          <w:tcPr>
            <w:tcW w:type="dxa" w:w="737"/>
          </w:tcPr>
          <w:p>
            <w:pPr>
              <w:spacing w:before="20" w:after="20"/>
              <w:jc w:val="center"/>
            </w:pPr>
            <w:r/>
            <w:r>
              <w:rPr>
                <w:rFonts w:ascii="Times New Roman" w:hAnsi="Times New Roman"/>
                <w:b w:val="0"/>
                <w:sz w:val="18"/>
              </w:rPr>
              <w:t>51.62</w:t>
            </w:r>
          </w:p>
        </w:tc>
        <w:tc>
          <w:tcPr>
            <w:tcW w:type="dxa" w:w="737"/>
          </w:tcPr>
          <w:p>
            <w:pPr>
              <w:spacing w:before="20" w:after="20"/>
              <w:jc w:val="center"/>
            </w:pPr>
            <w:r/>
            <w:r>
              <w:rPr>
                <w:rFonts w:ascii="Times New Roman" w:hAnsi="Times New Roman"/>
                <w:b w:val="0"/>
                <w:sz w:val="18"/>
              </w:rPr>
              <w:t>0.3881</w:t>
            </w:r>
          </w:p>
        </w:tc>
        <w:tc>
          <w:tcPr>
            <w:tcW w:type="dxa" w:w="680"/>
          </w:tcPr>
          <w:p>
            <w:pPr>
              <w:spacing w:before="20" w:after="20"/>
              <w:jc w:val="center"/>
            </w:pPr>
            <w:r/>
            <w:r>
              <w:rPr>
                <w:rFonts w:ascii="Times New Roman" w:hAnsi="Times New Roman"/>
                <w:b w:val="0"/>
                <w:sz w:val="18"/>
              </w:rPr>
              <w:t>1.0000</w:t>
            </w:r>
          </w:p>
        </w:tc>
        <w:tc>
          <w:tcPr>
            <w:tcW w:type="dxa" w:w="680"/>
          </w:tcPr>
          <w:p>
            <w:pPr>
              <w:spacing w:before="20" w:after="20"/>
              <w:jc w:val="center"/>
            </w:pPr>
            <w:r/>
            <w:r>
              <w:rPr>
                <w:rFonts w:ascii="Times New Roman" w:hAnsi="Times New Roman"/>
                <w:b w:val="0"/>
                <w:sz w:val="18"/>
              </w:rPr>
              <w:t>1.0000</w:t>
            </w:r>
          </w:p>
        </w:tc>
        <w:tc>
          <w:tcPr>
            <w:tcW w:type="dxa" w:w="907"/>
          </w:tcPr>
          <w:p>
            <w:pPr>
              <w:spacing w:before="20" w:after="20"/>
              <w:jc w:val="center"/>
            </w:pPr>
            <w:r/>
            <w:r>
              <w:rPr>
                <w:rFonts w:ascii="Times New Roman" w:hAnsi="Times New Roman"/>
                <w:b w:val="0"/>
                <w:sz w:val="18"/>
              </w:rPr>
              <w:t>3352.6</w:t>
            </w:r>
          </w:p>
        </w:tc>
        <w:tc>
          <w:tcPr>
            <w:tcW w:type="dxa" w:w="737"/>
          </w:tcPr>
          <w:p>
            <w:pPr>
              <w:spacing w:before="20" w:after="20"/>
              <w:jc w:val="center"/>
            </w:pPr>
            <w:r/>
            <w:r>
              <w:rPr>
                <w:rFonts w:ascii="Times New Roman" w:hAnsi="Times New Roman"/>
                <w:b w:val="0"/>
                <w:sz w:val="18"/>
              </w:rPr>
              <w:t>0.9628</w:t>
            </w:r>
          </w:p>
        </w:tc>
        <w:tc>
          <w:tcPr>
            <w:tcW w:type="dxa" w:w="737"/>
          </w:tcPr>
          <w:p>
            <w:pPr>
              <w:spacing w:before="20" w:after="20"/>
              <w:jc w:val="center"/>
            </w:pPr>
            <w:r/>
            <w:r>
              <w:rPr>
                <w:rFonts w:ascii="Times New Roman" w:hAnsi="Times New Roman"/>
                <w:b w:val="0"/>
                <w:sz w:val="18"/>
              </w:rPr>
              <w:t>0.0372</w:t>
            </w:r>
          </w:p>
        </w:tc>
        <w:tc>
          <w:tcPr>
            <w:tcW w:type="dxa" w:w="680"/>
          </w:tcPr>
          <w:p>
            <w:pPr>
              <w:spacing w:before="20" w:after="20"/>
              <w:jc w:val="center"/>
            </w:pPr>
            <w:r/>
            <w:r>
              <w:rPr>
                <w:rFonts w:ascii="Times New Roman" w:hAnsi="Times New Roman"/>
                <w:b w:val="0"/>
                <w:sz w:val="18"/>
              </w:rPr>
              <w:t>25.9</w:t>
            </w:r>
          </w:p>
        </w:tc>
        <w:tc>
          <w:tcPr>
            <w:tcW w:type="dxa" w:w="794"/>
          </w:tcPr>
          <w:p>
            <w:pPr>
              <w:spacing w:before="20" w:after="20"/>
              <w:jc w:val="center"/>
            </w:pPr>
            <w:r/>
            <w:r>
              <w:rPr>
                <w:rFonts w:ascii="Times New Roman" w:hAnsi="Times New Roman"/>
                <w:b w:val="0"/>
                <w:sz w:val="18"/>
              </w:rPr>
              <w:t>0.2557</w:t>
            </w:r>
          </w:p>
        </w:tc>
      </w:tr>
      <w:tr>
        <w:tc>
          <w:tcPr>
            <w:tcW w:type="dxa" w:w="680"/>
          </w:tcPr>
          <w:p>
            <w:pPr>
              <w:spacing w:before="20" w:after="20"/>
              <w:jc w:val="center"/>
            </w:pPr>
            <w:r/>
            <w:r>
              <w:rPr>
                <w:rFonts w:ascii="Times New Roman" w:hAnsi="Times New Roman"/>
                <w:b w:val="0"/>
                <w:sz w:val="18"/>
              </w:rPr>
              <w:t>L05</w:t>
            </w:r>
          </w:p>
        </w:tc>
        <w:tc>
          <w:tcPr>
            <w:tcW w:type="dxa" w:w="737"/>
          </w:tcPr>
          <w:p>
            <w:pPr>
              <w:spacing w:before="20" w:after="20"/>
              <w:jc w:val="center"/>
            </w:pPr>
            <w:r/>
            <w:r>
              <w:rPr>
                <w:rFonts w:ascii="Times New Roman" w:hAnsi="Times New Roman"/>
                <w:b w:val="0"/>
                <w:sz w:val="18"/>
              </w:rPr>
              <w:t>51.43</w:t>
            </w:r>
          </w:p>
        </w:tc>
        <w:tc>
          <w:tcPr>
            <w:tcW w:type="dxa" w:w="737"/>
          </w:tcPr>
          <w:p>
            <w:pPr>
              <w:spacing w:before="20" w:after="20"/>
              <w:jc w:val="center"/>
            </w:pPr>
            <w:r/>
            <w:r>
              <w:rPr>
                <w:rFonts w:ascii="Times New Roman" w:hAnsi="Times New Roman"/>
                <w:b w:val="0"/>
                <w:sz w:val="18"/>
              </w:rPr>
              <w:t>0.3942</w:t>
            </w:r>
          </w:p>
        </w:tc>
        <w:tc>
          <w:tcPr>
            <w:tcW w:type="dxa" w:w="680"/>
          </w:tcPr>
          <w:p>
            <w:pPr>
              <w:spacing w:before="20" w:after="20"/>
              <w:jc w:val="center"/>
            </w:pPr>
            <w:r/>
            <w:r>
              <w:rPr>
                <w:rFonts w:ascii="Times New Roman" w:hAnsi="Times New Roman"/>
                <w:b w:val="0"/>
                <w:sz w:val="18"/>
              </w:rPr>
              <w:t>0.9955</w:t>
            </w:r>
          </w:p>
        </w:tc>
        <w:tc>
          <w:tcPr>
            <w:tcW w:type="dxa" w:w="680"/>
          </w:tcPr>
          <w:p>
            <w:pPr>
              <w:spacing w:before="20" w:after="20"/>
              <w:jc w:val="center"/>
            </w:pPr>
            <w:r/>
            <w:r>
              <w:rPr>
                <w:rFonts w:ascii="Times New Roman" w:hAnsi="Times New Roman"/>
                <w:b w:val="0"/>
                <w:sz w:val="18"/>
              </w:rPr>
              <w:t>0.9915</w:t>
            </w:r>
          </w:p>
        </w:tc>
        <w:tc>
          <w:tcPr>
            <w:tcW w:type="dxa" w:w="907"/>
          </w:tcPr>
          <w:p>
            <w:pPr>
              <w:spacing w:before="20" w:after="20"/>
              <w:jc w:val="center"/>
            </w:pPr>
            <w:r/>
            <w:r>
              <w:rPr>
                <w:rFonts w:ascii="Times New Roman" w:hAnsi="Times New Roman"/>
                <w:b w:val="0"/>
                <w:sz w:val="18"/>
              </w:rPr>
              <w:t>3309.2</w:t>
            </w:r>
          </w:p>
        </w:tc>
        <w:tc>
          <w:tcPr>
            <w:tcW w:type="dxa" w:w="737"/>
          </w:tcPr>
          <w:p>
            <w:pPr>
              <w:spacing w:before="20" w:after="20"/>
              <w:jc w:val="center"/>
            </w:pPr>
            <w:r/>
            <w:r>
              <w:rPr>
                <w:rFonts w:ascii="Times New Roman" w:hAnsi="Times New Roman"/>
                <w:b w:val="0"/>
                <w:sz w:val="18"/>
              </w:rPr>
              <w:t>0.9711</w:t>
            </w:r>
          </w:p>
        </w:tc>
        <w:tc>
          <w:tcPr>
            <w:tcW w:type="dxa" w:w="737"/>
          </w:tcPr>
          <w:p>
            <w:pPr>
              <w:spacing w:before="20" w:after="20"/>
              <w:jc w:val="center"/>
            </w:pPr>
            <w:r/>
            <w:r>
              <w:rPr>
                <w:rFonts w:ascii="Times New Roman" w:hAnsi="Times New Roman"/>
                <w:b w:val="0"/>
                <w:sz w:val="18"/>
              </w:rPr>
              <w:t>0.0289</w:t>
            </w:r>
          </w:p>
        </w:tc>
        <w:tc>
          <w:tcPr>
            <w:tcW w:type="dxa" w:w="680"/>
          </w:tcPr>
          <w:p>
            <w:pPr>
              <w:spacing w:before="20" w:after="20"/>
              <w:jc w:val="center"/>
            </w:pPr>
            <w:r/>
            <w:r>
              <w:rPr>
                <w:rFonts w:ascii="Times New Roman" w:hAnsi="Times New Roman"/>
                <w:b w:val="0"/>
                <w:sz w:val="18"/>
              </w:rPr>
              <w:t>33.6</w:t>
            </w:r>
          </w:p>
        </w:tc>
        <w:tc>
          <w:tcPr>
            <w:tcW w:type="dxa" w:w="794"/>
          </w:tcPr>
          <w:p>
            <w:pPr>
              <w:spacing w:before="20" w:after="20"/>
              <w:jc w:val="center"/>
            </w:pPr>
            <w:r/>
            <w:r>
              <w:rPr>
                <w:rFonts w:ascii="Times New Roman" w:hAnsi="Times New Roman"/>
                <w:b w:val="0"/>
                <w:sz w:val="18"/>
              </w:rPr>
              <w:t>0.2503</w:t>
            </w:r>
          </w:p>
        </w:tc>
      </w:tr>
      <w:tr>
        <w:tc>
          <w:tcPr>
            <w:tcW w:type="dxa" w:w="680"/>
          </w:tcPr>
          <w:p>
            <w:pPr>
              <w:spacing w:before="20" w:after="20"/>
              <w:jc w:val="center"/>
            </w:pPr>
            <w:r/>
            <w:r>
              <w:rPr>
                <w:rFonts w:ascii="Times New Roman" w:hAnsi="Times New Roman"/>
                <w:b w:val="0"/>
                <w:sz w:val="18"/>
              </w:rPr>
              <w:t>L06</w:t>
            </w:r>
          </w:p>
        </w:tc>
        <w:tc>
          <w:tcPr>
            <w:tcW w:type="dxa" w:w="737"/>
          </w:tcPr>
          <w:p>
            <w:pPr>
              <w:spacing w:before="20" w:after="20"/>
              <w:jc w:val="center"/>
            </w:pPr>
            <w:r/>
            <w:r>
              <w:rPr>
                <w:rFonts w:ascii="Times New Roman" w:hAnsi="Times New Roman"/>
                <w:b w:val="0"/>
                <w:sz w:val="18"/>
              </w:rPr>
              <w:t>38.97</w:t>
            </w:r>
          </w:p>
        </w:tc>
        <w:tc>
          <w:tcPr>
            <w:tcW w:type="dxa" w:w="737"/>
          </w:tcPr>
          <w:p>
            <w:pPr>
              <w:spacing w:before="20" w:after="20"/>
              <w:jc w:val="center"/>
            </w:pPr>
            <w:r/>
            <w:r>
              <w:rPr>
                <w:rFonts w:ascii="Times New Roman" w:hAnsi="Times New Roman"/>
                <w:b w:val="0"/>
                <w:sz w:val="18"/>
              </w:rPr>
              <w:t>0.4320</w:t>
            </w:r>
          </w:p>
        </w:tc>
        <w:tc>
          <w:tcPr>
            <w:tcW w:type="dxa" w:w="680"/>
          </w:tcPr>
          <w:p>
            <w:pPr>
              <w:spacing w:before="20" w:after="20"/>
              <w:jc w:val="center"/>
            </w:pPr>
            <w:r/>
            <w:r>
              <w:rPr>
                <w:rFonts w:ascii="Times New Roman" w:hAnsi="Times New Roman"/>
                <w:b w:val="0"/>
                <w:sz w:val="18"/>
              </w:rPr>
              <w:t>0.7136</w:t>
            </w:r>
          </w:p>
        </w:tc>
        <w:tc>
          <w:tcPr>
            <w:tcW w:type="dxa" w:w="680"/>
          </w:tcPr>
          <w:p>
            <w:pPr>
              <w:spacing w:before="20" w:after="20"/>
              <w:jc w:val="center"/>
            </w:pPr>
            <w:r/>
            <w:r>
              <w:rPr>
                <w:rFonts w:ascii="Times New Roman" w:hAnsi="Times New Roman"/>
                <w:b w:val="0"/>
                <w:sz w:val="18"/>
              </w:rPr>
              <w:t>0.9387</w:t>
            </w:r>
          </w:p>
        </w:tc>
        <w:tc>
          <w:tcPr>
            <w:tcW w:type="dxa" w:w="907"/>
          </w:tcPr>
          <w:p>
            <w:pPr>
              <w:spacing w:before="20" w:after="20"/>
              <w:jc w:val="center"/>
            </w:pPr>
            <w:r/>
            <w:r>
              <w:rPr>
                <w:rFonts w:ascii="Times New Roman" w:hAnsi="Times New Roman"/>
                <w:b w:val="0"/>
                <w:sz w:val="18"/>
              </w:rPr>
              <w:t>2245.8</w:t>
            </w:r>
          </w:p>
        </w:tc>
        <w:tc>
          <w:tcPr>
            <w:tcW w:type="dxa" w:w="737"/>
          </w:tcPr>
          <w:p>
            <w:pPr>
              <w:spacing w:before="20" w:after="20"/>
              <w:jc w:val="center"/>
            </w:pPr>
            <w:r/>
            <w:r>
              <w:rPr>
                <w:rFonts w:ascii="Times New Roman" w:hAnsi="Times New Roman"/>
                <w:b w:val="0"/>
                <w:sz w:val="18"/>
              </w:rPr>
              <w:t>0.9182</w:t>
            </w:r>
          </w:p>
        </w:tc>
        <w:tc>
          <w:tcPr>
            <w:tcW w:type="dxa" w:w="737"/>
          </w:tcPr>
          <w:p>
            <w:pPr>
              <w:spacing w:before="20" w:after="20"/>
              <w:jc w:val="center"/>
            </w:pPr>
            <w:r/>
            <w:r>
              <w:rPr>
                <w:rFonts w:ascii="Times New Roman" w:hAnsi="Times New Roman"/>
                <w:b w:val="0"/>
                <w:sz w:val="18"/>
              </w:rPr>
              <w:t>0.0818</w:t>
            </w:r>
          </w:p>
        </w:tc>
        <w:tc>
          <w:tcPr>
            <w:tcW w:type="dxa" w:w="680"/>
          </w:tcPr>
          <w:p>
            <w:pPr>
              <w:spacing w:before="20" w:after="20"/>
              <w:jc w:val="center"/>
            </w:pPr>
            <w:r/>
            <w:r>
              <w:rPr>
                <w:rFonts w:ascii="Times New Roman" w:hAnsi="Times New Roman"/>
                <w:b w:val="0"/>
                <w:sz w:val="18"/>
              </w:rPr>
              <w:t>11.2</w:t>
            </w:r>
          </w:p>
        </w:tc>
        <w:tc>
          <w:tcPr>
            <w:tcW w:type="dxa" w:w="794"/>
          </w:tcPr>
          <w:p>
            <w:pPr>
              <w:spacing w:before="20" w:after="20"/>
              <w:jc w:val="center"/>
            </w:pPr>
            <w:r/>
            <w:r>
              <w:rPr>
                <w:rFonts w:ascii="Times New Roman" w:hAnsi="Times New Roman"/>
                <w:b w:val="0"/>
                <w:sz w:val="18"/>
              </w:rPr>
              <w:t>0.1713</w:t>
            </w:r>
          </w:p>
        </w:tc>
      </w:tr>
      <w:tr>
        <w:tc>
          <w:tcPr>
            <w:tcW w:type="dxa" w:w="680"/>
          </w:tcPr>
          <w:p>
            <w:pPr>
              <w:spacing w:before="20" w:after="20"/>
              <w:jc w:val="center"/>
            </w:pPr>
            <w:r/>
            <w:r>
              <w:rPr>
                <w:rFonts w:ascii="Times New Roman" w:hAnsi="Times New Roman"/>
                <w:b w:val="0"/>
                <w:sz w:val="18"/>
              </w:rPr>
              <w:t>L07</w:t>
            </w:r>
          </w:p>
        </w:tc>
        <w:tc>
          <w:tcPr>
            <w:tcW w:type="dxa" w:w="737"/>
          </w:tcPr>
          <w:p>
            <w:pPr>
              <w:spacing w:before="20" w:after="20"/>
              <w:jc w:val="center"/>
            </w:pPr>
            <w:r/>
            <w:r>
              <w:rPr>
                <w:rFonts w:ascii="Times New Roman" w:hAnsi="Times New Roman"/>
                <w:b w:val="0"/>
                <w:sz w:val="18"/>
              </w:rPr>
              <w:t>22.41</w:t>
            </w:r>
          </w:p>
        </w:tc>
        <w:tc>
          <w:tcPr>
            <w:tcW w:type="dxa" w:w="737"/>
          </w:tcPr>
          <w:p>
            <w:pPr>
              <w:spacing w:before="20" w:after="20"/>
              <w:jc w:val="center"/>
            </w:pPr>
            <w:r/>
            <w:r>
              <w:rPr>
                <w:rFonts w:ascii="Times New Roman" w:hAnsi="Times New Roman"/>
                <w:b w:val="0"/>
                <w:sz w:val="18"/>
              </w:rPr>
              <w:t>1.0000</w:t>
            </w:r>
          </w:p>
        </w:tc>
        <w:tc>
          <w:tcPr>
            <w:tcW w:type="dxa" w:w="680"/>
          </w:tcPr>
          <w:p>
            <w:pPr>
              <w:spacing w:before="20" w:after="20"/>
              <w:jc w:val="center"/>
            </w:pPr>
            <w:r/>
            <w:r>
              <w:rPr>
                <w:rFonts w:ascii="Times New Roman" w:hAnsi="Times New Roman"/>
                <w:b w:val="0"/>
                <w:sz w:val="18"/>
              </w:rPr>
              <w:t>0.3675</w:t>
            </w:r>
          </w:p>
        </w:tc>
        <w:tc>
          <w:tcPr>
            <w:tcW w:type="dxa" w:w="680"/>
          </w:tcPr>
          <w:p>
            <w:pPr>
              <w:spacing w:before="20" w:after="20"/>
              <w:jc w:val="center"/>
            </w:pPr>
            <w:r/>
            <w:r>
              <w:rPr>
                <w:rFonts w:ascii="Times New Roman" w:hAnsi="Times New Roman"/>
                <w:b w:val="0"/>
                <w:sz w:val="18"/>
              </w:rPr>
              <w:t>0.0000</w:t>
            </w:r>
          </w:p>
        </w:tc>
        <w:tc>
          <w:tcPr>
            <w:tcW w:type="dxa" w:w="907"/>
          </w:tcPr>
          <w:p>
            <w:pPr>
              <w:spacing w:before="20" w:after="20"/>
              <w:jc w:val="center"/>
            </w:pPr>
            <w:r/>
            <w:r>
              <w:rPr>
                <w:rFonts w:ascii="Times New Roman" w:hAnsi="Times New Roman"/>
                <w:b w:val="0"/>
                <w:sz w:val="18"/>
              </w:rPr>
              <w:t>0.0</w:t>
            </w:r>
          </w:p>
        </w:tc>
        <w:tc>
          <w:tcPr>
            <w:tcW w:type="dxa" w:w="737"/>
          </w:tcPr>
          <w:p>
            <w:pPr>
              <w:spacing w:before="20" w:after="20"/>
              <w:jc w:val="center"/>
            </w:pPr>
            <w:r/>
            <w:r>
              <w:rPr>
                <w:rFonts w:ascii="Times New Roman" w:hAnsi="Times New Roman"/>
                <w:b w:val="0"/>
                <w:sz w:val="18"/>
              </w:rPr>
              <w:t>0.9366</w:t>
            </w:r>
          </w:p>
        </w:tc>
        <w:tc>
          <w:tcPr>
            <w:tcW w:type="dxa" w:w="737"/>
          </w:tcPr>
          <w:p>
            <w:pPr>
              <w:spacing w:before="20" w:after="20"/>
              <w:jc w:val="center"/>
            </w:pPr>
            <w:r/>
            <w:r>
              <w:rPr>
                <w:rFonts w:ascii="Times New Roman" w:hAnsi="Times New Roman"/>
                <w:b w:val="0"/>
                <w:sz w:val="18"/>
              </w:rPr>
              <w:t>0.0634</w:t>
            </w:r>
          </w:p>
        </w:tc>
        <w:tc>
          <w:tcPr>
            <w:tcW w:type="dxa" w:w="680"/>
          </w:tcPr>
          <w:p>
            <w:pPr>
              <w:spacing w:before="20" w:after="20"/>
              <w:jc w:val="center"/>
            </w:pPr>
            <w:r/>
            <w:r>
              <w:rPr>
                <w:rFonts w:ascii="Times New Roman" w:hAnsi="Times New Roman"/>
                <w:b w:val="0"/>
                <w:sz w:val="18"/>
              </w:rPr>
              <w:t>--</w:t>
            </w:r>
          </w:p>
        </w:tc>
        <w:tc>
          <w:tcPr>
            <w:tcW w:type="dxa" w:w="794"/>
          </w:tcPr>
          <w:p>
            <w:pPr>
              <w:spacing w:before="20" w:after="20"/>
              <w:jc w:val="center"/>
            </w:pPr>
            <w:r/>
            <w:r>
              <w:rPr>
                <w:rFonts w:ascii="Times New Roman" w:hAnsi="Times New Roman"/>
                <w:b w:val="0"/>
                <w:sz w:val="18"/>
              </w:rPr>
              <w:t>0.0000</w:t>
            </w:r>
          </w:p>
        </w:tc>
      </w:tr>
      <w:tr>
        <w:tc>
          <w:tcPr>
            <w:tcW w:type="dxa" w:w="680"/>
          </w:tcPr>
          <w:p>
            <w:pPr>
              <w:spacing w:before="20" w:after="20"/>
              <w:jc w:val="center"/>
            </w:pPr>
            <w:r/>
            <w:r>
              <w:rPr>
                <w:rFonts w:ascii="Times New Roman" w:hAnsi="Times New Roman"/>
                <w:b w:val="0"/>
                <w:sz w:val="18"/>
              </w:rPr>
              <w:t>L08</w:t>
            </w:r>
          </w:p>
        </w:tc>
        <w:tc>
          <w:tcPr>
            <w:tcW w:type="dxa" w:w="737"/>
          </w:tcPr>
          <w:p>
            <w:pPr>
              <w:spacing w:before="20" w:after="20"/>
              <w:jc w:val="center"/>
            </w:pPr>
            <w:r/>
            <w:r>
              <w:rPr>
                <w:rFonts w:ascii="Times New Roman" w:hAnsi="Times New Roman"/>
                <w:b w:val="0"/>
                <w:sz w:val="18"/>
              </w:rPr>
              <w:t>47.95</w:t>
            </w:r>
          </w:p>
        </w:tc>
        <w:tc>
          <w:tcPr>
            <w:tcW w:type="dxa" w:w="737"/>
          </w:tcPr>
          <w:p>
            <w:pPr>
              <w:spacing w:before="20" w:after="20"/>
              <w:jc w:val="center"/>
            </w:pPr>
            <w:r/>
            <w:r>
              <w:rPr>
                <w:rFonts w:ascii="Times New Roman" w:hAnsi="Times New Roman"/>
                <w:b w:val="0"/>
                <w:sz w:val="18"/>
              </w:rPr>
              <w:t>0.3554</w:t>
            </w:r>
          </w:p>
        </w:tc>
        <w:tc>
          <w:tcPr>
            <w:tcW w:type="dxa" w:w="680"/>
          </w:tcPr>
          <w:p>
            <w:pPr>
              <w:spacing w:before="20" w:after="20"/>
              <w:jc w:val="center"/>
            </w:pPr>
            <w:r/>
            <w:r>
              <w:rPr>
                <w:rFonts w:ascii="Times New Roman" w:hAnsi="Times New Roman"/>
                <w:b w:val="0"/>
                <w:sz w:val="18"/>
              </w:rPr>
              <w:t>0.9154</w:t>
            </w:r>
          </w:p>
        </w:tc>
        <w:tc>
          <w:tcPr>
            <w:tcW w:type="dxa" w:w="680"/>
          </w:tcPr>
          <w:p>
            <w:pPr>
              <w:spacing w:before="20" w:after="20"/>
              <w:jc w:val="center"/>
            </w:pPr>
            <w:r/>
            <w:r>
              <w:rPr>
                <w:rFonts w:ascii="Times New Roman" w:hAnsi="Times New Roman"/>
                <w:b w:val="0"/>
                <w:sz w:val="18"/>
              </w:rPr>
              <w:t>1.0453</w:t>
            </w:r>
          </w:p>
        </w:tc>
        <w:tc>
          <w:tcPr>
            <w:tcW w:type="dxa" w:w="907"/>
          </w:tcPr>
          <w:p>
            <w:pPr>
              <w:spacing w:before="20" w:after="20"/>
              <w:jc w:val="center"/>
            </w:pPr>
            <w:r/>
            <w:r>
              <w:rPr>
                <w:rFonts w:ascii="Times New Roman" w:hAnsi="Times New Roman"/>
                <w:b w:val="0"/>
                <w:sz w:val="18"/>
              </w:rPr>
              <w:t>3208.1</w:t>
            </w:r>
          </w:p>
        </w:tc>
        <w:tc>
          <w:tcPr>
            <w:tcW w:type="dxa" w:w="737"/>
          </w:tcPr>
          <w:p>
            <w:pPr>
              <w:spacing w:before="20" w:after="20"/>
              <w:jc w:val="center"/>
            </w:pPr>
            <w:r/>
            <w:r>
              <w:rPr>
                <w:rFonts w:ascii="Times New Roman" w:hAnsi="Times New Roman"/>
                <w:b w:val="0"/>
                <w:sz w:val="18"/>
              </w:rPr>
              <w:t>0.9722</w:t>
            </w:r>
          </w:p>
        </w:tc>
        <w:tc>
          <w:tcPr>
            <w:tcW w:type="dxa" w:w="737"/>
          </w:tcPr>
          <w:p>
            <w:pPr>
              <w:spacing w:before="20" w:after="20"/>
              <w:jc w:val="center"/>
            </w:pPr>
            <w:r/>
            <w:r>
              <w:rPr>
                <w:rFonts w:ascii="Times New Roman" w:hAnsi="Times New Roman"/>
                <w:b w:val="0"/>
                <w:sz w:val="18"/>
              </w:rPr>
              <w:t>0.0278</w:t>
            </w:r>
          </w:p>
        </w:tc>
        <w:tc>
          <w:tcPr>
            <w:tcW w:type="dxa" w:w="680"/>
          </w:tcPr>
          <w:p>
            <w:pPr>
              <w:spacing w:before="20" w:after="20"/>
              <w:jc w:val="center"/>
            </w:pPr>
            <w:r/>
            <w:r>
              <w:rPr>
                <w:rFonts w:ascii="Times New Roman" w:hAnsi="Times New Roman"/>
                <w:b w:val="0"/>
                <w:sz w:val="18"/>
              </w:rPr>
              <w:t>35.0</w:t>
            </w:r>
          </w:p>
        </w:tc>
        <w:tc>
          <w:tcPr>
            <w:tcW w:type="dxa" w:w="794"/>
          </w:tcPr>
          <w:p>
            <w:pPr>
              <w:spacing w:before="20" w:after="20"/>
              <w:jc w:val="center"/>
            </w:pPr>
            <w:r/>
            <w:r>
              <w:rPr>
                <w:rFonts w:ascii="Times New Roman" w:hAnsi="Times New Roman"/>
                <w:b w:val="0"/>
                <w:sz w:val="18"/>
              </w:rPr>
              <w:t>0.2642</w:t>
            </w:r>
          </w:p>
        </w:tc>
      </w:tr>
      <w:tr>
        <w:tc>
          <w:tcPr>
            <w:tcW w:type="dxa" w:w="680"/>
          </w:tcPr>
          <w:p>
            <w:pPr>
              <w:spacing w:before="20" w:after="20"/>
              <w:jc w:val="center"/>
            </w:pPr>
            <w:r/>
            <w:r>
              <w:rPr>
                <w:rFonts w:ascii="Times New Roman" w:hAnsi="Times New Roman"/>
                <w:b/>
                <w:sz w:val="18"/>
              </w:rPr>
              <w:t>L09</w:t>
            </w:r>
          </w:p>
        </w:tc>
        <w:tc>
          <w:tcPr>
            <w:tcW w:type="dxa" w:w="737"/>
          </w:tcPr>
          <w:p>
            <w:pPr>
              <w:spacing w:before="20" w:after="20"/>
              <w:jc w:val="center"/>
            </w:pPr>
            <w:r/>
            <w:r>
              <w:rPr>
                <w:rFonts w:ascii="Times New Roman" w:hAnsi="Times New Roman"/>
                <w:b/>
                <w:sz w:val="18"/>
              </w:rPr>
              <w:t>42.68</w:t>
            </w:r>
          </w:p>
        </w:tc>
        <w:tc>
          <w:tcPr>
            <w:tcW w:type="dxa" w:w="737"/>
          </w:tcPr>
          <w:p>
            <w:pPr>
              <w:spacing w:before="20" w:after="20"/>
              <w:jc w:val="center"/>
            </w:pPr>
            <w:r/>
            <w:r>
              <w:rPr>
                <w:rFonts w:ascii="Times New Roman" w:hAnsi="Times New Roman"/>
                <w:b/>
                <w:sz w:val="18"/>
              </w:rPr>
              <w:t>0.4417</w:t>
            </w:r>
          </w:p>
        </w:tc>
        <w:tc>
          <w:tcPr>
            <w:tcW w:type="dxa" w:w="680"/>
          </w:tcPr>
          <w:p>
            <w:pPr>
              <w:spacing w:before="20" w:after="20"/>
              <w:jc w:val="center"/>
            </w:pPr>
            <w:r/>
            <w:r>
              <w:rPr>
                <w:rFonts w:ascii="Times New Roman" w:hAnsi="Times New Roman"/>
                <w:b/>
                <w:sz w:val="18"/>
              </w:rPr>
              <w:t>0.7960</w:t>
            </w:r>
          </w:p>
        </w:tc>
        <w:tc>
          <w:tcPr>
            <w:tcW w:type="dxa" w:w="680"/>
          </w:tcPr>
          <w:p>
            <w:pPr>
              <w:spacing w:before="20" w:after="20"/>
              <w:jc w:val="center"/>
            </w:pPr>
            <w:r/>
            <w:r>
              <w:rPr>
                <w:rFonts w:ascii="Times New Roman" w:hAnsi="Times New Roman"/>
                <w:b/>
                <w:sz w:val="18"/>
              </w:rPr>
              <w:t>0.9251</w:t>
            </w:r>
          </w:p>
        </w:tc>
        <w:tc>
          <w:tcPr>
            <w:tcW w:type="dxa" w:w="907"/>
          </w:tcPr>
          <w:p>
            <w:pPr>
              <w:spacing w:before="20" w:after="20"/>
              <w:jc w:val="center"/>
            </w:pPr>
            <w:r/>
            <w:r>
              <w:rPr>
                <w:rFonts w:ascii="Times New Roman" w:hAnsi="Times New Roman"/>
                <w:b/>
                <w:sz w:val="18"/>
              </w:rPr>
              <w:t>2468.8</w:t>
            </w:r>
          </w:p>
        </w:tc>
        <w:tc>
          <w:tcPr>
            <w:tcW w:type="dxa" w:w="737"/>
          </w:tcPr>
          <w:p>
            <w:pPr>
              <w:spacing w:before="20" w:after="20"/>
              <w:jc w:val="center"/>
            </w:pPr>
            <w:r/>
            <w:r>
              <w:rPr>
                <w:rFonts w:ascii="Times New Roman" w:hAnsi="Times New Roman"/>
                <w:b/>
                <w:sz w:val="18"/>
              </w:rPr>
              <w:t>0.9295</w:t>
            </w:r>
          </w:p>
        </w:tc>
        <w:tc>
          <w:tcPr>
            <w:tcW w:type="dxa" w:w="737"/>
          </w:tcPr>
          <w:p>
            <w:pPr>
              <w:spacing w:before="20" w:after="20"/>
              <w:jc w:val="center"/>
            </w:pPr>
            <w:r/>
            <w:r>
              <w:rPr>
                <w:rFonts w:ascii="Times New Roman" w:hAnsi="Times New Roman"/>
                <w:b/>
                <w:sz w:val="18"/>
              </w:rPr>
              <w:t>0.0705</w:t>
            </w:r>
          </w:p>
        </w:tc>
        <w:tc>
          <w:tcPr>
            <w:tcW w:type="dxa" w:w="680"/>
          </w:tcPr>
          <w:p>
            <w:pPr>
              <w:spacing w:before="20" w:after="20"/>
              <w:jc w:val="center"/>
            </w:pPr>
            <w:r/>
            <w:r>
              <w:rPr>
                <w:rFonts w:ascii="Times New Roman" w:hAnsi="Times New Roman"/>
                <w:b/>
                <w:sz w:val="18"/>
              </w:rPr>
              <w:t>13.2</w:t>
            </w:r>
          </w:p>
        </w:tc>
        <w:tc>
          <w:tcPr>
            <w:tcW w:type="dxa" w:w="794"/>
          </w:tcPr>
          <w:p>
            <w:pPr>
              <w:spacing w:before="20" w:after="20"/>
              <w:jc w:val="center"/>
            </w:pPr>
            <w:r/>
            <w:r>
              <w:rPr>
                <w:rFonts w:ascii="Times New Roman" w:hAnsi="Times New Roman"/>
                <w:b/>
                <w:sz w:val="18"/>
              </w:rPr>
              <w:t>0.1819</w:t>
            </w:r>
          </w:p>
        </w:tc>
      </w:tr>
    </w:tbl>
    <w:p/>
    <w:p>
      <w:pPr>
        <w:spacing w:after="120"/>
        <w:jc w:val="center"/>
      </w:pPr>
      <w:r>
        <w:rPr>
          <w:rFonts w:ascii="Times New Roman" w:hAnsi="Times New Roman"/>
          <w:b w:val="0"/>
          <w:i/>
          <w:sz w:val="16"/>
        </w:rPr>
        <w:t>Table B.5. Complete intermediate factors. φ_cryst = normalised crystalline fraction using VERIFIED manuscript values.</w:t>
      </w:r>
    </w:p>
    <w:p>
      <w:pPr>
        <w:pStyle w:val="Heading2"/>
      </w:pPr>
      <w:r>
        <w:rPr>
          <w:rFonts w:ascii="Times New Roman" w:hAnsi="Times New Roman"/>
          <w:color w:val="000050"/>
        </w:rPr>
        <w:t>B.6 Complete PSD Tables (Using Verified Crystalline Values)</w:t>
      </w:r>
    </w:p>
    <w:p>
      <w:pPr>
        <w:spacing w:after="120"/>
      </w:pPr>
      <w:r>
        <w:rPr>
          <w:rFonts w:ascii="Times New Roman" w:hAnsi="Times New Roman"/>
          <w:b/>
          <w:i w:val="0"/>
          <w:sz w:val="22"/>
        </w:rPr>
        <w:t>TABLE 13 — Integrated Area PSD [VERIFIED]</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1361"/>
            <w:shd w:fill="003366"/>
          </w:tcPr>
          <w:p>
            <w:pPr>
              <w:spacing w:before="20" w:after="20"/>
              <w:jc w:val="center"/>
            </w:pPr>
            <w:r/>
            <w:r>
              <w:rPr>
                <w:rFonts w:ascii="Times New Roman" w:hAnsi="Times New Roman"/>
                <w:b/>
                <w:color w:val="FFFFFF"/>
                <w:sz w:val="18"/>
              </w:rPr>
              <w:t>Component</w:t>
            </w:r>
          </w:p>
        </w:tc>
        <w:tc>
          <w:tcPr>
            <w:tcW w:type="dxa" w:w="737"/>
            <w:shd w:fill="003366"/>
          </w:tcPr>
          <w:p>
            <w:pPr>
              <w:spacing w:before="20" w:after="20"/>
              <w:jc w:val="center"/>
            </w:pPr>
            <w:r/>
            <w:r>
              <w:rPr>
                <w:rFonts w:ascii="Times New Roman" w:hAnsi="Times New Roman"/>
                <w:b/>
                <w:color w:val="FFFFFF"/>
                <w:sz w:val="18"/>
              </w:rPr>
              <w:t>L01</w:t>
            </w:r>
          </w:p>
        </w:tc>
        <w:tc>
          <w:tcPr>
            <w:tcW w:type="dxa" w:w="737"/>
            <w:shd w:fill="003366"/>
          </w:tcPr>
          <w:p>
            <w:pPr>
              <w:spacing w:before="20" w:after="20"/>
              <w:jc w:val="center"/>
            </w:pPr>
            <w:r/>
            <w:r>
              <w:rPr>
                <w:rFonts w:ascii="Times New Roman" w:hAnsi="Times New Roman"/>
                <w:b/>
                <w:color w:val="FFFFFF"/>
                <w:sz w:val="18"/>
              </w:rPr>
              <w:t>L02</w:t>
            </w:r>
          </w:p>
        </w:tc>
        <w:tc>
          <w:tcPr>
            <w:tcW w:type="dxa" w:w="737"/>
            <w:shd w:fill="003366"/>
          </w:tcPr>
          <w:p>
            <w:pPr>
              <w:spacing w:before="20" w:after="20"/>
              <w:jc w:val="center"/>
            </w:pPr>
            <w:r/>
            <w:r>
              <w:rPr>
                <w:rFonts w:ascii="Times New Roman" w:hAnsi="Times New Roman"/>
                <w:b/>
                <w:color w:val="FFFFFF"/>
                <w:sz w:val="18"/>
              </w:rPr>
              <w:t>L03</w:t>
            </w:r>
          </w:p>
        </w:tc>
        <w:tc>
          <w:tcPr>
            <w:tcW w:type="dxa" w:w="737"/>
            <w:shd w:fill="003366"/>
          </w:tcPr>
          <w:p>
            <w:pPr>
              <w:spacing w:before="20" w:after="20"/>
              <w:jc w:val="center"/>
            </w:pPr>
            <w:r/>
            <w:r>
              <w:rPr>
                <w:rFonts w:ascii="Times New Roman" w:hAnsi="Times New Roman"/>
                <w:b/>
                <w:color w:val="FFFFFF"/>
                <w:sz w:val="18"/>
              </w:rPr>
              <w:t>L04</w:t>
            </w:r>
          </w:p>
        </w:tc>
        <w:tc>
          <w:tcPr>
            <w:tcW w:type="dxa" w:w="737"/>
            <w:shd w:fill="003366"/>
          </w:tcPr>
          <w:p>
            <w:pPr>
              <w:spacing w:before="20" w:after="20"/>
              <w:jc w:val="center"/>
            </w:pPr>
            <w:r/>
            <w:r>
              <w:rPr>
                <w:rFonts w:ascii="Times New Roman" w:hAnsi="Times New Roman"/>
                <w:b/>
                <w:color w:val="FFFFFF"/>
                <w:sz w:val="18"/>
              </w:rPr>
              <w:t>L05</w:t>
            </w:r>
          </w:p>
        </w:tc>
        <w:tc>
          <w:tcPr>
            <w:tcW w:type="dxa" w:w="737"/>
            <w:shd w:fill="003366"/>
          </w:tcPr>
          <w:p>
            <w:pPr>
              <w:spacing w:before="20" w:after="20"/>
              <w:jc w:val="center"/>
            </w:pPr>
            <w:r/>
            <w:r>
              <w:rPr>
                <w:rFonts w:ascii="Times New Roman" w:hAnsi="Times New Roman"/>
                <w:b/>
                <w:color w:val="FFFFFF"/>
                <w:sz w:val="18"/>
              </w:rPr>
              <w:t>L06</w:t>
            </w:r>
          </w:p>
        </w:tc>
        <w:tc>
          <w:tcPr>
            <w:tcW w:type="dxa" w:w="737"/>
            <w:shd w:fill="003366"/>
          </w:tcPr>
          <w:p>
            <w:pPr>
              <w:spacing w:before="20" w:after="20"/>
              <w:jc w:val="center"/>
            </w:pPr>
            <w:r/>
            <w:r>
              <w:rPr>
                <w:rFonts w:ascii="Times New Roman" w:hAnsi="Times New Roman"/>
                <w:b/>
                <w:color w:val="FFFFFF"/>
                <w:sz w:val="18"/>
              </w:rPr>
              <w:t>L07</w:t>
            </w:r>
          </w:p>
        </w:tc>
        <w:tc>
          <w:tcPr>
            <w:tcW w:type="dxa" w:w="737"/>
            <w:shd w:fill="003366"/>
          </w:tcPr>
          <w:p>
            <w:pPr>
              <w:spacing w:before="20" w:after="20"/>
              <w:jc w:val="center"/>
            </w:pPr>
            <w:r/>
            <w:r>
              <w:rPr>
                <w:rFonts w:ascii="Times New Roman" w:hAnsi="Times New Roman"/>
                <w:b/>
                <w:color w:val="FFFFFF"/>
                <w:sz w:val="18"/>
              </w:rPr>
              <w:t>L08</w:t>
            </w:r>
          </w:p>
        </w:tc>
        <w:tc>
          <w:tcPr>
            <w:tcW w:type="dxa" w:w="737"/>
            <w:shd w:fill="003366"/>
          </w:tcPr>
          <w:p>
            <w:pPr>
              <w:spacing w:before="20" w:after="20"/>
              <w:jc w:val="center"/>
            </w:pPr>
            <w:r/>
            <w:r>
              <w:rPr>
                <w:rFonts w:ascii="Times New Roman" w:hAnsi="Times New Roman"/>
                <w:b/>
                <w:color w:val="FFFFFF"/>
                <w:sz w:val="18"/>
              </w:rPr>
              <w:t>L09</w:t>
            </w:r>
          </w:p>
        </w:tc>
      </w:tr>
      <w:tr>
        <w:tc>
          <w:tcPr>
            <w:tcW w:type="dxa" w:w="1361"/>
          </w:tcPr>
          <w:p>
            <w:pPr>
              <w:spacing w:before="20" w:after="20"/>
              <w:jc w:val="center"/>
            </w:pPr>
            <w:r/>
            <w:r>
              <w:rPr>
                <w:rFonts w:ascii="Times New Roman" w:hAnsi="Times New Roman"/>
                <w:b w:val="0"/>
                <w:sz w:val="18"/>
              </w:rPr>
              <w:t>Quartz</w:t>
            </w:r>
          </w:p>
        </w:tc>
        <w:tc>
          <w:tcPr>
            <w:tcW w:type="dxa" w:w="737"/>
          </w:tcPr>
          <w:p>
            <w:pPr>
              <w:spacing w:before="20" w:after="20"/>
              <w:jc w:val="center"/>
            </w:pPr>
            <w:r/>
            <w:r>
              <w:rPr>
                <w:rFonts w:ascii="Times New Roman" w:hAnsi="Times New Roman"/>
                <w:b w:val="0"/>
                <w:sz w:val="18"/>
              </w:rPr>
              <w:t>8,773</w:t>
            </w:r>
          </w:p>
        </w:tc>
        <w:tc>
          <w:tcPr>
            <w:tcW w:type="dxa" w:w="737"/>
          </w:tcPr>
          <w:p>
            <w:pPr>
              <w:spacing w:before="20" w:after="20"/>
              <w:jc w:val="center"/>
            </w:pPr>
            <w:r/>
            <w:r>
              <w:rPr>
                <w:rFonts w:ascii="Times New Roman" w:hAnsi="Times New Roman"/>
                <w:b w:val="0"/>
                <w:sz w:val="18"/>
              </w:rPr>
              <w:t>6,853</w:t>
            </w:r>
          </w:p>
        </w:tc>
        <w:tc>
          <w:tcPr>
            <w:tcW w:type="dxa" w:w="737"/>
          </w:tcPr>
          <w:p>
            <w:pPr>
              <w:spacing w:before="20" w:after="20"/>
              <w:jc w:val="center"/>
            </w:pPr>
            <w:r/>
            <w:r>
              <w:rPr>
                <w:rFonts w:ascii="Times New Roman" w:hAnsi="Times New Roman"/>
                <w:b w:val="0"/>
                <w:sz w:val="18"/>
              </w:rPr>
              <w:t>13,092</w:t>
            </w:r>
          </w:p>
        </w:tc>
        <w:tc>
          <w:tcPr>
            <w:tcW w:type="dxa" w:w="737"/>
          </w:tcPr>
          <w:p>
            <w:pPr>
              <w:spacing w:before="20" w:after="20"/>
              <w:jc w:val="center"/>
            </w:pPr>
            <w:r/>
            <w:r>
              <w:rPr>
                <w:rFonts w:ascii="Times New Roman" w:hAnsi="Times New Roman"/>
                <w:b w:val="0"/>
                <w:sz w:val="18"/>
              </w:rPr>
              <w:t>6,104</w:t>
            </w:r>
          </w:p>
        </w:tc>
        <w:tc>
          <w:tcPr>
            <w:tcW w:type="dxa" w:w="737"/>
          </w:tcPr>
          <w:p>
            <w:pPr>
              <w:spacing w:before="20" w:after="20"/>
              <w:jc w:val="center"/>
            </w:pPr>
            <w:r/>
            <w:r>
              <w:rPr>
                <w:rFonts w:ascii="Times New Roman" w:hAnsi="Times New Roman"/>
                <w:b w:val="0"/>
                <w:sz w:val="18"/>
              </w:rPr>
              <w:t>6,597</w:t>
            </w:r>
          </w:p>
        </w:tc>
        <w:tc>
          <w:tcPr>
            <w:tcW w:type="dxa" w:w="737"/>
          </w:tcPr>
          <w:p>
            <w:pPr>
              <w:spacing w:before="20" w:after="20"/>
              <w:jc w:val="center"/>
            </w:pPr>
            <w:r/>
            <w:r>
              <w:rPr>
                <w:rFonts w:ascii="Times New Roman" w:hAnsi="Times New Roman"/>
                <w:b w:val="0"/>
                <w:sz w:val="18"/>
              </w:rPr>
              <w:t>7,587</w:t>
            </w:r>
          </w:p>
        </w:tc>
        <w:tc>
          <w:tcPr>
            <w:tcW w:type="dxa" w:w="737"/>
          </w:tcPr>
          <w:p>
            <w:pPr>
              <w:spacing w:before="20" w:after="20"/>
              <w:jc w:val="center"/>
            </w:pPr>
            <w:r/>
            <w:r>
              <w:rPr>
                <w:rFonts w:ascii="Times New Roman" w:hAnsi="Times New Roman"/>
                <w:b w:val="0"/>
                <w:sz w:val="18"/>
              </w:rPr>
              <w:t>18,923</w:t>
            </w:r>
          </w:p>
        </w:tc>
        <w:tc>
          <w:tcPr>
            <w:tcW w:type="dxa" w:w="737"/>
          </w:tcPr>
          <w:p>
            <w:pPr>
              <w:spacing w:before="20" w:after="20"/>
              <w:jc w:val="center"/>
            </w:pPr>
            <w:r/>
            <w:r>
              <w:rPr>
                <w:rFonts w:ascii="Times New Roman" w:hAnsi="Times New Roman"/>
                <w:b w:val="0"/>
                <w:sz w:val="18"/>
              </w:rPr>
              <w:t>5,571</w:t>
            </w:r>
          </w:p>
        </w:tc>
        <w:tc>
          <w:tcPr>
            <w:tcW w:type="dxa" w:w="737"/>
          </w:tcPr>
          <w:p>
            <w:pPr>
              <w:spacing w:before="20" w:after="20"/>
              <w:jc w:val="center"/>
            </w:pPr>
            <w:r/>
            <w:r>
              <w:rPr>
                <w:rFonts w:ascii="Times New Roman" w:hAnsi="Times New Roman"/>
                <w:b w:val="0"/>
                <w:sz w:val="18"/>
              </w:rPr>
              <w:t>7,493</w:t>
            </w:r>
          </w:p>
        </w:tc>
      </w:tr>
      <w:tr>
        <w:tc>
          <w:tcPr>
            <w:tcW w:type="dxa" w:w="1361"/>
          </w:tcPr>
          <w:p>
            <w:pPr>
              <w:spacing w:before="20" w:after="20"/>
              <w:jc w:val="center"/>
            </w:pPr>
            <w:r/>
            <w:r>
              <w:rPr>
                <w:rFonts w:ascii="Times New Roman" w:hAnsi="Times New Roman"/>
                <w:b w:val="0"/>
                <w:sz w:val="18"/>
              </w:rPr>
              <w:t>Mullite</w:t>
            </w:r>
          </w:p>
        </w:tc>
        <w:tc>
          <w:tcPr>
            <w:tcW w:type="dxa" w:w="737"/>
          </w:tcPr>
          <w:p>
            <w:pPr>
              <w:spacing w:before="20" w:after="20"/>
              <w:jc w:val="center"/>
            </w:pPr>
            <w:r/>
            <w:r>
              <w:rPr>
                <w:rFonts w:ascii="Times New Roman" w:hAnsi="Times New Roman"/>
                <w:b w:val="0"/>
                <w:sz w:val="18"/>
              </w:rPr>
              <w:t>2,152</w:t>
            </w:r>
          </w:p>
        </w:tc>
        <w:tc>
          <w:tcPr>
            <w:tcW w:type="dxa" w:w="737"/>
          </w:tcPr>
          <w:p>
            <w:pPr>
              <w:spacing w:before="20" w:after="20"/>
              <w:jc w:val="center"/>
            </w:pPr>
            <w:r/>
            <w:r>
              <w:rPr>
                <w:rFonts w:ascii="Times New Roman" w:hAnsi="Times New Roman"/>
                <w:b w:val="0"/>
                <w:sz w:val="18"/>
              </w:rPr>
              <w:t>2,116</w:t>
            </w:r>
          </w:p>
        </w:tc>
        <w:tc>
          <w:tcPr>
            <w:tcW w:type="dxa" w:w="737"/>
          </w:tcPr>
          <w:p>
            <w:pPr>
              <w:spacing w:before="20" w:after="20"/>
              <w:jc w:val="center"/>
            </w:pPr>
            <w:r/>
            <w:r>
              <w:rPr>
                <w:rFonts w:ascii="Times New Roman" w:hAnsi="Times New Roman"/>
                <w:b w:val="0"/>
                <w:sz w:val="18"/>
              </w:rPr>
              <w:t>3,482</w:t>
            </w:r>
          </w:p>
        </w:tc>
        <w:tc>
          <w:tcPr>
            <w:tcW w:type="dxa" w:w="737"/>
          </w:tcPr>
          <w:p>
            <w:pPr>
              <w:spacing w:before="20" w:after="20"/>
              <w:jc w:val="center"/>
            </w:pPr>
            <w:r/>
            <w:r>
              <w:rPr>
                <w:rFonts w:ascii="Times New Roman" w:hAnsi="Times New Roman"/>
                <w:b w:val="0"/>
                <w:sz w:val="18"/>
              </w:rPr>
              <w:t>1,974</w:t>
            </w:r>
          </w:p>
        </w:tc>
        <w:tc>
          <w:tcPr>
            <w:tcW w:type="dxa" w:w="737"/>
          </w:tcPr>
          <w:p>
            <w:pPr>
              <w:spacing w:before="20" w:after="20"/>
              <w:jc w:val="center"/>
            </w:pPr>
            <w:r/>
            <w:r>
              <w:rPr>
                <w:rFonts w:ascii="Times New Roman" w:hAnsi="Times New Roman"/>
                <w:b w:val="0"/>
                <w:sz w:val="18"/>
              </w:rPr>
              <w:t>1,838</w:t>
            </w:r>
          </w:p>
        </w:tc>
        <w:tc>
          <w:tcPr>
            <w:tcW w:type="dxa" w:w="737"/>
          </w:tcPr>
          <w:p>
            <w:pPr>
              <w:spacing w:before="20" w:after="20"/>
              <w:jc w:val="center"/>
            </w:pPr>
            <w:r/>
            <w:r>
              <w:rPr>
                <w:rFonts w:ascii="Times New Roman" w:hAnsi="Times New Roman"/>
                <w:b w:val="0"/>
                <w:sz w:val="18"/>
              </w:rPr>
              <w:t>1,903</w:t>
            </w:r>
          </w:p>
        </w:tc>
        <w:tc>
          <w:tcPr>
            <w:tcW w:type="dxa" w:w="737"/>
          </w:tcPr>
          <w:p>
            <w:pPr>
              <w:spacing w:before="20" w:after="20"/>
              <w:jc w:val="center"/>
            </w:pPr>
            <w:r/>
            <w:r>
              <w:rPr>
                <w:rFonts w:ascii="Times New Roman" w:hAnsi="Times New Roman"/>
                <w:b w:val="0"/>
                <w:sz w:val="18"/>
              </w:rPr>
              <w:t>4,075</w:t>
            </w:r>
          </w:p>
        </w:tc>
        <w:tc>
          <w:tcPr>
            <w:tcW w:type="dxa" w:w="737"/>
          </w:tcPr>
          <w:p>
            <w:pPr>
              <w:spacing w:before="20" w:after="20"/>
              <w:jc w:val="center"/>
            </w:pPr>
            <w:r/>
            <w:r>
              <w:rPr>
                <w:rFonts w:ascii="Times New Roman" w:hAnsi="Times New Roman"/>
                <w:b w:val="0"/>
                <w:sz w:val="18"/>
              </w:rPr>
              <w:t>1,817</w:t>
            </w:r>
          </w:p>
        </w:tc>
        <w:tc>
          <w:tcPr>
            <w:tcW w:type="dxa" w:w="737"/>
          </w:tcPr>
          <w:p>
            <w:pPr>
              <w:spacing w:before="20" w:after="20"/>
              <w:jc w:val="center"/>
            </w:pPr>
            <w:r/>
            <w:r>
              <w:rPr>
                <w:rFonts w:ascii="Times New Roman" w:hAnsi="Times New Roman"/>
                <w:b w:val="0"/>
                <w:sz w:val="18"/>
              </w:rPr>
              <w:t>1,854</w:t>
            </w:r>
          </w:p>
        </w:tc>
      </w:tr>
      <w:tr>
        <w:tc>
          <w:tcPr>
            <w:tcW w:type="dxa" w:w="1361"/>
          </w:tcPr>
          <w:p>
            <w:pPr>
              <w:spacing w:before="20" w:after="20"/>
              <w:jc w:val="center"/>
            </w:pPr>
            <w:r/>
            <w:r>
              <w:rPr>
                <w:rFonts w:ascii="Times New Roman" w:hAnsi="Times New Roman"/>
                <w:b w:val="0"/>
                <w:sz w:val="18"/>
              </w:rPr>
              <w:t>Calcite</w:t>
            </w:r>
          </w:p>
        </w:tc>
        <w:tc>
          <w:tcPr>
            <w:tcW w:type="dxa" w:w="737"/>
          </w:tcPr>
          <w:p>
            <w:pPr>
              <w:spacing w:before="20" w:after="20"/>
              <w:jc w:val="center"/>
            </w:pPr>
            <w:r/>
            <w:r>
              <w:rPr>
                <w:rFonts w:ascii="Times New Roman" w:hAnsi="Times New Roman"/>
                <w:b w:val="0"/>
                <w:sz w:val="18"/>
              </w:rPr>
              <w:t>1,101</w:t>
            </w:r>
          </w:p>
        </w:tc>
        <w:tc>
          <w:tcPr>
            <w:tcW w:type="dxa" w:w="737"/>
          </w:tcPr>
          <w:p>
            <w:pPr>
              <w:spacing w:before="20" w:after="20"/>
              <w:jc w:val="center"/>
            </w:pPr>
            <w:r/>
            <w:r>
              <w:rPr>
                <w:rFonts w:ascii="Times New Roman" w:hAnsi="Times New Roman"/>
                <w:b w:val="0"/>
                <w:sz w:val="18"/>
              </w:rPr>
              <w:t>1,426</w:t>
            </w:r>
          </w:p>
        </w:tc>
        <w:tc>
          <w:tcPr>
            <w:tcW w:type="dxa" w:w="737"/>
          </w:tcPr>
          <w:p>
            <w:pPr>
              <w:spacing w:before="20" w:after="20"/>
              <w:jc w:val="center"/>
            </w:pPr>
            <w:r/>
            <w:r>
              <w:rPr>
                <w:rFonts w:ascii="Times New Roman" w:hAnsi="Times New Roman"/>
                <w:b w:val="0"/>
                <w:sz w:val="18"/>
              </w:rPr>
              <w:t>2,811</w:t>
            </w:r>
          </w:p>
        </w:tc>
        <w:tc>
          <w:tcPr>
            <w:tcW w:type="dxa" w:w="737"/>
          </w:tcPr>
          <w:p>
            <w:pPr>
              <w:spacing w:before="20" w:after="20"/>
              <w:jc w:val="center"/>
            </w:pPr>
            <w:r/>
            <w:r>
              <w:rPr>
                <w:rFonts w:ascii="Times New Roman" w:hAnsi="Times New Roman"/>
                <w:b w:val="0"/>
                <w:sz w:val="18"/>
              </w:rPr>
              <w:t>1,682</w:t>
            </w:r>
          </w:p>
        </w:tc>
        <w:tc>
          <w:tcPr>
            <w:tcW w:type="dxa" w:w="737"/>
          </w:tcPr>
          <w:p>
            <w:pPr>
              <w:spacing w:before="20" w:after="20"/>
              <w:jc w:val="center"/>
            </w:pPr>
            <w:r/>
            <w:r>
              <w:rPr>
                <w:rFonts w:ascii="Times New Roman" w:hAnsi="Times New Roman"/>
                <w:b w:val="0"/>
                <w:sz w:val="18"/>
              </w:rPr>
              <w:t>1,478</w:t>
            </w:r>
          </w:p>
        </w:tc>
        <w:tc>
          <w:tcPr>
            <w:tcW w:type="dxa" w:w="737"/>
          </w:tcPr>
          <w:p>
            <w:pPr>
              <w:spacing w:before="20" w:after="20"/>
              <w:jc w:val="center"/>
            </w:pPr>
            <w:r/>
            <w:r>
              <w:rPr>
                <w:rFonts w:ascii="Times New Roman" w:hAnsi="Times New Roman"/>
                <w:b w:val="0"/>
                <w:sz w:val="18"/>
              </w:rPr>
              <w:t>1,373</w:t>
            </w:r>
          </w:p>
        </w:tc>
        <w:tc>
          <w:tcPr>
            <w:tcW w:type="dxa" w:w="737"/>
          </w:tcPr>
          <w:p>
            <w:pPr>
              <w:spacing w:before="20" w:after="20"/>
              <w:jc w:val="center"/>
            </w:pPr>
            <w:r/>
            <w:r>
              <w:rPr>
                <w:rFonts w:ascii="Times New Roman" w:hAnsi="Times New Roman"/>
                <w:b w:val="0"/>
                <w:sz w:val="18"/>
              </w:rPr>
              <w:t>2,148</w:t>
            </w:r>
          </w:p>
        </w:tc>
        <w:tc>
          <w:tcPr>
            <w:tcW w:type="dxa" w:w="737"/>
          </w:tcPr>
          <w:p>
            <w:pPr>
              <w:spacing w:before="20" w:after="20"/>
              <w:jc w:val="center"/>
            </w:pPr>
            <w:r/>
            <w:r>
              <w:rPr>
                <w:rFonts w:ascii="Times New Roman" w:hAnsi="Times New Roman"/>
                <w:b w:val="0"/>
                <w:sz w:val="18"/>
              </w:rPr>
              <w:t>1,548</w:t>
            </w:r>
          </w:p>
        </w:tc>
        <w:tc>
          <w:tcPr>
            <w:tcW w:type="dxa" w:w="737"/>
          </w:tcPr>
          <w:p>
            <w:pPr>
              <w:spacing w:before="20" w:after="20"/>
              <w:jc w:val="center"/>
            </w:pPr>
            <w:r/>
            <w:r>
              <w:rPr>
                <w:rFonts w:ascii="Times New Roman" w:hAnsi="Times New Roman"/>
                <w:b w:val="0"/>
                <w:sz w:val="18"/>
              </w:rPr>
              <w:t>1,760</w:t>
            </w:r>
          </w:p>
        </w:tc>
      </w:tr>
      <w:tr>
        <w:tc>
          <w:tcPr>
            <w:tcW w:type="dxa" w:w="1361"/>
          </w:tcPr>
          <w:p>
            <w:pPr>
              <w:spacing w:before="20" w:after="20"/>
              <w:jc w:val="center"/>
            </w:pPr>
            <w:r/>
            <w:r>
              <w:rPr>
                <w:rFonts w:ascii="Times New Roman" w:hAnsi="Times New Roman"/>
                <w:b w:val="0"/>
                <w:sz w:val="18"/>
              </w:rPr>
              <w:t>N-A-S-H</w:t>
            </w:r>
          </w:p>
        </w:tc>
        <w:tc>
          <w:tcPr>
            <w:tcW w:type="dxa" w:w="737"/>
          </w:tcPr>
          <w:p>
            <w:pPr>
              <w:spacing w:before="20" w:after="20"/>
              <w:jc w:val="center"/>
            </w:pPr>
            <w:r/>
            <w:r>
              <w:rPr>
                <w:rFonts w:ascii="Times New Roman" w:hAnsi="Times New Roman"/>
                <w:b w:val="0"/>
                <w:sz w:val="18"/>
              </w:rPr>
              <w:t>674.2</w:t>
            </w:r>
          </w:p>
        </w:tc>
        <w:tc>
          <w:tcPr>
            <w:tcW w:type="dxa" w:w="737"/>
          </w:tcPr>
          <w:p>
            <w:pPr>
              <w:spacing w:before="20" w:after="20"/>
              <w:jc w:val="center"/>
            </w:pPr>
            <w:r/>
            <w:r>
              <w:rPr>
                <w:rFonts w:ascii="Times New Roman" w:hAnsi="Times New Roman"/>
                <w:b w:val="0"/>
                <w:sz w:val="18"/>
              </w:rPr>
              <w:t>1,638.3</w:t>
            </w:r>
          </w:p>
        </w:tc>
        <w:tc>
          <w:tcPr>
            <w:tcW w:type="dxa" w:w="737"/>
          </w:tcPr>
          <w:p>
            <w:pPr>
              <w:spacing w:before="20" w:after="20"/>
              <w:jc w:val="center"/>
            </w:pPr>
            <w:r/>
            <w:r>
              <w:rPr>
                <w:rFonts w:ascii="Times New Roman" w:hAnsi="Times New Roman"/>
                <w:b w:val="0"/>
                <w:sz w:val="18"/>
              </w:rPr>
              <w:t>1,395.8</w:t>
            </w:r>
          </w:p>
        </w:tc>
        <w:tc>
          <w:tcPr>
            <w:tcW w:type="dxa" w:w="737"/>
          </w:tcPr>
          <w:p>
            <w:pPr>
              <w:spacing w:before="20" w:after="20"/>
              <w:jc w:val="center"/>
            </w:pPr>
            <w:r/>
            <w:r>
              <w:rPr>
                <w:rFonts w:ascii="Times New Roman" w:hAnsi="Times New Roman"/>
                <w:b w:val="0"/>
                <w:sz w:val="18"/>
              </w:rPr>
              <w:t>3,228.0</w:t>
            </w:r>
          </w:p>
        </w:tc>
        <w:tc>
          <w:tcPr>
            <w:tcW w:type="dxa" w:w="737"/>
          </w:tcPr>
          <w:p>
            <w:pPr>
              <w:spacing w:before="20" w:after="20"/>
              <w:jc w:val="center"/>
            </w:pPr>
            <w:r/>
            <w:r>
              <w:rPr>
                <w:rFonts w:ascii="Times New Roman" w:hAnsi="Times New Roman"/>
                <w:b w:val="0"/>
                <w:sz w:val="18"/>
              </w:rPr>
              <w:t>3,213.7</w:t>
            </w:r>
          </w:p>
        </w:tc>
        <w:tc>
          <w:tcPr>
            <w:tcW w:type="dxa" w:w="737"/>
          </w:tcPr>
          <w:p>
            <w:pPr>
              <w:spacing w:before="20" w:after="20"/>
              <w:jc w:val="center"/>
            </w:pPr>
            <w:r/>
            <w:r>
              <w:rPr>
                <w:rFonts w:ascii="Times New Roman" w:hAnsi="Times New Roman"/>
                <w:b w:val="0"/>
                <w:sz w:val="18"/>
              </w:rPr>
              <w:t>2,062.1</w:t>
            </w:r>
          </w:p>
        </w:tc>
        <w:tc>
          <w:tcPr>
            <w:tcW w:type="dxa" w:w="737"/>
          </w:tcPr>
          <w:p>
            <w:pPr>
              <w:spacing w:before="20" w:after="20"/>
              <w:jc w:val="center"/>
            </w:pPr>
            <w:r/>
            <w:r>
              <w:rPr>
                <w:rFonts w:ascii="Times New Roman" w:hAnsi="Times New Roman"/>
                <w:b w:val="0"/>
                <w:sz w:val="18"/>
              </w:rPr>
              <w:t>0.0</w:t>
            </w:r>
          </w:p>
        </w:tc>
        <w:tc>
          <w:tcPr>
            <w:tcW w:type="dxa" w:w="737"/>
          </w:tcPr>
          <w:p>
            <w:pPr>
              <w:spacing w:before="20" w:after="20"/>
              <w:jc w:val="center"/>
            </w:pPr>
            <w:r/>
            <w:r>
              <w:rPr>
                <w:rFonts w:ascii="Times New Roman" w:hAnsi="Times New Roman"/>
                <w:b w:val="0"/>
                <w:sz w:val="18"/>
              </w:rPr>
              <w:t>3,119.0</w:t>
            </w:r>
          </w:p>
        </w:tc>
        <w:tc>
          <w:tcPr>
            <w:tcW w:type="dxa" w:w="737"/>
          </w:tcPr>
          <w:p>
            <w:pPr>
              <w:spacing w:before="20" w:after="20"/>
              <w:jc w:val="center"/>
            </w:pPr>
            <w:r/>
            <w:r>
              <w:rPr>
                <w:rFonts w:ascii="Times New Roman" w:hAnsi="Times New Roman"/>
                <w:b w:val="0"/>
                <w:sz w:val="18"/>
              </w:rPr>
              <w:t>2,294.8</w:t>
            </w:r>
          </w:p>
        </w:tc>
      </w:tr>
      <w:tr>
        <w:tc>
          <w:tcPr>
            <w:tcW w:type="dxa" w:w="1361"/>
          </w:tcPr>
          <w:p>
            <w:pPr>
              <w:spacing w:before="20" w:after="20"/>
              <w:jc w:val="center"/>
            </w:pPr>
            <w:r/>
            <w:r>
              <w:rPr>
                <w:rFonts w:ascii="Times New Roman" w:hAnsi="Times New Roman"/>
                <w:b w:val="0"/>
                <w:sz w:val="18"/>
              </w:rPr>
              <w:t>C-A-S-H</w:t>
            </w:r>
          </w:p>
        </w:tc>
        <w:tc>
          <w:tcPr>
            <w:tcW w:type="dxa" w:w="737"/>
          </w:tcPr>
          <w:p>
            <w:pPr>
              <w:spacing w:before="20" w:after="20"/>
              <w:jc w:val="center"/>
            </w:pPr>
            <w:r/>
            <w:r>
              <w:rPr>
                <w:rFonts w:ascii="Times New Roman" w:hAnsi="Times New Roman"/>
                <w:b w:val="0"/>
                <w:sz w:val="18"/>
              </w:rPr>
              <w:t>8.3</w:t>
            </w:r>
          </w:p>
        </w:tc>
        <w:tc>
          <w:tcPr>
            <w:tcW w:type="dxa" w:w="737"/>
          </w:tcPr>
          <w:p>
            <w:pPr>
              <w:spacing w:before="20" w:after="20"/>
              <w:jc w:val="center"/>
            </w:pPr>
            <w:r/>
            <w:r>
              <w:rPr>
                <w:rFonts w:ascii="Times New Roman" w:hAnsi="Times New Roman"/>
                <w:b w:val="0"/>
                <w:sz w:val="18"/>
              </w:rPr>
              <w:t>46.5</w:t>
            </w:r>
          </w:p>
        </w:tc>
        <w:tc>
          <w:tcPr>
            <w:tcW w:type="dxa" w:w="737"/>
          </w:tcPr>
          <w:p>
            <w:pPr>
              <w:spacing w:before="20" w:after="20"/>
              <w:jc w:val="center"/>
            </w:pPr>
            <w:r/>
            <w:r>
              <w:rPr>
                <w:rFonts w:ascii="Times New Roman" w:hAnsi="Times New Roman"/>
                <w:b w:val="0"/>
                <w:sz w:val="18"/>
              </w:rPr>
              <w:t>89.6</w:t>
            </w:r>
          </w:p>
        </w:tc>
        <w:tc>
          <w:tcPr>
            <w:tcW w:type="dxa" w:w="737"/>
          </w:tcPr>
          <w:p>
            <w:pPr>
              <w:spacing w:before="20" w:after="20"/>
              <w:jc w:val="center"/>
            </w:pPr>
            <w:r/>
            <w:r>
              <w:rPr>
                <w:rFonts w:ascii="Times New Roman" w:hAnsi="Times New Roman"/>
                <w:b w:val="0"/>
                <w:sz w:val="18"/>
              </w:rPr>
              <w:t>124.6</w:t>
            </w:r>
          </w:p>
        </w:tc>
        <w:tc>
          <w:tcPr>
            <w:tcW w:type="dxa" w:w="737"/>
          </w:tcPr>
          <w:p>
            <w:pPr>
              <w:spacing w:before="20" w:after="20"/>
              <w:jc w:val="center"/>
            </w:pPr>
            <w:r/>
            <w:r>
              <w:rPr>
                <w:rFonts w:ascii="Times New Roman" w:hAnsi="Times New Roman"/>
                <w:b w:val="0"/>
                <w:sz w:val="18"/>
              </w:rPr>
              <w:t>95.5</w:t>
            </w:r>
          </w:p>
        </w:tc>
        <w:tc>
          <w:tcPr>
            <w:tcW w:type="dxa" w:w="737"/>
          </w:tcPr>
          <w:p>
            <w:pPr>
              <w:spacing w:before="20" w:after="20"/>
              <w:jc w:val="center"/>
            </w:pPr>
            <w:r/>
            <w:r>
              <w:rPr>
                <w:rFonts w:ascii="Times New Roman" w:hAnsi="Times New Roman"/>
                <w:b w:val="0"/>
                <w:sz w:val="18"/>
              </w:rPr>
              <w:t>183.7</w:t>
            </w:r>
          </w:p>
        </w:tc>
        <w:tc>
          <w:tcPr>
            <w:tcW w:type="dxa" w:w="737"/>
          </w:tcPr>
          <w:p>
            <w:pPr>
              <w:spacing w:before="20" w:after="20"/>
              <w:jc w:val="center"/>
            </w:pPr>
            <w:r/>
            <w:r>
              <w:rPr>
                <w:rFonts w:ascii="Times New Roman" w:hAnsi="Times New Roman"/>
                <w:b w:val="0"/>
                <w:sz w:val="18"/>
              </w:rPr>
              <w:t>0.0</w:t>
            </w:r>
          </w:p>
        </w:tc>
        <w:tc>
          <w:tcPr>
            <w:tcW w:type="dxa" w:w="737"/>
          </w:tcPr>
          <w:p>
            <w:pPr>
              <w:spacing w:before="20" w:after="20"/>
              <w:jc w:val="center"/>
            </w:pPr>
            <w:r/>
            <w:r>
              <w:rPr>
                <w:rFonts w:ascii="Times New Roman" w:hAnsi="Times New Roman"/>
                <w:b w:val="0"/>
                <w:sz w:val="18"/>
              </w:rPr>
              <w:t>89.2</w:t>
            </w:r>
          </w:p>
        </w:tc>
        <w:tc>
          <w:tcPr>
            <w:tcW w:type="dxa" w:w="737"/>
          </w:tcPr>
          <w:p>
            <w:pPr>
              <w:spacing w:before="20" w:after="20"/>
              <w:jc w:val="center"/>
            </w:pPr>
            <w:r/>
            <w:r>
              <w:rPr>
                <w:rFonts w:ascii="Times New Roman" w:hAnsi="Times New Roman"/>
                <w:b w:val="0"/>
                <w:sz w:val="18"/>
              </w:rPr>
              <w:t>174.1</w:t>
            </w:r>
          </w:p>
        </w:tc>
      </w:tr>
      <w:tr>
        <w:tc>
          <w:tcPr>
            <w:tcW w:type="dxa" w:w="1361"/>
          </w:tcPr>
          <w:p>
            <w:pPr>
              <w:spacing w:before="20" w:after="20"/>
              <w:jc w:val="center"/>
            </w:pPr>
            <w:r/>
            <w:r>
              <w:rPr>
                <w:rFonts w:ascii="Times New Roman" w:hAnsi="Times New Roman"/>
                <w:b w:val="0"/>
                <w:sz w:val="18"/>
              </w:rPr>
              <w:t>Cryst.Total</w:t>
            </w:r>
          </w:p>
        </w:tc>
        <w:tc>
          <w:tcPr>
            <w:tcW w:type="dxa" w:w="737"/>
          </w:tcPr>
          <w:p>
            <w:pPr>
              <w:spacing w:before="20" w:after="20"/>
              <w:jc w:val="center"/>
            </w:pPr>
            <w:r/>
            <w:r>
              <w:rPr>
                <w:rFonts w:ascii="Times New Roman" w:hAnsi="Times New Roman"/>
                <w:b w:val="0"/>
                <w:sz w:val="18"/>
              </w:rPr>
              <w:t>12,026</w:t>
            </w:r>
          </w:p>
        </w:tc>
        <w:tc>
          <w:tcPr>
            <w:tcW w:type="dxa" w:w="737"/>
          </w:tcPr>
          <w:p>
            <w:pPr>
              <w:spacing w:before="20" w:after="20"/>
              <w:jc w:val="center"/>
            </w:pPr>
            <w:r/>
            <w:r>
              <w:rPr>
                <w:rFonts w:ascii="Times New Roman" w:hAnsi="Times New Roman"/>
                <w:b w:val="0"/>
                <w:sz w:val="18"/>
              </w:rPr>
              <w:t>10,395</w:t>
            </w:r>
          </w:p>
        </w:tc>
        <w:tc>
          <w:tcPr>
            <w:tcW w:type="dxa" w:w="737"/>
          </w:tcPr>
          <w:p>
            <w:pPr>
              <w:spacing w:before="20" w:after="20"/>
              <w:jc w:val="center"/>
            </w:pPr>
            <w:r/>
            <w:r>
              <w:rPr>
                <w:rFonts w:ascii="Times New Roman" w:hAnsi="Times New Roman"/>
                <w:b w:val="0"/>
                <w:sz w:val="18"/>
              </w:rPr>
              <w:t>19,385</w:t>
            </w:r>
          </w:p>
        </w:tc>
        <w:tc>
          <w:tcPr>
            <w:tcW w:type="dxa" w:w="737"/>
          </w:tcPr>
          <w:p>
            <w:pPr>
              <w:spacing w:before="20" w:after="20"/>
              <w:jc w:val="center"/>
            </w:pPr>
            <w:r/>
            <w:r>
              <w:rPr>
                <w:rFonts w:ascii="Times New Roman" w:hAnsi="Times New Roman"/>
                <w:b w:val="0"/>
                <w:sz w:val="18"/>
              </w:rPr>
              <w:t>9,760</w:t>
            </w:r>
          </w:p>
        </w:tc>
        <w:tc>
          <w:tcPr>
            <w:tcW w:type="dxa" w:w="737"/>
          </w:tcPr>
          <w:p>
            <w:pPr>
              <w:spacing w:before="20" w:after="20"/>
              <w:jc w:val="center"/>
            </w:pPr>
            <w:r/>
            <w:r>
              <w:rPr>
                <w:rFonts w:ascii="Times New Roman" w:hAnsi="Times New Roman"/>
                <w:b w:val="0"/>
                <w:sz w:val="18"/>
              </w:rPr>
              <w:t>9,913</w:t>
            </w:r>
          </w:p>
        </w:tc>
        <w:tc>
          <w:tcPr>
            <w:tcW w:type="dxa" w:w="737"/>
          </w:tcPr>
          <w:p>
            <w:pPr>
              <w:spacing w:before="20" w:after="20"/>
              <w:jc w:val="center"/>
            </w:pPr>
            <w:r/>
            <w:r>
              <w:rPr>
                <w:rFonts w:ascii="Times New Roman" w:hAnsi="Times New Roman"/>
                <w:b w:val="0"/>
                <w:sz w:val="18"/>
              </w:rPr>
              <w:t>10,863</w:t>
            </w:r>
          </w:p>
        </w:tc>
        <w:tc>
          <w:tcPr>
            <w:tcW w:type="dxa" w:w="737"/>
          </w:tcPr>
          <w:p>
            <w:pPr>
              <w:spacing w:before="20" w:after="20"/>
              <w:jc w:val="center"/>
            </w:pPr>
            <w:r/>
            <w:r>
              <w:rPr>
                <w:rFonts w:ascii="Times New Roman" w:hAnsi="Times New Roman"/>
                <w:b w:val="0"/>
                <w:sz w:val="18"/>
              </w:rPr>
              <w:t>25,146</w:t>
            </w:r>
          </w:p>
        </w:tc>
        <w:tc>
          <w:tcPr>
            <w:tcW w:type="dxa" w:w="737"/>
          </w:tcPr>
          <w:p>
            <w:pPr>
              <w:spacing w:before="20" w:after="20"/>
              <w:jc w:val="center"/>
            </w:pPr>
            <w:r/>
            <w:r>
              <w:rPr>
                <w:rFonts w:ascii="Times New Roman" w:hAnsi="Times New Roman"/>
                <w:b w:val="0"/>
                <w:sz w:val="18"/>
              </w:rPr>
              <w:t>8,936</w:t>
            </w:r>
          </w:p>
        </w:tc>
        <w:tc>
          <w:tcPr>
            <w:tcW w:type="dxa" w:w="737"/>
          </w:tcPr>
          <w:p>
            <w:pPr>
              <w:spacing w:before="20" w:after="20"/>
              <w:jc w:val="center"/>
            </w:pPr>
            <w:r/>
            <w:r>
              <w:rPr>
                <w:rFonts w:ascii="Times New Roman" w:hAnsi="Times New Roman"/>
                <w:b w:val="0"/>
                <w:sz w:val="18"/>
              </w:rPr>
              <w:t>11,107</w:t>
            </w:r>
          </w:p>
        </w:tc>
      </w:tr>
      <w:tr>
        <w:tc>
          <w:tcPr>
            <w:tcW w:type="dxa" w:w="1361"/>
          </w:tcPr>
          <w:p>
            <w:pPr>
              <w:spacing w:before="20" w:after="20"/>
              <w:jc w:val="center"/>
            </w:pPr>
            <w:r/>
            <w:r>
              <w:rPr>
                <w:rFonts w:ascii="Times New Roman" w:hAnsi="Times New Roman"/>
                <w:b w:val="0"/>
                <w:sz w:val="18"/>
              </w:rPr>
              <w:t>Amor.Total</w:t>
            </w:r>
          </w:p>
        </w:tc>
        <w:tc>
          <w:tcPr>
            <w:tcW w:type="dxa" w:w="737"/>
          </w:tcPr>
          <w:p>
            <w:pPr>
              <w:spacing w:before="20" w:after="20"/>
              <w:jc w:val="center"/>
            </w:pPr>
            <w:r/>
            <w:r>
              <w:rPr>
                <w:rFonts w:ascii="Times New Roman" w:hAnsi="Times New Roman"/>
                <w:b w:val="0"/>
                <w:sz w:val="18"/>
              </w:rPr>
              <w:t>682.5</w:t>
            </w:r>
          </w:p>
        </w:tc>
        <w:tc>
          <w:tcPr>
            <w:tcW w:type="dxa" w:w="737"/>
          </w:tcPr>
          <w:p>
            <w:pPr>
              <w:spacing w:before="20" w:after="20"/>
              <w:jc w:val="center"/>
            </w:pPr>
            <w:r/>
            <w:r>
              <w:rPr>
                <w:rFonts w:ascii="Times New Roman" w:hAnsi="Times New Roman"/>
                <w:b w:val="0"/>
                <w:sz w:val="18"/>
              </w:rPr>
              <w:t>1,684.8</w:t>
            </w:r>
          </w:p>
        </w:tc>
        <w:tc>
          <w:tcPr>
            <w:tcW w:type="dxa" w:w="737"/>
          </w:tcPr>
          <w:p>
            <w:pPr>
              <w:spacing w:before="20" w:after="20"/>
              <w:jc w:val="center"/>
            </w:pPr>
            <w:r/>
            <w:r>
              <w:rPr>
                <w:rFonts w:ascii="Times New Roman" w:hAnsi="Times New Roman"/>
                <w:b w:val="0"/>
                <w:sz w:val="18"/>
              </w:rPr>
              <w:t>1,485.3</w:t>
            </w:r>
          </w:p>
        </w:tc>
        <w:tc>
          <w:tcPr>
            <w:tcW w:type="dxa" w:w="737"/>
          </w:tcPr>
          <w:p>
            <w:pPr>
              <w:spacing w:before="20" w:after="20"/>
              <w:jc w:val="center"/>
            </w:pPr>
            <w:r/>
            <w:r>
              <w:rPr>
                <w:rFonts w:ascii="Times New Roman" w:hAnsi="Times New Roman"/>
                <w:b w:val="0"/>
                <w:sz w:val="18"/>
              </w:rPr>
              <w:t>3,352.6</w:t>
            </w:r>
          </w:p>
        </w:tc>
        <w:tc>
          <w:tcPr>
            <w:tcW w:type="dxa" w:w="737"/>
          </w:tcPr>
          <w:p>
            <w:pPr>
              <w:spacing w:before="20" w:after="20"/>
              <w:jc w:val="center"/>
            </w:pPr>
            <w:r/>
            <w:r>
              <w:rPr>
                <w:rFonts w:ascii="Times New Roman" w:hAnsi="Times New Roman"/>
                <w:b w:val="0"/>
                <w:sz w:val="18"/>
              </w:rPr>
              <w:t>3,309.2</w:t>
            </w:r>
          </w:p>
        </w:tc>
        <w:tc>
          <w:tcPr>
            <w:tcW w:type="dxa" w:w="737"/>
          </w:tcPr>
          <w:p>
            <w:pPr>
              <w:spacing w:before="20" w:after="20"/>
              <w:jc w:val="center"/>
            </w:pPr>
            <w:r/>
            <w:r>
              <w:rPr>
                <w:rFonts w:ascii="Times New Roman" w:hAnsi="Times New Roman"/>
                <w:b w:val="0"/>
                <w:sz w:val="18"/>
              </w:rPr>
              <w:t>2,245.8</w:t>
            </w:r>
          </w:p>
        </w:tc>
        <w:tc>
          <w:tcPr>
            <w:tcW w:type="dxa" w:w="737"/>
          </w:tcPr>
          <w:p>
            <w:pPr>
              <w:spacing w:before="20" w:after="20"/>
              <w:jc w:val="center"/>
            </w:pPr>
            <w:r/>
            <w:r>
              <w:rPr>
                <w:rFonts w:ascii="Times New Roman" w:hAnsi="Times New Roman"/>
                <w:b w:val="0"/>
                <w:sz w:val="18"/>
              </w:rPr>
              <w:t>0.0</w:t>
            </w:r>
          </w:p>
        </w:tc>
        <w:tc>
          <w:tcPr>
            <w:tcW w:type="dxa" w:w="737"/>
          </w:tcPr>
          <w:p>
            <w:pPr>
              <w:spacing w:before="20" w:after="20"/>
              <w:jc w:val="center"/>
            </w:pPr>
            <w:r/>
            <w:r>
              <w:rPr>
                <w:rFonts w:ascii="Times New Roman" w:hAnsi="Times New Roman"/>
                <w:b w:val="0"/>
                <w:sz w:val="18"/>
              </w:rPr>
              <w:t>3,208.1</w:t>
            </w:r>
          </w:p>
        </w:tc>
        <w:tc>
          <w:tcPr>
            <w:tcW w:type="dxa" w:w="737"/>
          </w:tcPr>
          <w:p>
            <w:pPr>
              <w:spacing w:before="20" w:after="20"/>
              <w:jc w:val="center"/>
            </w:pPr>
            <w:r/>
            <w:r>
              <w:rPr>
                <w:rFonts w:ascii="Times New Roman" w:hAnsi="Times New Roman"/>
                <w:b w:val="0"/>
                <w:sz w:val="18"/>
              </w:rPr>
              <w:t>2,468.8</w:t>
            </w:r>
          </w:p>
        </w:tc>
      </w:tr>
      <w:tr>
        <w:tc>
          <w:tcPr>
            <w:tcW w:type="dxa" w:w="1361"/>
          </w:tcPr>
          <w:p>
            <w:pPr>
              <w:spacing w:before="20" w:after="20"/>
              <w:jc w:val="center"/>
            </w:pPr>
            <w:r/>
            <w:r>
              <w:rPr>
                <w:rFonts w:ascii="Times New Roman" w:hAnsi="Times New Roman"/>
                <w:b/>
                <w:sz w:val="18"/>
              </w:rPr>
              <w:t>TOTAL PSD</w:t>
            </w:r>
          </w:p>
        </w:tc>
        <w:tc>
          <w:tcPr>
            <w:tcW w:type="dxa" w:w="737"/>
          </w:tcPr>
          <w:p>
            <w:pPr>
              <w:spacing w:before="20" w:after="20"/>
              <w:jc w:val="center"/>
            </w:pPr>
            <w:r/>
            <w:r>
              <w:rPr>
                <w:rFonts w:ascii="Times New Roman" w:hAnsi="Times New Roman"/>
                <w:b/>
                <w:sz w:val="18"/>
              </w:rPr>
              <w:t>12,708</w:t>
            </w:r>
          </w:p>
        </w:tc>
        <w:tc>
          <w:tcPr>
            <w:tcW w:type="dxa" w:w="737"/>
          </w:tcPr>
          <w:p>
            <w:pPr>
              <w:spacing w:before="20" w:after="20"/>
              <w:jc w:val="center"/>
            </w:pPr>
            <w:r/>
            <w:r>
              <w:rPr>
                <w:rFonts w:ascii="Times New Roman" w:hAnsi="Times New Roman"/>
                <w:b/>
                <w:sz w:val="18"/>
              </w:rPr>
              <w:t>12,080</w:t>
            </w:r>
          </w:p>
        </w:tc>
        <w:tc>
          <w:tcPr>
            <w:tcW w:type="dxa" w:w="737"/>
          </w:tcPr>
          <w:p>
            <w:pPr>
              <w:spacing w:before="20" w:after="20"/>
              <w:jc w:val="center"/>
            </w:pPr>
            <w:r/>
            <w:r>
              <w:rPr>
                <w:rFonts w:ascii="Times New Roman" w:hAnsi="Times New Roman"/>
                <w:b/>
                <w:sz w:val="18"/>
              </w:rPr>
              <w:t>20,870</w:t>
            </w:r>
          </w:p>
        </w:tc>
        <w:tc>
          <w:tcPr>
            <w:tcW w:type="dxa" w:w="737"/>
          </w:tcPr>
          <w:p>
            <w:pPr>
              <w:spacing w:before="20" w:after="20"/>
              <w:jc w:val="center"/>
            </w:pPr>
            <w:r/>
            <w:r>
              <w:rPr>
                <w:rFonts w:ascii="Times New Roman" w:hAnsi="Times New Roman"/>
                <w:b/>
                <w:sz w:val="18"/>
              </w:rPr>
              <w:t>13,113</w:t>
            </w:r>
          </w:p>
        </w:tc>
        <w:tc>
          <w:tcPr>
            <w:tcW w:type="dxa" w:w="737"/>
          </w:tcPr>
          <w:p>
            <w:pPr>
              <w:spacing w:before="20" w:after="20"/>
              <w:jc w:val="center"/>
            </w:pPr>
            <w:r/>
            <w:r>
              <w:rPr>
                <w:rFonts w:ascii="Times New Roman" w:hAnsi="Times New Roman"/>
                <w:b/>
                <w:sz w:val="18"/>
              </w:rPr>
              <w:t>13,222</w:t>
            </w:r>
          </w:p>
        </w:tc>
        <w:tc>
          <w:tcPr>
            <w:tcW w:type="dxa" w:w="737"/>
          </w:tcPr>
          <w:p>
            <w:pPr>
              <w:spacing w:before="20" w:after="20"/>
              <w:jc w:val="center"/>
            </w:pPr>
            <w:r/>
            <w:r>
              <w:rPr>
                <w:rFonts w:ascii="Times New Roman" w:hAnsi="Times New Roman"/>
                <w:b/>
                <w:sz w:val="18"/>
              </w:rPr>
              <w:t>13,109</w:t>
            </w:r>
          </w:p>
        </w:tc>
        <w:tc>
          <w:tcPr>
            <w:tcW w:type="dxa" w:w="737"/>
          </w:tcPr>
          <w:p>
            <w:pPr>
              <w:spacing w:before="20" w:after="20"/>
              <w:jc w:val="center"/>
            </w:pPr>
            <w:r/>
            <w:r>
              <w:rPr>
                <w:rFonts w:ascii="Times New Roman" w:hAnsi="Times New Roman"/>
                <w:b/>
                <w:sz w:val="18"/>
              </w:rPr>
              <w:t>25,146</w:t>
            </w:r>
          </w:p>
        </w:tc>
        <w:tc>
          <w:tcPr>
            <w:tcW w:type="dxa" w:w="737"/>
          </w:tcPr>
          <w:p>
            <w:pPr>
              <w:spacing w:before="20" w:after="20"/>
              <w:jc w:val="center"/>
            </w:pPr>
            <w:r/>
            <w:r>
              <w:rPr>
                <w:rFonts w:ascii="Times New Roman" w:hAnsi="Times New Roman"/>
                <w:b/>
                <w:sz w:val="18"/>
              </w:rPr>
              <w:t>12,144</w:t>
            </w:r>
          </w:p>
        </w:tc>
        <w:tc>
          <w:tcPr>
            <w:tcW w:type="dxa" w:w="737"/>
          </w:tcPr>
          <w:p>
            <w:pPr>
              <w:spacing w:before="20" w:after="20"/>
              <w:jc w:val="center"/>
            </w:pPr>
            <w:r/>
            <w:r>
              <w:rPr>
                <w:rFonts w:ascii="Times New Roman" w:hAnsi="Times New Roman"/>
                <w:b/>
                <w:sz w:val="18"/>
              </w:rPr>
              <w:t>13,576</w:t>
            </w:r>
          </w:p>
        </w:tc>
      </w:tr>
    </w:tbl>
    <w:p/>
    <w:p>
      <w:pPr>
        <w:spacing w:after="120"/>
      </w:pPr>
      <w:r>
        <w:rPr>
          <w:rFonts w:ascii="Times New Roman" w:hAnsi="Times New Roman"/>
          <w:b/>
          <w:i w:val="0"/>
          <w:sz w:val="22"/>
        </w:rPr>
        <w:t>TABLE 11 — Peak Intensity PSD [VERIFIED]</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1361"/>
            <w:shd w:fill="003366"/>
          </w:tcPr>
          <w:p>
            <w:pPr>
              <w:spacing w:before="20" w:after="20"/>
              <w:jc w:val="center"/>
            </w:pPr>
            <w:r/>
            <w:r>
              <w:rPr>
                <w:rFonts w:ascii="Times New Roman" w:hAnsi="Times New Roman"/>
                <w:b/>
                <w:color w:val="FFFFFF"/>
                <w:sz w:val="18"/>
              </w:rPr>
              <w:t>Component</w:t>
            </w:r>
          </w:p>
        </w:tc>
        <w:tc>
          <w:tcPr>
            <w:tcW w:type="dxa" w:w="737"/>
            <w:shd w:fill="003366"/>
          </w:tcPr>
          <w:p>
            <w:pPr>
              <w:spacing w:before="20" w:after="20"/>
              <w:jc w:val="center"/>
            </w:pPr>
            <w:r/>
            <w:r>
              <w:rPr>
                <w:rFonts w:ascii="Times New Roman" w:hAnsi="Times New Roman"/>
                <w:b/>
                <w:color w:val="FFFFFF"/>
                <w:sz w:val="18"/>
              </w:rPr>
              <w:t>L01</w:t>
            </w:r>
          </w:p>
        </w:tc>
        <w:tc>
          <w:tcPr>
            <w:tcW w:type="dxa" w:w="737"/>
            <w:shd w:fill="003366"/>
          </w:tcPr>
          <w:p>
            <w:pPr>
              <w:spacing w:before="20" w:after="20"/>
              <w:jc w:val="center"/>
            </w:pPr>
            <w:r/>
            <w:r>
              <w:rPr>
                <w:rFonts w:ascii="Times New Roman" w:hAnsi="Times New Roman"/>
                <w:b/>
                <w:color w:val="FFFFFF"/>
                <w:sz w:val="18"/>
              </w:rPr>
              <w:t>L02</w:t>
            </w:r>
          </w:p>
        </w:tc>
        <w:tc>
          <w:tcPr>
            <w:tcW w:type="dxa" w:w="737"/>
            <w:shd w:fill="003366"/>
          </w:tcPr>
          <w:p>
            <w:pPr>
              <w:spacing w:before="20" w:after="20"/>
              <w:jc w:val="center"/>
            </w:pPr>
            <w:r/>
            <w:r>
              <w:rPr>
                <w:rFonts w:ascii="Times New Roman" w:hAnsi="Times New Roman"/>
                <w:b/>
                <w:color w:val="FFFFFF"/>
                <w:sz w:val="18"/>
              </w:rPr>
              <w:t>L03</w:t>
            </w:r>
          </w:p>
        </w:tc>
        <w:tc>
          <w:tcPr>
            <w:tcW w:type="dxa" w:w="737"/>
            <w:shd w:fill="003366"/>
          </w:tcPr>
          <w:p>
            <w:pPr>
              <w:spacing w:before="20" w:after="20"/>
              <w:jc w:val="center"/>
            </w:pPr>
            <w:r/>
            <w:r>
              <w:rPr>
                <w:rFonts w:ascii="Times New Roman" w:hAnsi="Times New Roman"/>
                <w:b/>
                <w:color w:val="FFFFFF"/>
                <w:sz w:val="18"/>
              </w:rPr>
              <w:t>L04</w:t>
            </w:r>
          </w:p>
        </w:tc>
        <w:tc>
          <w:tcPr>
            <w:tcW w:type="dxa" w:w="737"/>
            <w:shd w:fill="003366"/>
          </w:tcPr>
          <w:p>
            <w:pPr>
              <w:spacing w:before="20" w:after="20"/>
              <w:jc w:val="center"/>
            </w:pPr>
            <w:r/>
            <w:r>
              <w:rPr>
                <w:rFonts w:ascii="Times New Roman" w:hAnsi="Times New Roman"/>
                <w:b/>
                <w:color w:val="FFFFFF"/>
                <w:sz w:val="18"/>
              </w:rPr>
              <w:t>L05</w:t>
            </w:r>
          </w:p>
        </w:tc>
        <w:tc>
          <w:tcPr>
            <w:tcW w:type="dxa" w:w="737"/>
            <w:shd w:fill="003366"/>
          </w:tcPr>
          <w:p>
            <w:pPr>
              <w:spacing w:before="20" w:after="20"/>
              <w:jc w:val="center"/>
            </w:pPr>
            <w:r/>
            <w:r>
              <w:rPr>
                <w:rFonts w:ascii="Times New Roman" w:hAnsi="Times New Roman"/>
                <w:b/>
                <w:color w:val="FFFFFF"/>
                <w:sz w:val="18"/>
              </w:rPr>
              <w:t>L06</w:t>
            </w:r>
          </w:p>
        </w:tc>
        <w:tc>
          <w:tcPr>
            <w:tcW w:type="dxa" w:w="737"/>
            <w:shd w:fill="003366"/>
          </w:tcPr>
          <w:p>
            <w:pPr>
              <w:spacing w:before="20" w:after="20"/>
              <w:jc w:val="center"/>
            </w:pPr>
            <w:r/>
            <w:r>
              <w:rPr>
                <w:rFonts w:ascii="Times New Roman" w:hAnsi="Times New Roman"/>
                <w:b/>
                <w:color w:val="FFFFFF"/>
                <w:sz w:val="18"/>
              </w:rPr>
              <w:t>L07</w:t>
            </w:r>
          </w:p>
        </w:tc>
        <w:tc>
          <w:tcPr>
            <w:tcW w:type="dxa" w:w="737"/>
            <w:shd w:fill="003366"/>
          </w:tcPr>
          <w:p>
            <w:pPr>
              <w:spacing w:before="20" w:after="20"/>
              <w:jc w:val="center"/>
            </w:pPr>
            <w:r/>
            <w:r>
              <w:rPr>
                <w:rFonts w:ascii="Times New Roman" w:hAnsi="Times New Roman"/>
                <w:b/>
                <w:color w:val="FFFFFF"/>
                <w:sz w:val="18"/>
              </w:rPr>
              <w:t>L08</w:t>
            </w:r>
          </w:p>
        </w:tc>
        <w:tc>
          <w:tcPr>
            <w:tcW w:type="dxa" w:w="737"/>
            <w:shd w:fill="003366"/>
          </w:tcPr>
          <w:p>
            <w:pPr>
              <w:spacing w:before="20" w:after="20"/>
              <w:jc w:val="center"/>
            </w:pPr>
            <w:r/>
            <w:r>
              <w:rPr>
                <w:rFonts w:ascii="Times New Roman" w:hAnsi="Times New Roman"/>
                <w:b/>
                <w:color w:val="FFFFFF"/>
                <w:sz w:val="18"/>
              </w:rPr>
              <w:t>L09</w:t>
            </w:r>
          </w:p>
        </w:tc>
      </w:tr>
      <w:tr>
        <w:tc>
          <w:tcPr>
            <w:tcW w:type="dxa" w:w="1361"/>
          </w:tcPr>
          <w:p>
            <w:pPr>
              <w:spacing w:before="20" w:after="20"/>
              <w:jc w:val="center"/>
            </w:pPr>
            <w:r/>
            <w:r>
              <w:rPr>
                <w:rFonts w:ascii="Times New Roman" w:hAnsi="Times New Roman"/>
                <w:b w:val="0"/>
                <w:sz w:val="18"/>
              </w:rPr>
              <w:t>Quartz</w:t>
            </w:r>
          </w:p>
        </w:tc>
        <w:tc>
          <w:tcPr>
            <w:tcW w:type="dxa" w:w="737"/>
          </w:tcPr>
          <w:p>
            <w:pPr>
              <w:spacing w:before="20" w:after="20"/>
              <w:jc w:val="center"/>
            </w:pPr>
            <w:r/>
            <w:r>
              <w:rPr>
                <w:rFonts w:ascii="Times New Roman" w:hAnsi="Times New Roman"/>
                <w:b w:val="0"/>
                <w:sz w:val="18"/>
              </w:rPr>
              <w:t>1,040.0</w:t>
            </w:r>
          </w:p>
        </w:tc>
        <w:tc>
          <w:tcPr>
            <w:tcW w:type="dxa" w:w="737"/>
          </w:tcPr>
          <w:p>
            <w:pPr>
              <w:spacing w:before="20" w:after="20"/>
              <w:jc w:val="center"/>
            </w:pPr>
            <w:r/>
            <w:r>
              <w:rPr>
                <w:rFonts w:ascii="Times New Roman" w:hAnsi="Times New Roman"/>
                <w:b w:val="0"/>
                <w:sz w:val="18"/>
              </w:rPr>
              <w:t>897.5</w:t>
            </w:r>
          </w:p>
        </w:tc>
        <w:tc>
          <w:tcPr>
            <w:tcW w:type="dxa" w:w="737"/>
          </w:tcPr>
          <w:p>
            <w:pPr>
              <w:spacing w:before="20" w:after="20"/>
              <w:jc w:val="center"/>
            </w:pPr>
            <w:r/>
            <w:r>
              <w:rPr>
                <w:rFonts w:ascii="Times New Roman" w:hAnsi="Times New Roman"/>
                <w:b w:val="0"/>
                <w:sz w:val="18"/>
              </w:rPr>
              <w:t>1,799.0</w:t>
            </w:r>
          </w:p>
        </w:tc>
        <w:tc>
          <w:tcPr>
            <w:tcW w:type="dxa" w:w="737"/>
          </w:tcPr>
          <w:p>
            <w:pPr>
              <w:spacing w:before="20" w:after="20"/>
              <w:jc w:val="center"/>
            </w:pPr>
            <w:r/>
            <w:r>
              <w:rPr>
                <w:rFonts w:ascii="Times New Roman" w:hAnsi="Times New Roman"/>
                <w:b w:val="0"/>
                <w:sz w:val="18"/>
              </w:rPr>
              <w:t>682.9</w:t>
            </w:r>
          </w:p>
        </w:tc>
        <w:tc>
          <w:tcPr>
            <w:tcW w:type="dxa" w:w="737"/>
          </w:tcPr>
          <w:p>
            <w:pPr>
              <w:spacing w:before="20" w:after="20"/>
              <w:jc w:val="center"/>
            </w:pPr>
            <w:r/>
            <w:r>
              <w:rPr>
                <w:rFonts w:ascii="Times New Roman" w:hAnsi="Times New Roman"/>
                <w:b w:val="0"/>
                <w:sz w:val="18"/>
              </w:rPr>
              <w:t>863.1</w:t>
            </w:r>
          </w:p>
        </w:tc>
        <w:tc>
          <w:tcPr>
            <w:tcW w:type="dxa" w:w="737"/>
          </w:tcPr>
          <w:p>
            <w:pPr>
              <w:spacing w:before="20" w:after="20"/>
              <w:jc w:val="center"/>
            </w:pPr>
            <w:r/>
            <w:r>
              <w:rPr>
                <w:rFonts w:ascii="Times New Roman" w:hAnsi="Times New Roman"/>
                <w:b w:val="0"/>
                <w:sz w:val="18"/>
              </w:rPr>
              <w:t>969.1</w:t>
            </w:r>
          </w:p>
        </w:tc>
        <w:tc>
          <w:tcPr>
            <w:tcW w:type="dxa" w:w="737"/>
          </w:tcPr>
          <w:p>
            <w:pPr>
              <w:spacing w:before="20" w:after="20"/>
              <w:jc w:val="center"/>
            </w:pPr>
            <w:r/>
            <w:r>
              <w:rPr>
                <w:rFonts w:ascii="Times New Roman" w:hAnsi="Times New Roman"/>
                <w:b w:val="0"/>
                <w:sz w:val="18"/>
              </w:rPr>
              <w:t>2,333.0</w:t>
            </w:r>
          </w:p>
        </w:tc>
        <w:tc>
          <w:tcPr>
            <w:tcW w:type="dxa" w:w="737"/>
          </w:tcPr>
          <w:p>
            <w:pPr>
              <w:spacing w:before="20" w:after="20"/>
              <w:jc w:val="center"/>
            </w:pPr>
            <w:r/>
            <w:r>
              <w:rPr>
                <w:rFonts w:ascii="Times New Roman" w:hAnsi="Times New Roman"/>
                <w:b w:val="0"/>
                <w:sz w:val="18"/>
              </w:rPr>
              <w:t>710.0</w:t>
            </w:r>
          </w:p>
        </w:tc>
        <w:tc>
          <w:tcPr>
            <w:tcW w:type="dxa" w:w="737"/>
          </w:tcPr>
          <w:p>
            <w:pPr>
              <w:spacing w:before="20" w:after="20"/>
              <w:jc w:val="center"/>
            </w:pPr>
            <w:r/>
            <w:r>
              <w:rPr>
                <w:rFonts w:ascii="Times New Roman" w:hAnsi="Times New Roman"/>
                <w:b w:val="0"/>
                <w:sz w:val="18"/>
              </w:rPr>
              <w:t>1,139.0</w:t>
            </w:r>
          </w:p>
        </w:tc>
      </w:tr>
      <w:tr>
        <w:tc>
          <w:tcPr>
            <w:tcW w:type="dxa" w:w="1361"/>
          </w:tcPr>
          <w:p>
            <w:pPr>
              <w:spacing w:before="20" w:after="20"/>
              <w:jc w:val="center"/>
            </w:pPr>
            <w:r/>
            <w:r>
              <w:rPr>
                <w:rFonts w:ascii="Times New Roman" w:hAnsi="Times New Roman"/>
                <w:b w:val="0"/>
                <w:sz w:val="18"/>
              </w:rPr>
              <w:t>Mullite</w:t>
            </w:r>
          </w:p>
        </w:tc>
        <w:tc>
          <w:tcPr>
            <w:tcW w:type="dxa" w:w="737"/>
          </w:tcPr>
          <w:p>
            <w:pPr>
              <w:spacing w:before="20" w:after="20"/>
              <w:jc w:val="center"/>
            </w:pPr>
            <w:r/>
            <w:r>
              <w:rPr>
                <w:rFonts w:ascii="Times New Roman" w:hAnsi="Times New Roman"/>
                <w:b w:val="0"/>
                <w:sz w:val="18"/>
              </w:rPr>
              <w:t>125.9</w:t>
            </w:r>
          </w:p>
        </w:tc>
        <w:tc>
          <w:tcPr>
            <w:tcW w:type="dxa" w:w="737"/>
          </w:tcPr>
          <w:p>
            <w:pPr>
              <w:spacing w:before="20" w:after="20"/>
              <w:jc w:val="center"/>
            </w:pPr>
            <w:r/>
            <w:r>
              <w:rPr>
                <w:rFonts w:ascii="Times New Roman" w:hAnsi="Times New Roman"/>
                <w:b w:val="0"/>
                <w:sz w:val="18"/>
              </w:rPr>
              <w:t>117.0</w:t>
            </w:r>
          </w:p>
        </w:tc>
        <w:tc>
          <w:tcPr>
            <w:tcW w:type="dxa" w:w="737"/>
          </w:tcPr>
          <w:p>
            <w:pPr>
              <w:spacing w:before="20" w:after="20"/>
              <w:jc w:val="center"/>
            </w:pPr>
            <w:r/>
            <w:r>
              <w:rPr>
                <w:rFonts w:ascii="Times New Roman" w:hAnsi="Times New Roman"/>
                <w:b w:val="0"/>
                <w:sz w:val="18"/>
              </w:rPr>
              <w:t>122.7</w:t>
            </w:r>
          </w:p>
        </w:tc>
        <w:tc>
          <w:tcPr>
            <w:tcW w:type="dxa" w:w="737"/>
          </w:tcPr>
          <w:p>
            <w:pPr>
              <w:spacing w:before="20" w:after="20"/>
              <w:jc w:val="center"/>
            </w:pPr>
            <w:r/>
            <w:r>
              <w:rPr>
                <w:rFonts w:ascii="Times New Roman" w:hAnsi="Times New Roman"/>
                <w:b w:val="0"/>
                <w:sz w:val="18"/>
              </w:rPr>
              <w:t>97.6</w:t>
            </w:r>
          </w:p>
        </w:tc>
        <w:tc>
          <w:tcPr>
            <w:tcW w:type="dxa" w:w="737"/>
          </w:tcPr>
          <w:p>
            <w:pPr>
              <w:spacing w:before="20" w:after="20"/>
              <w:jc w:val="center"/>
            </w:pPr>
            <w:r/>
            <w:r>
              <w:rPr>
                <w:rFonts w:ascii="Times New Roman" w:hAnsi="Times New Roman"/>
                <w:b w:val="0"/>
                <w:sz w:val="18"/>
              </w:rPr>
              <w:t>102.9</w:t>
            </w:r>
          </w:p>
        </w:tc>
        <w:tc>
          <w:tcPr>
            <w:tcW w:type="dxa" w:w="737"/>
          </w:tcPr>
          <w:p>
            <w:pPr>
              <w:spacing w:before="20" w:after="20"/>
              <w:jc w:val="center"/>
            </w:pPr>
            <w:r/>
            <w:r>
              <w:rPr>
                <w:rFonts w:ascii="Times New Roman" w:hAnsi="Times New Roman"/>
                <w:b w:val="0"/>
                <w:sz w:val="18"/>
              </w:rPr>
              <w:t>86.4</w:t>
            </w:r>
          </w:p>
        </w:tc>
        <w:tc>
          <w:tcPr>
            <w:tcW w:type="dxa" w:w="737"/>
          </w:tcPr>
          <w:p>
            <w:pPr>
              <w:spacing w:before="20" w:after="20"/>
              <w:jc w:val="center"/>
            </w:pPr>
            <w:r/>
            <w:r>
              <w:rPr>
                <w:rFonts w:ascii="Times New Roman" w:hAnsi="Times New Roman"/>
                <w:b w:val="0"/>
                <w:sz w:val="18"/>
              </w:rPr>
              <w:t>183.8</w:t>
            </w:r>
          </w:p>
        </w:tc>
        <w:tc>
          <w:tcPr>
            <w:tcW w:type="dxa" w:w="737"/>
          </w:tcPr>
          <w:p>
            <w:pPr>
              <w:spacing w:before="20" w:after="20"/>
              <w:jc w:val="center"/>
            </w:pPr>
            <w:r/>
            <w:r>
              <w:rPr>
                <w:rFonts w:ascii="Times New Roman" w:hAnsi="Times New Roman"/>
                <w:b w:val="0"/>
                <w:sz w:val="18"/>
              </w:rPr>
              <w:t>72.8</w:t>
            </w:r>
          </w:p>
        </w:tc>
        <w:tc>
          <w:tcPr>
            <w:tcW w:type="dxa" w:w="737"/>
          </w:tcPr>
          <w:p>
            <w:pPr>
              <w:spacing w:before="20" w:after="20"/>
              <w:jc w:val="center"/>
            </w:pPr>
            <w:r/>
            <w:r>
              <w:rPr>
                <w:rFonts w:ascii="Times New Roman" w:hAnsi="Times New Roman"/>
                <w:b w:val="0"/>
                <w:sz w:val="18"/>
              </w:rPr>
              <w:t>197.3</w:t>
            </w:r>
          </w:p>
        </w:tc>
      </w:tr>
      <w:tr>
        <w:tc>
          <w:tcPr>
            <w:tcW w:type="dxa" w:w="1361"/>
          </w:tcPr>
          <w:p>
            <w:pPr>
              <w:spacing w:before="20" w:after="20"/>
              <w:jc w:val="center"/>
            </w:pPr>
            <w:r/>
            <w:r>
              <w:rPr>
                <w:rFonts w:ascii="Times New Roman" w:hAnsi="Times New Roman"/>
                <w:b w:val="0"/>
                <w:sz w:val="18"/>
              </w:rPr>
              <w:t>Calcite</w:t>
            </w:r>
          </w:p>
        </w:tc>
        <w:tc>
          <w:tcPr>
            <w:tcW w:type="dxa" w:w="737"/>
          </w:tcPr>
          <w:p>
            <w:pPr>
              <w:spacing w:before="20" w:after="20"/>
              <w:jc w:val="center"/>
            </w:pPr>
            <w:r/>
            <w:r>
              <w:rPr>
                <w:rFonts w:ascii="Times New Roman" w:hAnsi="Times New Roman"/>
                <w:b w:val="0"/>
                <w:sz w:val="18"/>
              </w:rPr>
              <w:t>117.9</w:t>
            </w:r>
          </w:p>
        </w:tc>
        <w:tc>
          <w:tcPr>
            <w:tcW w:type="dxa" w:w="737"/>
          </w:tcPr>
          <w:p>
            <w:pPr>
              <w:spacing w:before="20" w:after="20"/>
              <w:jc w:val="center"/>
            </w:pPr>
            <w:r/>
            <w:r>
              <w:rPr>
                <w:rFonts w:ascii="Times New Roman" w:hAnsi="Times New Roman"/>
                <w:b w:val="0"/>
                <w:sz w:val="18"/>
              </w:rPr>
              <w:t>193.4</w:t>
            </w:r>
          </w:p>
        </w:tc>
        <w:tc>
          <w:tcPr>
            <w:tcW w:type="dxa" w:w="737"/>
          </w:tcPr>
          <w:p>
            <w:pPr>
              <w:spacing w:before="20" w:after="20"/>
              <w:jc w:val="center"/>
            </w:pPr>
            <w:r/>
            <w:r>
              <w:rPr>
                <w:rFonts w:ascii="Times New Roman" w:hAnsi="Times New Roman"/>
                <w:b w:val="0"/>
                <w:sz w:val="18"/>
              </w:rPr>
              <w:t>537.1</w:t>
            </w:r>
          </w:p>
        </w:tc>
        <w:tc>
          <w:tcPr>
            <w:tcW w:type="dxa" w:w="737"/>
          </w:tcPr>
          <w:p>
            <w:pPr>
              <w:spacing w:before="20" w:after="20"/>
              <w:jc w:val="center"/>
            </w:pPr>
            <w:r/>
            <w:r>
              <w:rPr>
                <w:rFonts w:ascii="Times New Roman" w:hAnsi="Times New Roman"/>
                <w:b w:val="0"/>
                <w:sz w:val="18"/>
              </w:rPr>
              <w:t>243.4</w:t>
            </w:r>
          </w:p>
        </w:tc>
        <w:tc>
          <w:tcPr>
            <w:tcW w:type="dxa" w:w="737"/>
          </w:tcPr>
          <w:p>
            <w:pPr>
              <w:spacing w:before="20" w:after="20"/>
              <w:jc w:val="center"/>
            </w:pPr>
            <w:r/>
            <w:r>
              <w:rPr>
                <w:rFonts w:ascii="Times New Roman" w:hAnsi="Times New Roman"/>
                <w:b w:val="0"/>
                <w:sz w:val="18"/>
              </w:rPr>
              <w:t>235.8</w:t>
            </w:r>
          </w:p>
        </w:tc>
        <w:tc>
          <w:tcPr>
            <w:tcW w:type="dxa" w:w="737"/>
          </w:tcPr>
          <w:p>
            <w:pPr>
              <w:spacing w:before="20" w:after="20"/>
              <w:jc w:val="center"/>
            </w:pPr>
            <w:r/>
            <w:r>
              <w:rPr>
                <w:rFonts w:ascii="Times New Roman" w:hAnsi="Times New Roman"/>
                <w:b w:val="0"/>
                <w:sz w:val="18"/>
              </w:rPr>
              <w:t>203.2</w:t>
            </w:r>
          </w:p>
        </w:tc>
        <w:tc>
          <w:tcPr>
            <w:tcW w:type="dxa" w:w="737"/>
          </w:tcPr>
          <w:p>
            <w:pPr>
              <w:spacing w:before="20" w:after="20"/>
              <w:jc w:val="center"/>
            </w:pPr>
            <w:r/>
            <w:r>
              <w:rPr>
                <w:rFonts w:ascii="Times New Roman" w:hAnsi="Times New Roman"/>
                <w:b w:val="0"/>
                <w:sz w:val="18"/>
              </w:rPr>
              <w:t>303.2</w:t>
            </w:r>
          </w:p>
        </w:tc>
        <w:tc>
          <w:tcPr>
            <w:tcW w:type="dxa" w:w="737"/>
          </w:tcPr>
          <w:p>
            <w:pPr>
              <w:spacing w:before="20" w:after="20"/>
              <w:jc w:val="center"/>
            </w:pPr>
            <w:r/>
            <w:r>
              <w:rPr>
                <w:rFonts w:ascii="Times New Roman" w:hAnsi="Times New Roman"/>
                <w:b w:val="0"/>
                <w:sz w:val="18"/>
              </w:rPr>
              <w:t>212.0</w:t>
            </w:r>
          </w:p>
        </w:tc>
        <w:tc>
          <w:tcPr>
            <w:tcW w:type="dxa" w:w="737"/>
          </w:tcPr>
          <w:p>
            <w:pPr>
              <w:spacing w:before="20" w:after="20"/>
              <w:jc w:val="center"/>
            </w:pPr>
            <w:r/>
            <w:r>
              <w:rPr>
                <w:rFonts w:ascii="Times New Roman" w:hAnsi="Times New Roman"/>
                <w:b w:val="0"/>
                <w:sz w:val="18"/>
              </w:rPr>
              <w:t>266.5</w:t>
            </w:r>
          </w:p>
        </w:tc>
      </w:tr>
      <w:tr>
        <w:tc>
          <w:tcPr>
            <w:tcW w:type="dxa" w:w="1361"/>
          </w:tcPr>
          <w:p>
            <w:pPr>
              <w:spacing w:before="20" w:after="20"/>
              <w:jc w:val="center"/>
            </w:pPr>
            <w:r/>
            <w:r>
              <w:rPr>
                <w:rFonts w:ascii="Times New Roman" w:hAnsi="Times New Roman"/>
                <w:b w:val="0"/>
                <w:sz w:val="18"/>
              </w:rPr>
              <w:t>N-A-S-H</w:t>
            </w:r>
          </w:p>
        </w:tc>
        <w:tc>
          <w:tcPr>
            <w:tcW w:type="dxa" w:w="737"/>
          </w:tcPr>
          <w:p>
            <w:pPr>
              <w:spacing w:before="20" w:after="20"/>
              <w:jc w:val="center"/>
            </w:pPr>
            <w:r/>
            <w:r>
              <w:rPr>
                <w:rFonts w:ascii="Times New Roman" w:hAnsi="Times New Roman"/>
                <w:b w:val="0"/>
                <w:sz w:val="18"/>
              </w:rPr>
              <w:t>99.1</w:t>
            </w:r>
          </w:p>
        </w:tc>
        <w:tc>
          <w:tcPr>
            <w:tcW w:type="dxa" w:w="737"/>
          </w:tcPr>
          <w:p>
            <w:pPr>
              <w:spacing w:before="20" w:after="20"/>
              <w:jc w:val="center"/>
            </w:pPr>
            <w:r/>
            <w:r>
              <w:rPr>
                <w:rFonts w:ascii="Times New Roman" w:hAnsi="Times New Roman"/>
                <w:b w:val="0"/>
                <w:sz w:val="18"/>
              </w:rPr>
              <w:t>240.9</w:t>
            </w:r>
          </w:p>
        </w:tc>
        <w:tc>
          <w:tcPr>
            <w:tcW w:type="dxa" w:w="737"/>
          </w:tcPr>
          <w:p>
            <w:pPr>
              <w:spacing w:before="20" w:after="20"/>
              <w:jc w:val="center"/>
            </w:pPr>
            <w:r/>
            <w:r>
              <w:rPr>
                <w:rFonts w:ascii="Times New Roman" w:hAnsi="Times New Roman"/>
                <w:b w:val="0"/>
                <w:sz w:val="18"/>
              </w:rPr>
              <w:t>205.3</w:t>
            </w:r>
          </w:p>
        </w:tc>
        <w:tc>
          <w:tcPr>
            <w:tcW w:type="dxa" w:w="737"/>
          </w:tcPr>
          <w:p>
            <w:pPr>
              <w:spacing w:before="20" w:after="20"/>
              <w:jc w:val="center"/>
            </w:pPr>
            <w:r/>
            <w:r>
              <w:rPr>
                <w:rFonts w:ascii="Times New Roman" w:hAnsi="Times New Roman"/>
                <w:b w:val="0"/>
                <w:sz w:val="18"/>
              </w:rPr>
              <w:t>474.7</w:t>
            </w:r>
          </w:p>
        </w:tc>
        <w:tc>
          <w:tcPr>
            <w:tcW w:type="dxa" w:w="737"/>
          </w:tcPr>
          <w:p>
            <w:pPr>
              <w:spacing w:before="20" w:after="20"/>
              <w:jc w:val="center"/>
            </w:pPr>
            <w:r/>
            <w:r>
              <w:rPr>
                <w:rFonts w:ascii="Times New Roman" w:hAnsi="Times New Roman"/>
                <w:b w:val="0"/>
                <w:sz w:val="18"/>
              </w:rPr>
              <w:t>472.6</w:t>
            </w:r>
          </w:p>
        </w:tc>
        <w:tc>
          <w:tcPr>
            <w:tcW w:type="dxa" w:w="737"/>
          </w:tcPr>
          <w:p>
            <w:pPr>
              <w:spacing w:before="20" w:after="20"/>
              <w:jc w:val="center"/>
            </w:pPr>
            <w:r/>
            <w:r>
              <w:rPr>
                <w:rFonts w:ascii="Times New Roman" w:hAnsi="Times New Roman"/>
                <w:b w:val="0"/>
                <w:sz w:val="18"/>
              </w:rPr>
              <w:t>303.2</w:t>
            </w:r>
          </w:p>
        </w:tc>
        <w:tc>
          <w:tcPr>
            <w:tcW w:type="dxa" w:w="737"/>
          </w:tcPr>
          <w:p>
            <w:pPr>
              <w:spacing w:before="20" w:after="20"/>
              <w:jc w:val="center"/>
            </w:pPr>
            <w:r/>
            <w:r>
              <w:rPr>
                <w:rFonts w:ascii="Times New Roman" w:hAnsi="Times New Roman"/>
                <w:b w:val="0"/>
                <w:sz w:val="18"/>
              </w:rPr>
              <w:t>0.0</w:t>
            </w:r>
          </w:p>
        </w:tc>
        <w:tc>
          <w:tcPr>
            <w:tcW w:type="dxa" w:w="737"/>
          </w:tcPr>
          <w:p>
            <w:pPr>
              <w:spacing w:before="20" w:after="20"/>
              <w:jc w:val="center"/>
            </w:pPr>
            <w:r/>
            <w:r>
              <w:rPr>
                <w:rFonts w:ascii="Times New Roman" w:hAnsi="Times New Roman"/>
                <w:b w:val="0"/>
                <w:sz w:val="18"/>
              </w:rPr>
              <w:t>458.7</w:t>
            </w:r>
          </w:p>
        </w:tc>
        <w:tc>
          <w:tcPr>
            <w:tcW w:type="dxa" w:w="737"/>
          </w:tcPr>
          <w:p>
            <w:pPr>
              <w:spacing w:before="20" w:after="20"/>
              <w:jc w:val="center"/>
            </w:pPr>
            <w:r/>
            <w:r>
              <w:rPr>
                <w:rFonts w:ascii="Times New Roman" w:hAnsi="Times New Roman"/>
                <w:b w:val="0"/>
                <w:sz w:val="18"/>
              </w:rPr>
              <w:t>337.5</w:t>
            </w:r>
          </w:p>
        </w:tc>
      </w:tr>
      <w:tr>
        <w:tc>
          <w:tcPr>
            <w:tcW w:type="dxa" w:w="1361"/>
          </w:tcPr>
          <w:p>
            <w:pPr>
              <w:spacing w:before="20" w:after="20"/>
              <w:jc w:val="center"/>
            </w:pPr>
            <w:r/>
            <w:r>
              <w:rPr>
                <w:rFonts w:ascii="Times New Roman" w:hAnsi="Times New Roman"/>
                <w:b w:val="0"/>
                <w:sz w:val="18"/>
              </w:rPr>
              <w:t>C-A-S-H</w:t>
            </w:r>
          </w:p>
        </w:tc>
        <w:tc>
          <w:tcPr>
            <w:tcW w:type="dxa" w:w="737"/>
          </w:tcPr>
          <w:p>
            <w:pPr>
              <w:spacing w:before="20" w:after="20"/>
              <w:jc w:val="center"/>
            </w:pPr>
            <w:r/>
            <w:r>
              <w:rPr>
                <w:rFonts w:ascii="Times New Roman" w:hAnsi="Times New Roman"/>
                <w:b w:val="0"/>
                <w:sz w:val="18"/>
              </w:rPr>
              <w:t>1.2</w:t>
            </w:r>
          </w:p>
        </w:tc>
        <w:tc>
          <w:tcPr>
            <w:tcW w:type="dxa" w:w="737"/>
          </w:tcPr>
          <w:p>
            <w:pPr>
              <w:spacing w:before="20" w:after="20"/>
              <w:jc w:val="center"/>
            </w:pPr>
            <w:r/>
            <w:r>
              <w:rPr>
                <w:rFonts w:ascii="Times New Roman" w:hAnsi="Times New Roman"/>
                <w:b w:val="0"/>
                <w:sz w:val="18"/>
              </w:rPr>
              <w:t>6.5</w:t>
            </w:r>
          </w:p>
        </w:tc>
        <w:tc>
          <w:tcPr>
            <w:tcW w:type="dxa" w:w="737"/>
          </w:tcPr>
          <w:p>
            <w:pPr>
              <w:spacing w:before="20" w:after="20"/>
              <w:jc w:val="center"/>
            </w:pPr>
            <w:r/>
            <w:r>
              <w:rPr>
                <w:rFonts w:ascii="Times New Roman" w:hAnsi="Times New Roman"/>
                <w:b w:val="0"/>
                <w:sz w:val="18"/>
              </w:rPr>
              <w:t>12.4</w:t>
            </w:r>
          </w:p>
        </w:tc>
        <w:tc>
          <w:tcPr>
            <w:tcW w:type="dxa" w:w="737"/>
          </w:tcPr>
          <w:p>
            <w:pPr>
              <w:spacing w:before="20" w:after="20"/>
              <w:jc w:val="center"/>
            </w:pPr>
            <w:r/>
            <w:r>
              <w:rPr>
                <w:rFonts w:ascii="Times New Roman" w:hAnsi="Times New Roman"/>
                <w:b w:val="0"/>
                <w:sz w:val="18"/>
              </w:rPr>
              <w:t>17.3</w:t>
            </w:r>
          </w:p>
        </w:tc>
        <w:tc>
          <w:tcPr>
            <w:tcW w:type="dxa" w:w="737"/>
          </w:tcPr>
          <w:p>
            <w:pPr>
              <w:spacing w:before="20" w:after="20"/>
              <w:jc w:val="center"/>
            </w:pPr>
            <w:r/>
            <w:r>
              <w:rPr>
                <w:rFonts w:ascii="Times New Roman" w:hAnsi="Times New Roman"/>
                <w:b w:val="0"/>
                <w:sz w:val="18"/>
              </w:rPr>
              <w:t>13.3</w:t>
            </w:r>
          </w:p>
        </w:tc>
        <w:tc>
          <w:tcPr>
            <w:tcW w:type="dxa" w:w="737"/>
          </w:tcPr>
          <w:p>
            <w:pPr>
              <w:spacing w:before="20" w:after="20"/>
              <w:jc w:val="center"/>
            </w:pPr>
            <w:r/>
            <w:r>
              <w:rPr>
                <w:rFonts w:ascii="Times New Roman" w:hAnsi="Times New Roman"/>
                <w:b w:val="0"/>
                <w:sz w:val="18"/>
              </w:rPr>
              <w:t>25.5</w:t>
            </w:r>
          </w:p>
        </w:tc>
        <w:tc>
          <w:tcPr>
            <w:tcW w:type="dxa" w:w="737"/>
          </w:tcPr>
          <w:p>
            <w:pPr>
              <w:spacing w:before="20" w:after="20"/>
              <w:jc w:val="center"/>
            </w:pPr>
            <w:r/>
            <w:r>
              <w:rPr>
                <w:rFonts w:ascii="Times New Roman" w:hAnsi="Times New Roman"/>
                <w:b w:val="0"/>
                <w:sz w:val="18"/>
              </w:rPr>
              <w:t>0.0</w:t>
            </w:r>
          </w:p>
        </w:tc>
        <w:tc>
          <w:tcPr>
            <w:tcW w:type="dxa" w:w="737"/>
          </w:tcPr>
          <w:p>
            <w:pPr>
              <w:spacing w:before="20" w:after="20"/>
              <w:jc w:val="center"/>
            </w:pPr>
            <w:r/>
            <w:r>
              <w:rPr>
                <w:rFonts w:ascii="Times New Roman" w:hAnsi="Times New Roman"/>
                <w:b w:val="0"/>
                <w:sz w:val="18"/>
              </w:rPr>
              <w:t>12.4</w:t>
            </w:r>
          </w:p>
        </w:tc>
        <w:tc>
          <w:tcPr>
            <w:tcW w:type="dxa" w:w="737"/>
          </w:tcPr>
          <w:p>
            <w:pPr>
              <w:spacing w:before="20" w:after="20"/>
              <w:jc w:val="center"/>
            </w:pPr>
            <w:r/>
            <w:r>
              <w:rPr>
                <w:rFonts w:ascii="Times New Roman" w:hAnsi="Times New Roman"/>
                <w:b w:val="0"/>
                <w:sz w:val="18"/>
              </w:rPr>
              <w:t>24.2</w:t>
            </w:r>
          </w:p>
        </w:tc>
      </w:tr>
      <w:tr>
        <w:tc>
          <w:tcPr>
            <w:tcW w:type="dxa" w:w="1361"/>
          </w:tcPr>
          <w:p>
            <w:pPr>
              <w:spacing w:before="20" w:after="20"/>
              <w:jc w:val="center"/>
            </w:pPr>
            <w:r/>
            <w:r>
              <w:rPr>
                <w:rFonts w:ascii="Times New Roman" w:hAnsi="Times New Roman"/>
                <w:b/>
                <w:sz w:val="18"/>
              </w:rPr>
              <w:t>Cumul.PSD</w:t>
            </w:r>
          </w:p>
        </w:tc>
        <w:tc>
          <w:tcPr>
            <w:tcW w:type="dxa" w:w="737"/>
          </w:tcPr>
          <w:p>
            <w:pPr>
              <w:spacing w:before="20" w:after="20"/>
              <w:jc w:val="center"/>
            </w:pPr>
            <w:r/>
            <w:r>
              <w:rPr>
                <w:rFonts w:ascii="Times New Roman" w:hAnsi="Times New Roman"/>
                <w:b/>
                <w:sz w:val="18"/>
              </w:rPr>
              <w:t>1,384</w:t>
            </w:r>
          </w:p>
        </w:tc>
        <w:tc>
          <w:tcPr>
            <w:tcW w:type="dxa" w:w="737"/>
          </w:tcPr>
          <w:p>
            <w:pPr>
              <w:spacing w:before="20" w:after="20"/>
              <w:jc w:val="center"/>
            </w:pPr>
            <w:r/>
            <w:r>
              <w:rPr>
                <w:rFonts w:ascii="Times New Roman" w:hAnsi="Times New Roman"/>
                <w:b/>
                <w:sz w:val="18"/>
              </w:rPr>
              <w:t>1,455</w:t>
            </w:r>
          </w:p>
        </w:tc>
        <w:tc>
          <w:tcPr>
            <w:tcW w:type="dxa" w:w="737"/>
          </w:tcPr>
          <w:p>
            <w:pPr>
              <w:spacing w:before="20" w:after="20"/>
              <w:jc w:val="center"/>
            </w:pPr>
            <w:r/>
            <w:r>
              <w:rPr>
                <w:rFonts w:ascii="Times New Roman" w:hAnsi="Times New Roman"/>
                <w:b/>
                <w:sz w:val="18"/>
              </w:rPr>
              <w:t>2,677</w:t>
            </w:r>
          </w:p>
        </w:tc>
        <w:tc>
          <w:tcPr>
            <w:tcW w:type="dxa" w:w="737"/>
          </w:tcPr>
          <w:p>
            <w:pPr>
              <w:spacing w:before="20" w:after="20"/>
              <w:jc w:val="center"/>
            </w:pPr>
            <w:r/>
            <w:r>
              <w:rPr>
                <w:rFonts w:ascii="Times New Roman" w:hAnsi="Times New Roman"/>
                <w:b/>
                <w:sz w:val="18"/>
              </w:rPr>
              <w:t>1,516</w:t>
            </w:r>
          </w:p>
        </w:tc>
        <w:tc>
          <w:tcPr>
            <w:tcW w:type="dxa" w:w="737"/>
          </w:tcPr>
          <w:p>
            <w:pPr>
              <w:spacing w:before="20" w:after="20"/>
              <w:jc w:val="center"/>
            </w:pPr>
            <w:r/>
            <w:r>
              <w:rPr>
                <w:rFonts w:ascii="Times New Roman" w:hAnsi="Times New Roman"/>
                <w:b/>
                <w:sz w:val="18"/>
              </w:rPr>
              <w:t>1,688</w:t>
            </w:r>
          </w:p>
        </w:tc>
        <w:tc>
          <w:tcPr>
            <w:tcW w:type="dxa" w:w="737"/>
          </w:tcPr>
          <w:p>
            <w:pPr>
              <w:spacing w:before="20" w:after="20"/>
              <w:jc w:val="center"/>
            </w:pPr>
            <w:r/>
            <w:r>
              <w:rPr>
                <w:rFonts w:ascii="Times New Roman" w:hAnsi="Times New Roman"/>
                <w:b/>
                <w:sz w:val="18"/>
              </w:rPr>
              <w:t>1,588</w:t>
            </w:r>
          </w:p>
        </w:tc>
        <w:tc>
          <w:tcPr>
            <w:tcW w:type="dxa" w:w="737"/>
          </w:tcPr>
          <w:p>
            <w:pPr>
              <w:spacing w:before="20" w:after="20"/>
              <w:jc w:val="center"/>
            </w:pPr>
            <w:r/>
            <w:r>
              <w:rPr>
                <w:rFonts w:ascii="Times New Roman" w:hAnsi="Times New Roman"/>
                <w:b/>
                <w:sz w:val="18"/>
              </w:rPr>
              <w:t>2,820</w:t>
            </w:r>
          </w:p>
        </w:tc>
        <w:tc>
          <w:tcPr>
            <w:tcW w:type="dxa" w:w="737"/>
          </w:tcPr>
          <w:p>
            <w:pPr>
              <w:spacing w:before="20" w:after="20"/>
              <w:jc w:val="center"/>
            </w:pPr>
            <w:r/>
            <w:r>
              <w:rPr>
                <w:rFonts w:ascii="Times New Roman" w:hAnsi="Times New Roman"/>
                <w:b/>
                <w:sz w:val="18"/>
              </w:rPr>
              <w:t>1,466</w:t>
            </w:r>
          </w:p>
        </w:tc>
        <w:tc>
          <w:tcPr>
            <w:tcW w:type="dxa" w:w="737"/>
          </w:tcPr>
          <w:p>
            <w:pPr>
              <w:spacing w:before="20" w:after="20"/>
              <w:jc w:val="center"/>
            </w:pPr>
            <w:r/>
            <w:r>
              <w:rPr>
                <w:rFonts w:ascii="Times New Roman" w:hAnsi="Times New Roman"/>
                <w:b/>
                <w:sz w:val="18"/>
              </w:rPr>
              <w:t>1,964</w:t>
            </w:r>
          </w:p>
        </w:tc>
      </w:tr>
    </w:tbl>
    <w:p/>
    <w:p>
      <w:pPr>
        <w:spacing w:after="120"/>
      </w:pPr>
      <w:r>
        <w:rPr>
          <w:rFonts w:ascii="Times New Roman" w:hAnsi="Times New Roman"/>
          <w:b w:val="0"/>
          <w:i/>
          <w:sz w:val="18"/>
        </w:rPr>
        <w:t>✓ Crystalline values (Q, M, C) are from manuscript Tables 11 &amp; 13 — VERIFIED by independent 6-point cross-check (Part A).</w:t>
      </w:r>
    </w:p>
    <w:p>
      <w:pPr>
        <w:spacing w:after="120"/>
      </w:pPr>
      <w:r>
        <w:rPr>
          <w:rFonts w:ascii="Times New Roman" w:hAnsi="Times New Roman"/>
          <w:b w:val="0"/>
          <w:i/>
          <w:sz w:val="18"/>
        </w:rPr>
        <w:t>✓ NASH &amp; CASH values are computed using the methodology described above, calibrated to the L04 anchor of 3,228 a.u.</w:t>
      </w:r>
    </w:p>
    <w:p>
      <w:r>
        <w:br w:type="page"/>
      </w:r>
    </w:p>
    <w:p>
      <w:pPr>
        <w:pStyle w:val="Heading2"/>
      </w:pPr>
      <w:r>
        <w:rPr>
          <w:rFonts w:ascii="Times New Roman" w:hAnsi="Times New Roman"/>
          <w:color w:val="000050"/>
        </w:rPr>
        <w:t>B.7 Impact of PSD-Derived Phase Quantities on Mortar Properties</w:t>
      </w:r>
    </w:p>
    <w:p>
      <w:pPr>
        <w:spacing w:after="120"/>
      </w:pPr>
      <w:r>
        <w:rPr>
          <w:rFonts w:ascii="Times New Roman" w:hAnsi="Times New Roman"/>
          <w:b w:val="0"/>
          <w:i w:val="0"/>
          <w:sz w:val="20"/>
        </w:rPr>
        <w:t>B.7.1 Gel Quantity vs Strength: Amorphous PSD correlates at r=+0.810 (R²=0.657, p&lt;0.01). The gel is the primary binding phase. The slope (~0.014 MPa/a.u.) indicates gel-to-strength conversion efficiency. Intercept ~10 MPa at zero gel = residual strength from particle packing (Cullity &amp; Stock, 2014).</w:t>
      </w:r>
    </w:p>
    <w:p>
      <w:pPr>
        <w:spacing w:after="120"/>
      </w:pPr>
      <w:r>
        <w:rPr>
          <w:rFonts w:ascii="Times New Roman" w:hAnsi="Times New Roman"/>
          <w:b w:val="0"/>
          <w:i w:val="0"/>
          <w:sz w:val="20"/>
        </w:rPr>
        <w:t>B.7.2 NASH/CASH Balance: Optimal ratio 11-35 for CS&gt;48 MPa. L03 at 15.59 = sweet spot. NASH provides 3D load-bearing framework (Duxson et al., 2007). CASH provides pore refinement and interparticle bonding (Puligilla &amp; Mondal, 2013). Too little CASH (L01, N/C=80.9) = porous matrix. Too much CASH (theoretical) = disrupted NASH network (Garcia-Lodeiro et al., 2011).</w:t>
      </w:r>
    </w:p>
    <w:p>
      <w:pPr>
        <w:spacing w:after="120"/>
      </w:pPr>
      <w:r>
        <w:rPr>
          <w:rFonts w:ascii="Times New Roman" w:hAnsi="Times New Roman"/>
          <w:b w:val="0"/>
          <w:i w:val="0"/>
          <w:sz w:val="20"/>
        </w:rPr>
        <w:t>B.7.3 Crystalline Phases: Negative correlation r=-0.318 with CS. Dual role: DILUTION (inert filler occupying volume without binding) vs REINFORCEMENT (particle packing, crack deflection, dimensional stability). Net negative = dilution dominates in these mixes (Chancey et al., 2010).</w:t>
      </w:r>
    </w:p>
    <w:p>
      <w:pPr>
        <w:spacing w:after="120"/>
      </w:pPr>
      <w:r>
        <w:rPr>
          <w:rFonts w:ascii="Times New Roman" w:hAnsi="Times New Roman"/>
          <w:b/>
          <w:i w:val="0"/>
          <w:sz w:val="20"/>
        </w:rPr>
        <w:t>B.7.4 Three-Stage Mechanistic Model:</w:t>
      </w:r>
    </w:p>
    <w:p>
      <w:pPr>
        <w:spacing w:after="120"/>
      </w:pPr>
      <w:r>
        <w:rPr>
          <w:rFonts w:ascii="Times New Roman" w:hAnsi="Times New Roman"/>
          <w:b w:val="0"/>
          <w:i w:val="0"/>
          <w:sz w:val="20"/>
        </w:rPr>
        <w:t>Stage 1 (Dissolution-Limited): L01, L07 — insufficient activator or unfavourable chemistry → low amorphous PSD → low strength. Fix: increase Al/B or NaOH.</w:t>
      </w:r>
    </w:p>
    <w:p>
      <w:pPr>
        <w:spacing w:after="120"/>
      </w:pPr>
      <w:r>
        <w:rPr>
          <w:rFonts w:ascii="Times New Roman" w:hAnsi="Times New Roman"/>
          <w:b w:val="0"/>
          <w:i w:val="0"/>
          <w:sz w:val="20"/>
        </w:rPr>
        <w:t>Stage 2 (Gel-Quality-Dominated): L03, L06, L09 — adequate dissolution, strength governed by NASH/CASH balance. L03 achieves maximum strength at optimal N/C=15.59 despite lowest amorphous fraction. Fix: adjust FA:GGBS ratio.</w:t>
      </w:r>
    </w:p>
    <w:p>
      <w:pPr>
        <w:spacing w:after="120"/>
      </w:pPr>
      <w:r>
        <w:rPr>
          <w:rFonts w:ascii="Times New Roman" w:hAnsi="Times New Roman"/>
          <w:b w:val="0"/>
          <w:i w:val="0"/>
          <w:sz w:val="20"/>
        </w:rPr>
        <w:t>Stage 3 (Gel-Quantity-Dominated): L04, L05, L08 — favourable composition, gel quality optimised, strength limited by total gel quantity. Highest amorphous PSD (&gt;3,200 a.u.) and strength (&gt;48 MPa). Fix: extended curing or thermal activation.</w:t>
      </w:r>
    </w:p>
    <w:p>
      <w:r>
        <w:br w:type="page"/>
      </w:r>
    </w:p>
    <w:p>
      <w:pPr>
        <w:pStyle w:val="Heading2"/>
      </w:pPr>
      <w:r>
        <w:rPr>
          <w:rFonts w:ascii="Times New Roman" w:hAnsi="Times New Roman"/>
          <w:color w:val="000050"/>
        </w:rPr>
        <w:t>B.8 R² Scatter Plot Data Tables</w:t>
      </w:r>
    </w:p>
    <w:p>
      <w:pPr>
        <w:spacing w:after="120"/>
      </w:pPr>
      <w:r>
        <w:rPr>
          <w:rFonts w:ascii="Times New Roman" w:hAnsi="Times New Roman"/>
          <w:b w:val="0"/>
          <w:i w:val="0"/>
          <w:sz w:val="20"/>
        </w:rPr>
        <w:t>Tables B.8a-B.8f provide the complete (x,y) data pairs, linear regression statistics, predicted values, and residuals for all correlations. These tables enable independent reproduction of all scatter plots in the manuscript.</w:t>
      </w:r>
    </w:p>
    <w:p>
      <w:pPr>
        <w:spacing w:after="120"/>
      </w:pPr>
      <w:r>
        <w:rPr>
          <w:rFonts w:ascii="Times New Roman" w:hAnsi="Times New Roman"/>
          <w:b/>
          <w:i w:val="0"/>
          <w:sz w:val="22"/>
        </w:rPr>
        <w:t>Table B.8a: CS vs Amorphous PSD (IA) — THE MONEY PLOT</w:t>
      </w:r>
    </w:p>
    <w:p>
      <w:pPr>
        <w:spacing w:after="120"/>
      </w:pPr>
      <w:r>
        <w:rPr>
          <w:rFonts w:ascii="Times New Roman" w:hAnsi="Times New Roman"/>
          <w:b w:val="0"/>
          <w:i/>
          <w:sz w:val="18"/>
        </w:rPr>
        <w:t>Regression: CS = 10.374 + 0.0140 × Amor(IA); R² = 0.6566; r = +0.8103; p &lt; 0.01</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737"/>
            <w:shd w:fill="003366"/>
          </w:tcPr>
          <w:p>
            <w:pPr>
              <w:spacing w:before="20" w:after="20"/>
              <w:jc w:val="center"/>
            </w:pPr>
            <w:r/>
            <w:r>
              <w:rPr>
                <w:rFonts w:ascii="Times New Roman" w:hAnsi="Times New Roman"/>
                <w:b/>
                <w:color w:val="FFFFFF"/>
                <w:sz w:val="18"/>
              </w:rPr>
              <w:t>Mix</w:t>
            </w:r>
          </w:p>
        </w:tc>
        <w:tc>
          <w:tcPr>
            <w:tcW w:type="dxa" w:w="1361"/>
            <w:shd w:fill="003366"/>
          </w:tcPr>
          <w:p>
            <w:pPr>
              <w:spacing w:before="20" w:after="20"/>
              <w:jc w:val="center"/>
            </w:pPr>
            <w:r/>
            <w:r>
              <w:rPr>
                <w:rFonts w:ascii="Times New Roman" w:hAnsi="Times New Roman"/>
                <w:b/>
                <w:color w:val="FFFFFF"/>
                <w:sz w:val="18"/>
              </w:rPr>
              <w:t>Amor(IA) [x]</w:t>
            </w:r>
          </w:p>
        </w:tc>
        <w:tc>
          <w:tcPr>
            <w:tcW w:type="dxa" w:w="1134"/>
            <w:shd w:fill="003366"/>
          </w:tcPr>
          <w:p>
            <w:pPr>
              <w:spacing w:before="20" w:after="20"/>
              <w:jc w:val="center"/>
            </w:pPr>
            <w:r/>
            <w:r>
              <w:rPr>
                <w:rFonts w:ascii="Times New Roman" w:hAnsi="Times New Roman"/>
                <w:b/>
                <w:color w:val="FFFFFF"/>
                <w:sz w:val="18"/>
              </w:rPr>
              <w:t>CS [y]</w:t>
            </w:r>
          </w:p>
        </w:tc>
        <w:tc>
          <w:tcPr>
            <w:tcW w:type="dxa" w:w="1134"/>
            <w:shd w:fill="003366"/>
          </w:tcPr>
          <w:p>
            <w:pPr>
              <w:spacing w:before="20" w:after="20"/>
              <w:jc w:val="center"/>
            </w:pPr>
            <w:r/>
            <w:r>
              <w:rPr>
                <w:rFonts w:ascii="Times New Roman" w:hAnsi="Times New Roman"/>
                <w:b/>
                <w:color w:val="FFFFFF"/>
                <w:sz w:val="18"/>
              </w:rPr>
              <w:t>CS_pred</w:t>
            </w:r>
          </w:p>
        </w:tc>
        <w:tc>
          <w:tcPr>
            <w:tcW w:type="dxa" w:w="1020"/>
            <w:shd w:fill="003366"/>
          </w:tcPr>
          <w:p>
            <w:pPr>
              <w:spacing w:before="20" w:after="20"/>
              <w:jc w:val="center"/>
            </w:pPr>
            <w:r/>
            <w:r>
              <w:rPr>
                <w:rFonts w:ascii="Times New Roman" w:hAnsi="Times New Roman"/>
                <w:b/>
                <w:color w:val="FFFFFF"/>
                <w:sz w:val="18"/>
              </w:rPr>
              <w:t>Residual</w:t>
            </w:r>
          </w:p>
        </w:tc>
        <w:tc>
          <w:tcPr>
            <w:tcW w:type="dxa" w:w="1020"/>
            <w:shd w:fill="003366"/>
          </w:tcPr>
          <w:p>
            <w:pPr>
              <w:spacing w:before="20" w:after="20"/>
              <w:jc w:val="center"/>
            </w:pPr>
            <w:r/>
            <w:r>
              <w:rPr>
                <w:rFonts w:ascii="Times New Roman" w:hAnsi="Times New Roman"/>
                <w:b/>
                <w:color w:val="FFFFFF"/>
                <w:sz w:val="18"/>
              </w:rPr>
              <w:t>Residual²</w:t>
            </w:r>
          </w:p>
        </w:tc>
      </w:tr>
      <w:tr>
        <w:tc>
          <w:tcPr>
            <w:tcW w:type="dxa" w:w="737"/>
          </w:tcPr>
          <w:p>
            <w:pPr>
              <w:spacing w:before="20" w:after="20"/>
              <w:jc w:val="center"/>
            </w:pPr>
            <w:r/>
            <w:r>
              <w:rPr>
                <w:rFonts w:ascii="Times New Roman" w:hAnsi="Times New Roman"/>
                <w:b w:val="0"/>
                <w:sz w:val="18"/>
              </w:rPr>
              <w:t>L01</w:t>
            </w:r>
          </w:p>
        </w:tc>
        <w:tc>
          <w:tcPr>
            <w:tcW w:type="dxa" w:w="1361"/>
          </w:tcPr>
          <w:p>
            <w:pPr>
              <w:spacing w:before="20" w:after="20"/>
              <w:jc w:val="center"/>
            </w:pPr>
            <w:r/>
            <w:r>
              <w:rPr>
                <w:rFonts w:ascii="Times New Roman" w:hAnsi="Times New Roman"/>
                <w:b w:val="0"/>
                <w:sz w:val="18"/>
              </w:rPr>
              <w:t>682.5</w:t>
            </w:r>
          </w:p>
        </w:tc>
        <w:tc>
          <w:tcPr>
            <w:tcW w:type="dxa" w:w="1134"/>
          </w:tcPr>
          <w:p>
            <w:pPr>
              <w:spacing w:before="20" w:after="20"/>
              <w:jc w:val="center"/>
            </w:pPr>
            <w:r/>
            <w:r>
              <w:rPr>
                <w:rFonts w:ascii="Times New Roman" w:hAnsi="Times New Roman"/>
                <w:b w:val="0"/>
                <w:sz w:val="18"/>
              </w:rPr>
              <w:t>15.34</w:t>
            </w:r>
          </w:p>
        </w:tc>
        <w:tc>
          <w:tcPr>
            <w:tcW w:type="dxa" w:w="1134"/>
          </w:tcPr>
          <w:p>
            <w:pPr>
              <w:spacing w:before="20" w:after="20"/>
              <w:jc w:val="center"/>
            </w:pPr>
            <w:r/>
            <w:r>
              <w:rPr>
                <w:rFonts w:ascii="Times New Roman" w:hAnsi="Times New Roman"/>
                <w:b w:val="0"/>
                <w:sz w:val="18"/>
              </w:rPr>
              <w:t>19.93</w:t>
            </w:r>
          </w:p>
        </w:tc>
        <w:tc>
          <w:tcPr>
            <w:tcW w:type="dxa" w:w="1020"/>
          </w:tcPr>
          <w:p>
            <w:pPr>
              <w:spacing w:before="20" w:after="20"/>
              <w:jc w:val="center"/>
            </w:pPr>
            <w:r/>
            <w:r>
              <w:rPr>
                <w:rFonts w:ascii="Times New Roman" w:hAnsi="Times New Roman"/>
                <w:b w:val="0"/>
                <w:sz w:val="18"/>
              </w:rPr>
              <w:t>−4.59</w:t>
            </w:r>
          </w:p>
        </w:tc>
        <w:tc>
          <w:tcPr>
            <w:tcW w:type="dxa" w:w="1020"/>
          </w:tcPr>
          <w:p>
            <w:pPr>
              <w:spacing w:before="20" w:after="20"/>
              <w:jc w:val="center"/>
            </w:pPr>
            <w:r/>
            <w:r>
              <w:rPr>
                <w:rFonts w:ascii="Times New Roman" w:hAnsi="Times New Roman"/>
                <w:b w:val="0"/>
                <w:sz w:val="18"/>
              </w:rPr>
              <w:t>21.07</w:t>
            </w:r>
          </w:p>
        </w:tc>
      </w:tr>
      <w:tr>
        <w:tc>
          <w:tcPr>
            <w:tcW w:type="dxa" w:w="737"/>
          </w:tcPr>
          <w:p>
            <w:pPr>
              <w:spacing w:before="20" w:after="20"/>
              <w:jc w:val="center"/>
            </w:pPr>
            <w:r/>
            <w:r>
              <w:rPr>
                <w:rFonts w:ascii="Times New Roman" w:hAnsi="Times New Roman"/>
                <w:b w:val="0"/>
                <w:sz w:val="18"/>
              </w:rPr>
              <w:t>L02</w:t>
            </w:r>
          </w:p>
        </w:tc>
        <w:tc>
          <w:tcPr>
            <w:tcW w:type="dxa" w:w="1361"/>
          </w:tcPr>
          <w:p>
            <w:pPr>
              <w:spacing w:before="20" w:after="20"/>
              <w:jc w:val="center"/>
            </w:pPr>
            <w:r/>
            <w:r>
              <w:rPr>
                <w:rFonts w:ascii="Times New Roman" w:hAnsi="Times New Roman"/>
                <w:b w:val="0"/>
                <w:sz w:val="18"/>
              </w:rPr>
              <w:t>1,684.8</w:t>
            </w:r>
          </w:p>
        </w:tc>
        <w:tc>
          <w:tcPr>
            <w:tcW w:type="dxa" w:w="1134"/>
          </w:tcPr>
          <w:p>
            <w:pPr>
              <w:spacing w:before="20" w:after="20"/>
              <w:jc w:val="center"/>
            </w:pPr>
            <w:r/>
            <w:r>
              <w:rPr>
                <w:rFonts w:ascii="Times New Roman" w:hAnsi="Times New Roman"/>
                <w:b w:val="0"/>
                <w:sz w:val="18"/>
              </w:rPr>
              <w:t>29.98</w:t>
            </w:r>
          </w:p>
        </w:tc>
        <w:tc>
          <w:tcPr>
            <w:tcW w:type="dxa" w:w="1134"/>
          </w:tcPr>
          <w:p>
            <w:pPr>
              <w:spacing w:before="20" w:after="20"/>
              <w:jc w:val="center"/>
            </w:pPr>
            <w:r/>
            <w:r>
              <w:rPr>
                <w:rFonts w:ascii="Times New Roman" w:hAnsi="Times New Roman"/>
                <w:b w:val="0"/>
                <w:sz w:val="18"/>
              </w:rPr>
              <w:t>33.96</w:t>
            </w:r>
          </w:p>
        </w:tc>
        <w:tc>
          <w:tcPr>
            <w:tcW w:type="dxa" w:w="1020"/>
          </w:tcPr>
          <w:p>
            <w:pPr>
              <w:spacing w:before="20" w:after="20"/>
              <w:jc w:val="center"/>
            </w:pPr>
            <w:r/>
            <w:r>
              <w:rPr>
                <w:rFonts w:ascii="Times New Roman" w:hAnsi="Times New Roman"/>
                <w:b w:val="0"/>
                <w:sz w:val="18"/>
              </w:rPr>
              <w:t>−3.98</w:t>
            </w:r>
          </w:p>
        </w:tc>
        <w:tc>
          <w:tcPr>
            <w:tcW w:type="dxa" w:w="1020"/>
          </w:tcPr>
          <w:p>
            <w:pPr>
              <w:spacing w:before="20" w:after="20"/>
              <w:jc w:val="center"/>
            </w:pPr>
            <w:r/>
            <w:r>
              <w:rPr>
                <w:rFonts w:ascii="Times New Roman" w:hAnsi="Times New Roman"/>
                <w:b w:val="0"/>
                <w:sz w:val="18"/>
              </w:rPr>
              <w:t>15.84</w:t>
            </w:r>
          </w:p>
        </w:tc>
      </w:tr>
      <w:tr>
        <w:tc>
          <w:tcPr>
            <w:tcW w:type="dxa" w:w="737"/>
          </w:tcPr>
          <w:p>
            <w:pPr>
              <w:spacing w:before="20" w:after="20"/>
              <w:jc w:val="center"/>
            </w:pPr>
            <w:r/>
            <w:r>
              <w:rPr>
                <w:rFonts w:ascii="Times New Roman" w:hAnsi="Times New Roman"/>
                <w:b w:val="0"/>
                <w:sz w:val="18"/>
              </w:rPr>
              <w:t>L03</w:t>
            </w:r>
          </w:p>
        </w:tc>
        <w:tc>
          <w:tcPr>
            <w:tcW w:type="dxa" w:w="1361"/>
          </w:tcPr>
          <w:p>
            <w:pPr>
              <w:spacing w:before="20" w:after="20"/>
              <w:jc w:val="center"/>
            </w:pPr>
            <w:r/>
            <w:r>
              <w:rPr>
                <w:rFonts w:ascii="Times New Roman" w:hAnsi="Times New Roman"/>
                <w:b w:val="0"/>
                <w:sz w:val="18"/>
              </w:rPr>
              <w:t>1,485.3</w:t>
            </w:r>
          </w:p>
        </w:tc>
        <w:tc>
          <w:tcPr>
            <w:tcW w:type="dxa" w:w="1134"/>
          </w:tcPr>
          <w:p>
            <w:pPr>
              <w:spacing w:before="20" w:after="20"/>
              <w:jc w:val="center"/>
            </w:pPr>
            <w:r/>
            <w:r>
              <w:rPr>
                <w:rFonts w:ascii="Times New Roman" w:hAnsi="Times New Roman"/>
                <w:b w:val="0"/>
                <w:sz w:val="18"/>
              </w:rPr>
              <w:t>52.53</w:t>
            </w:r>
          </w:p>
        </w:tc>
        <w:tc>
          <w:tcPr>
            <w:tcW w:type="dxa" w:w="1134"/>
          </w:tcPr>
          <w:p>
            <w:pPr>
              <w:spacing w:before="20" w:after="20"/>
              <w:jc w:val="center"/>
            </w:pPr>
            <w:r/>
            <w:r>
              <w:rPr>
                <w:rFonts w:ascii="Times New Roman" w:hAnsi="Times New Roman"/>
                <w:b w:val="0"/>
                <w:sz w:val="18"/>
              </w:rPr>
              <w:t>31.17</w:t>
            </w:r>
          </w:p>
        </w:tc>
        <w:tc>
          <w:tcPr>
            <w:tcW w:type="dxa" w:w="1020"/>
          </w:tcPr>
          <w:p>
            <w:pPr>
              <w:spacing w:before="20" w:after="20"/>
              <w:jc w:val="center"/>
            </w:pPr>
            <w:r/>
            <w:r>
              <w:rPr>
                <w:rFonts w:ascii="Times New Roman" w:hAnsi="Times New Roman"/>
                <w:b w:val="0"/>
                <w:sz w:val="18"/>
              </w:rPr>
              <w:t>+21.36</w:t>
            </w:r>
          </w:p>
        </w:tc>
        <w:tc>
          <w:tcPr>
            <w:tcW w:type="dxa" w:w="1020"/>
          </w:tcPr>
          <w:p>
            <w:pPr>
              <w:spacing w:before="20" w:after="20"/>
              <w:jc w:val="center"/>
            </w:pPr>
            <w:r/>
            <w:r>
              <w:rPr>
                <w:rFonts w:ascii="Times New Roman" w:hAnsi="Times New Roman"/>
                <w:b w:val="0"/>
                <w:sz w:val="18"/>
              </w:rPr>
              <w:t>456.25</w:t>
            </w:r>
          </w:p>
        </w:tc>
      </w:tr>
      <w:tr>
        <w:tc>
          <w:tcPr>
            <w:tcW w:type="dxa" w:w="737"/>
          </w:tcPr>
          <w:p>
            <w:pPr>
              <w:spacing w:before="20" w:after="20"/>
              <w:jc w:val="center"/>
            </w:pPr>
            <w:r/>
            <w:r>
              <w:rPr>
                <w:rFonts w:ascii="Times New Roman" w:hAnsi="Times New Roman"/>
                <w:b w:val="0"/>
                <w:sz w:val="18"/>
              </w:rPr>
              <w:t>L04</w:t>
            </w:r>
          </w:p>
        </w:tc>
        <w:tc>
          <w:tcPr>
            <w:tcW w:type="dxa" w:w="1361"/>
          </w:tcPr>
          <w:p>
            <w:pPr>
              <w:spacing w:before="20" w:after="20"/>
              <w:jc w:val="center"/>
            </w:pPr>
            <w:r/>
            <w:r>
              <w:rPr>
                <w:rFonts w:ascii="Times New Roman" w:hAnsi="Times New Roman"/>
                <w:b w:val="0"/>
                <w:sz w:val="18"/>
              </w:rPr>
              <w:t>3,352.6</w:t>
            </w:r>
          </w:p>
        </w:tc>
        <w:tc>
          <w:tcPr>
            <w:tcW w:type="dxa" w:w="1134"/>
          </w:tcPr>
          <w:p>
            <w:pPr>
              <w:spacing w:before="20" w:after="20"/>
              <w:jc w:val="center"/>
            </w:pPr>
            <w:r/>
            <w:r>
              <w:rPr>
                <w:rFonts w:ascii="Times New Roman" w:hAnsi="Times New Roman"/>
                <w:b w:val="0"/>
                <w:sz w:val="18"/>
              </w:rPr>
              <w:t>51.62</w:t>
            </w:r>
          </w:p>
        </w:tc>
        <w:tc>
          <w:tcPr>
            <w:tcW w:type="dxa" w:w="1134"/>
          </w:tcPr>
          <w:p>
            <w:pPr>
              <w:spacing w:before="20" w:after="20"/>
              <w:jc w:val="center"/>
            </w:pPr>
            <w:r/>
            <w:r>
              <w:rPr>
                <w:rFonts w:ascii="Times New Roman" w:hAnsi="Times New Roman"/>
                <w:b w:val="0"/>
                <w:sz w:val="18"/>
              </w:rPr>
              <w:t>57.31</w:t>
            </w:r>
          </w:p>
        </w:tc>
        <w:tc>
          <w:tcPr>
            <w:tcW w:type="dxa" w:w="1020"/>
          </w:tcPr>
          <w:p>
            <w:pPr>
              <w:spacing w:before="20" w:after="20"/>
              <w:jc w:val="center"/>
            </w:pPr>
            <w:r/>
            <w:r>
              <w:rPr>
                <w:rFonts w:ascii="Times New Roman" w:hAnsi="Times New Roman"/>
                <w:b w:val="0"/>
                <w:sz w:val="18"/>
              </w:rPr>
              <w:t>−5.69</w:t>
            </w:r>
          </w:p>
        </w:tc>
        <w:tc>
          <w:tcPr>
            <w:tcW w:type="dxa" w:w="1020"/>
          </w:tcPr>
          <w:p>
            <w:pPr>
              <w:spacing w:before="20" w:after="20"/>
              <w:jc w:val="center"/>
            </w:pPr>
            <w:r/>
            <w:r>
              <w:rPr>
                <w:rFonts w:ascii="Times New Roman" w:hAnsi="Times New Roman"/>
                <w:b w:val="0"/>
                <w:sz w:val="18"/>
              </w:rPr>
              <w:t>32.38</w:t>
            </w:r>
          </w:p>
        </w:tc>
      </w:tr>
      <w:tr>
        <w:tc>
          <w:tcPr>
            <w:tcW w:type="dxa" w:w="737"/>
          </w:tcPr>
          <w:p>
            <w:pPr>
              <w:spacing w:before="20" w:after="20"/>
              <w:jc w:val="center"/>
            </w:pPr>
            <w:r/>
            <w:r>
              <w:rPr>
                <w:rFonts w:ascii="Times New Roman" w:hAnsi="Times New Roman"/>
                <w:b w:val="0"/>
                <w:sz w:val="18"/>
              </w:rPr>
              <w:t>L05</w:t>
            </w:r>
          </w:p>
        </w:tc>
        <w:tc>
          <w:tcPr>
            <w:tcW w:type="dxa" w:w="1361"/>
          </w:tcPr>
          <w:p>
            <w:pPr>
              <w:spacing w:before="20" w:after="20"/>
              <w:jc w:val="center"/>
            </w:pPr>
            <w:r/>
            <w:r>
              <w:rPr>
                <w:rFonts w:ascii="Times New Roman" w:hAnsi="Times New Roman"/>
                <w:b w:val="0"/>
                <w:sz w:val="18"/>
              </w:rPr>
              <w:t>3,309.2</w:t>
            </w:r>
          </w:p>
        </w:tc>
        <w:tc>
          <w:tcPr>
            <w:tcW w:type="dxa" w:w="1134"/>
          </w:tcPr>
          <w:p>
            <w:pPr>
              <w:spacing w:before="20" w:after="20"/>
              <w:jc w:val="center"/>
            </w:pPr>
            <w:r/>
            <w:r>
              <w:rPr>
                <w:rFonts w:ascii="Times New Roman" w:hAnsi="Times New Roman"/>
                <w:b w:val="0"/>
                <w:sz w:val="18"/>
              </w:rPr>
              <w:t>51.43</w:t>
            </w:r>
          </w:p>
        </w:tc>
        <w:tc>
          <w:tcPr>
            <w:tcW w:type="dxa" w:w="1134"/>
          </w:tcPr>
          <w:p>
            <w:pPr>
              <w:spacing w:before="20" w:after="20"/>
              <w:jc w:val="center"/>
            </w:pPr>
            <w:r/>
            <w:r>
              <w:rPr>
                <w:rFonts w:ascii="Times New Roman" w:hAnsi="Times New Roman"/>
                <w:b w:val="0"/>
                <w:sz w:val="18"/>
              </w:rPr>
              <w:t>56.70</w:t>
            </w:r>
          </w:p>
        </w:tc>
        <w:tc>
          <w:tcPr>
            <w:tcW w:type="dxa" w:w="1020"/>
          </w:tcPr>
          <w:p>
            <w:pPr>
              <w:spacing w:before="20" w:after="20"/>
              <w:jc w:val="center"/>
            </w:pPr>
            <w:r/>
            <w:r>
              <w:rPr>
                <w:rFonts w:ascii="Times New Roman" w:hAnsi="Times New Roman"/>
                <w:b w:val="0"/>
                <w:sz w:val="18"/>
              </w:rPr>
              <w:t>−5.27</w:t>
            </w:r>
          </w:p>
        </w:tc>
        <w:tc>
          <w:tcPr>
            <w:tcW w:type="dxa" w:w="1020"/>
          </w:tcPr>
          <w:p>
            <w:pPr>
              <w:spacing w:before="20" w:after="20"/>
              <w:jc w:val="center"/>
            </w:pPr>
            <w:r/>
            <w:r>
              <w:rPr>
                <w:rFonts w:ascii="Times New Roman" w:hAnsi="Times New Roman"/>
                <w:b w:val="0"/>
                <w:sz w:val="18"/>
              </w:rPr>
              <w:t>27.77</w:t>
            </w:r>
          </w:p>
        </w:tc>
      </w:tr>
      <w:tr>
        <w:tc>
          <w:tcPr>
            <w:tcW w:type="dxa" w:w="737"/>
          </w:tcPr>
          <w:p>
            <w:pPr>
              <w:spacing w:before="20" w:after="20"/>
              <w:jc w:val="center"/>
            </w:pPr>
            <w:r/>
            <w:r>
              <w:rPr>
                <w:rFonts w:ascii="Times New Roman" w:hAnsi="Times New Roman"/>
                <w:b w:val="0"/>
                <w:sz w:val="18"/>
              </w:rPr>
              <w:t>L06</w:t>
            </w:r>
          </w:p>
        </w:tc>
        <w:tc>
          <w:tcPr>
            <w:tcW w:type="dxa" w:w="1361"/>
          </w:tcPr>
          <w:p>
            <w:pPr>
              <w:spacing w:before="20" w:after="20"/>
              <w:jc w:val="center"/>
            </w:pPr>
            <w:r/>
            <w:r>
              <w:rPr>
                <w:rFonts w:ascii="Times New Roman" w:hAnsi="Times New Roman"/>
                <w:b w:val="0"/>
                <w:sz w:val="18"/>
              </w:rPr>
              <w:t>2,245.8</w:t>
            </w:r>
          </w:p>
        </w:tc>
        <w:tc>
          <w:tcPr>
            <w:tcW w:type="dxa" w:w="1134"/>
          </w:tcPr>
          <w:p>
            <w:pPr>
              <w:spacing w:before="20" w:after="20"/>
              <w:jc w:val="center"/>
            </w:pPr>
            <w:r/>
            <w:r>
              <w:rPr>
                <w:rFonts w:ascii="Times New Roman" w:hAnsi="Times New Roman"/>
                <w:b w:val="0"/>
                <w:sz w:val="18"/>
              </w:rPr>
              <w:t>38.97</w:t>
            </w:r>
          </w:p>
        </w:tc>
        <w:tc>
          <w:tcPr>
            <w:tcW w:type="dxa" w:w="1134"/>
          </w:tcPr>
          <w:p>
            <w:pPr>
              <w:spacing w:before="20" w:after="20"/>
              <w:jc w:val="center"/>
            </w:pPr>
            <w:r/>
            <w:r>
              <w:rPr>
                <w:rFonts w:ascii="Times New Roman" w:hAnsi="Times New Roman"/>
                <w:b w:val="0"/>
                <w:sz w:val="18"/>
              </w:rPr>
              <w:t>41.82</w:t>
            </w:r>
          </w:p>
        </w:tc>
        <w:tc>
          <w:tcPr>
            <w:tcW w:type="dxa" w:w="1020"/>
          </w:tcPr>
          <w:p>
            <w:pPr>
              <w:spacing w:before="20" w:after="20"/>
              <w:jc w:val="center"/>
            </w:pPr>
            <w:r/>
            <w:r>
              <w:rPr>
                <w:rFonts w:ascii="Times New Roman" w:hAnsi="Times New Roman"/>
                <w:b w:val="0"/>
                <w:sz w:val="18"/>
              </w:rPr>
              <w:t>−2.85</w:t>
            </w:r>
          </w:p>
        </w:tc>
        <w:tc>
          <w:tcPr>
            <w:tcW w:type="dxa" w:w="1020"/>
          </w:tcPr>
          <w:p>
            <w:pPr>
              <w:spacing w:before="20" w:after="20"/>
              <w:jc w:val="center"/>
            </w:pPr>
            <w:r/>
            <w:r>
              <w:rPr>
                <w:rFonts w:ascii="Times New Roman" w:hAnsi="Times New Roman"/>
                <w:b w:val="0"/>
                <w:sz w:val="18"/>
              </w:rPr>
              <w:t>8.12</w:t>
            </w:r>
          </w:p>
        </w:tc>
      </w:tr>
      <w:tr>
        <w:tc>
          <w:tcPr>
            <w:tcW w:type="dxa" w:w="737"/>
          </w:tcPr>
          <w:p>
            <w:pPr>
              <w:spacing w:before="20" w:after="20"/>
              <w:jc w:val="center"/>
            </w:pPr>
            <w:r/>
            <w:r>
              <w:rPr>
                <w:rFonts w:ascii="Times New Roman" w:hAnsi="Times New Roman"/>
                <w:b w:val="0"/>
                <w:sz w:val="18"/>
              </w:rPr>
              <w:t>L07</w:t>
            </w:r>
          </w:p>
        </w:tc>
        <w:tc>
          <w:tcPr>
            <w:tcW w:type="dxa" w:w="1361"/>
          </w:tcPr>
          <w:p>
            <w:pPr>
              <w:spacing w:before="20" w:after="20"/>
              <w:jc w:val="center"/>
            </w:pPr>
            <w:r/>
            <w:r>
              <w:rPr>
                <w:rFonts w:ascii="Times New Roman" w:hAnsi="Times New Roman"/>
                <w:b w:val="0"/>
                <w:sz w:val="18"/>
              </w:rPr>
              <w:t>0.0</w:t>
            </w:r>
          </w:p>
        </w:tc>
        <w:tc>
          <w:tcPr>
            <w:tcW w:type="dxa" w:w="1134"/>
          </w:tcPr>
          <w:p>
            <w:pPr>
              <w:spacing w:before="20" w:after="20"/>
              <w:jc w:val="center"/>
            </w:pPr>
            <w:r/>
            <w:r>
              <w:rPr>
                <w:rFonts w:ascii="Times New Roman" w:hAnsi="Times New Roman"/>
                <w:b w:val="0"/>
                <w:sz w:val="18"/>
              </w:rPr>
              <w:t>22.41</w:t>
            </w:r>
          </w:p>
        </w:tc>
        <w:tc>
          <w:tcPr>
            <w:tcW w:type="dxa" w:w="1134"/>
          </w:tcPr>
          <w:p>
            <w:pPr>
              <w:spacing w:before="20" w:after="20"/>
              <w:jc w:val="center"/>
            </w:pPr>
            <w:r/>
            <w:r>
              <w:rPr>
                <w:rFonts w:ascii="Times New Roman" w:hAnsi="Times New Roman"/>
                <w:b w:val="0"/>
                <w:sz w:val="18"/>
              </w:rPr>
              <w:t>10.37</w:t>
            </w:r>
          </w:p>
        </w:tc>
        <w:tc>
          <w:tcPr>
            <w:tcW w:type="dxa" w:w="1020"/>
          </w:tcPr>
          <w:p>
            <w:pPr>
              <w:spacing w:before="20" w:after="20"/>
              <w:jc w:val="center"/>
            </w:pPr>
            <w:r/>
            <w:r>
              <w:rPr>
                <w:rFonts w:ascii="Times New Roman" w:hAnsi="Times New Roman"/>
                <w:b w:val="0"/>
                <w:sz w:val="18"/>
              </w:rPr>
              <w:t>+12.04</w:t>
            </w:r>
          </w:p>
        </w:tc>
        <w:tc>
          <w:tcPr>
            <w:tcW w:type="dxa" w:w="1020"/>
          </w:tcPr>
          <w:p>
            <w:pPr>
              <w:spacing w:before="20" w:after="20"/>
              <w:jc w:val="center"/>
            </w:pPr>
            <w:r/>
            <w:r>
              <w:rPr>
                <w:rFonts w:ascii="Times New Roman" w:hAnsi="Times New Roman"/>
                <w:b w:val="0"/>
                <w:sz w:val="18"/>
              </w:rPr>
              <w:t>144.96</w:t>
            </w:r>
          </w:p>
        </w:tc>
      </w:tr>
      <w:tr>
        <w:tc>
          <w:tcPr>
            <w:tcW w:type="dxa" w:w="737"/>
          </w:tcPr>
          <w:p>
            <w:pPr>
              <w:spacing w:before="20" w:after="20"/>
              <w:jc w:val="center"/>
            </w:pPr>
            <w:r/>
            <w:r>
              <w:rPr>
                <w:rFonts w:ascii="Times New Roman" w:hAnsi="Times New Roman"/>
                <w:b w:val="0"/>
                <w:sz w:val="18"/>
              </w:rPr>
              <w:t>L08</w:t>
            </w:r>
          </w:p>
        </w:tc>
        <w:tc>
          <w:tcPr>
            <w:tcW w:type="dxa" w:w="1361"/>
          </w:tcPr>
          <w:p>
            <w:pPr>
              <w:spacing w:before="20" w:after="20"/>
              <w:jc w:val="center"/>
            </w:pPr>
            <w:r/>
            <w:r>
              <w:rPr>
                <w:rFonts w:ascii="Times New Roman" w:hAnsi="Times New Roman"/>
                <w:b w:val="0"/>
                <w:sz w:val="18"/>
              </w:rPr>
              <w:t>3,208.1</w:t>
            </w:r>
          </w:p>
        </w:tc>
        <w:tc>
          <w:tcPr>
            <w:tcW w:type="dxa" w:w="1134"/>
          </w:tcPr>
          <w:p>
            <w:pPr>
              <w:spacing w:before="20" w:after="20"/>
              <w:jc w:val="center"/>
            </w:pPr>
            <w:r/>
            <w:r>
              <w:rPr>
                <w:rFonts w:ascii="Times New Roman" w:hAnsi="Times New Roman"/>
                <w:b w:val="0"/>
                <w:sz w:val="18"/>
              </w:rPr>
              <w:t>47.95</w:t>
            </w:r>
          </w:p>
        </w:tc>
        <w:tc>
          <w:tcPr>
            <w:tcW w:type="dxa" w:w="1134"/>
          </w:tcPr>
          <w:p>
            <w:pPr>
              <w:spacing w:before="20" w:after="20"/>
              <w:jc w:val="center"/>
            </w:pPr>
            <w:r/>
            <w:r>
              <w:rPr>
                <w:rFonts w:ascii="Times New Roman" w:hAnsi="Times New Roman"/>
                <w:b w:val="0"/>
                <w:sz w:val="18"/>
              </w:rPr>
              <w:t>55.29</w:t>
            </w:r>
          </w:p>
        </w:tc>
        <w:tc>
          <w:tcPr>
            <w:tcW w:type="dxa" w:w="1020"/>
          </w:tcPr>
          <w:p>
            <w:pPr>
              <w:spacing w:before="20" w:after="20"/>
              <w:jc w:val="center"/>
            </w:pPr>
            <w:r/>
            <w:r>
              <w:rPr>
                <w:rFonts w:ascii="Times New Roman" w:hAnsi="Times New Roman"/>
                <w:b w:val="0"/>
                <w:sz w:val="18"/>
              </w:rPr>
              <w:t>−7.34</w:t>
            </w:r>
          </w:p>
        </w:tc>
        <w:tc>
          <w:tcPr>
            <w:tcW w:type="dxa" w:w="1020"/>
          </w:tcPr>
          <w:p>
            <w:pPr>
              <w:spacing w:before="20" w:after="20"/>
              <w:jc w:val="center"/>
            </w:pPr>
            <w:r/>
            <w:r>
              <w:rPr>
                <w:rFonts w:ascii="Times New Roman" w:hAnsi="Times New Roman"/>
                <w:b w:val="0"/>
                <w:sz w:val="18"/>
              </w:rPr>
              <w:t>53.88</w:t>
            </w:r>
          </w:p>
        </w:tc>
      </w:tr>
      <w:tr>
        <w:tc>
          <w:tcPr>
            <w:tcW w:type="dxa" w:w="737"/>
          </w:tcPr>
          <w:p>
            <w:pPr>
              <w:spacing w:before="20" w:after="20"/>
              <w:jc w:val="center"/>
            </w:pPr>
            <w:r/>
            <w:r>
              <w:rPr>
                <w:rFonts w:ascii="Times New Roman" w:hAnsi="Times New Roman"/>
                <w:b/>
                <w:sz w:val="18"/>
              </w:rPr>
              <w:t>L09</w:t>
            </w:r>
          </w:p>
        </w:tc>
        <w:tc>
          <w:tcPr>
            <w:tcW w:type="dxa" w:w="1361"/>
          </w:tcPr>
          <w:p>
            <w:pPr>
              <w:spacing w:before="20" w:after="20"/>
              <w:jc w:val="center"/>
            </w:pPr>
            <w:r/>
            <w:r>
              <w:rPr>
                <w:rFonts w:ascii="Times New Roman" w:hAnsi="Times New Roman"/>
                <w:b/>
                <w:sz w:val="18"/>
              </w:rPr>
              <w:t>2,468.8</w:t>
            </w:r>
          </w:p>
        </w:tc>
        <w:tc>
          <w:tcPr>
            <w:tcW w:type="dxa" w:w="1134"/>
          </w:tcPr>
          <w:p>
            <w:pPr>
              <w:spacing w:before="20" w:after="20"/>
              <w:jc w:val="center"/>
            </w:pPr>
            <w:r/>
            <w:r>
              <w:rPr>
                <w:rFonts w:ascii="Times New Roman" w:hAnsi="Times New Roman"/>
                <w:b/>
                <w:sz w:val="18"/>
              </w:rPr>
              <w:t>42.68</w:t>
            </w:r>
          </w:p>
        </w:tc>
        <w:tc>
          <w:tcPr>
            <w:tcW w:type="dxa" w:w="1134"/>
          </w:tcPr>
          <w:p>
            <w:pPr>
              <w:spacing w:before="20" w:after="20"/>
              <w:jc w:val="center"/>
            </w:pPr>
            <w:r/>
            <w:r>
              <w:rPr>
                <w:rFonts w:ascii="Times New Roman" w:hAnsi="Times New Roman"/>
                <w:b/>
                <w:sz w:val="18"/>
              </w:rPr>
              <w:t>44.94</w:t>
            </w:r>
          </w:p>
        </w:tc>
        <w:tc>
          <w:tcPr>
            <w:tcW w:type="dxa" w:w="1020"/>
          </w:tcPr>
          <w:p>
            <w:pPr>
              <w:spacing w:before="20" w:after="20"/>
              <w:jc w:val="center"/>
            </w:pPr>
            <w:r/>
            <w:r>
              <w:rPr>
                <w:rFonts w:ascii="Times New Roman" w:hAnsi="Times New Roman"/>
                <w:b/>
                <w:sz w:val="18"/>
              </w:rPr>
              <w:t>−2.26</w:t>
            </w:r>
          </w:p>
        </w:tc>
        <w:tc>
          <w:tcPr>
            <w:tcW w:type="dxa" w:w="1020"/>
          </w:tcPr>
          <w:p>
            <w:pPr>
              <w:spacing w:before="20" w:after="20"/>
              <w:jc w:val="center"/>
            </w:pPr>
            <w:r/>
            <w:r>
              <w:rPr>
                <w:rFonts w:ascii="Times New Roman" w:hAnsi="Times New Roman"/>
                <w:b/>
                <w:sz w:val="18"/>
              </w:rPr>
              <w:t>5.11</w:t>
            </w:r>
          </w:p>
        </w:tc>
      </w:tr>
    </w:tbl>
    <w:p/>
    <w:p>
      <w:pPr>
        <w:spacing w:after="120"/>
      </w:pPr>
      <w:r>
        <w:rPr>
          <w:rFonts w:ascii="Times New Roman" w:hAnsi="Times New Roman"/>
          <w:b w:val="0"/>
          <w:i/>
          <w:sz w:val="18"/>
        </w:rPr>
        <w:t>L03 residual (+21.36 MPa) is the largest — directly attributable to its optimal NASH/CASH=15.59 gel chemistry, which the simple linear model based on total amorphous PSD cannot capture.</w:t>
      </w:r>
    </w:p>
    <w:p>
      <w:pPr>
        <w:spacing w:after="120"/>
      </w:pPr>
      <w:r>
        <w:rPr>
          <w:rFonts w:ascii="Times New Roman" w:hAnsi="Times New Roman"/>
          <w:b/>
          <w:i w:val="0"/>
          <w:sz w:val="22"/>
        </w:rPr>
        <w:t>Table B.8b: CS vs Amorphous PSD (PI)</w:t>
      </w:r>
    </w:p>
    <w:p>
      <w:pPr>
        <w:spacing w:after="120"/>
      </w:pPr>
      <w:r>
        <w:rPr>
          <w:rFonts w:ascii="Times New Roman" w:hAnsi="Times New Roman"/>
          <w:b w:val="0"/>
          <w:i/>
          <w:sz w:val="18"/>
        </w:rPr>
        <w:t>Regression: CS = 10.386 + 0.0953 × Amor(PI); R² = 0.6561; r = +0.8100; p &lt; 0.01</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737"/>
            <w:shd w:fill="003366"/>
          </w:tcPr>
          <w:p>
            <w:pPr>
              <w:spacing w:before="20" w:after="20"/>
              <w:jc w:val="center"/>
            </w:pPr>
            <w:r/>
            <w:r>
              <w:rPr>
                <w:rFonts w:ascii="Times New Roman" w:hAnsi="Times New Roman"/>
                <w:b/>
                <w:color w:val="FFFFFF"/>
                <w:sz w:val="18"/>
              </w:rPr>
              <w:t>Mix</w:t>
            </w:r>
          </w:p>
        </w:tc>
        <w:tc>
          <w:tcPr>
            <w:tcW w:type="dxa" w:w="1247"/>
            <w:shd w:fill="003366"/>
          </w:tcPr>
          <w:p>
            <w:pPr>
              <w:spacing w:before="20" w:after="20"/>
              <w:jc w:val="center"/>
            </w:pPr>
            <w:r/>
            <w:r>
              <w:rPr>
                <w:rFonts w:ascii="Times New Roman" w:hAnsi="Times New Roman"/>
                <w:b/>
                <w:color w:val="FFFFFF"/>
                <w:sz w:val="18"/>
              </w:rPr>
              <w:t>Amor(PI)</w:t>
            </w:r>
          </w:p>
        </w:tc>
        <w:tc>
          <w:tcPr>
            <w:tcW w:type="dxa" w:w="1134"/>
            <w:shd w:fill="003366"/>
          </w:tcPr>
          <w:p>
            <w:pPr>
              <w:spacing w:before="20" w:after="20"/>
              <w:jc w:val="center"/>
            </w:pPr>
            <w:r/>
            <w:r>
              <w:rPr>
                <w:rFonts w:ascii="Times New Roman" w:hAnsi="Times New Roman"/>
                <w:b/>
                <w:color w:val="FFFFFF"/>
                <w:sz w:val="18"/>
              </w:rPr>
              <w:t>CS</w:t>
            </w:r>
          </w:p>
        </w:tc>
        <w:tc>
          <w:tcPr>
            <w:tcW w:type="dxa" w:w="1134"/>
            <w:shd w:fill="003366"/>
          </w:tcPr>
          <w:p>
            <w:pPr>
              <w:spacing w:before="20" w:after="20"/>
              <w:jc w:val="center"/>
            </w:pPr>
            <w:r/>
            <w:r>
              <w:rPr>
                <w:rFonts w:ascii="Times New Roman" w:hAnsi="Times New Roman"/>
                <w:b/>
                <w:color w:val="FFFFFF"/>
                <w:sz w:val="18"/>
              </w:rPr>
              <w:t>CS_pred</w:t>
            </w:r>
          </w:p>
        </w:tc>
        <w:tc>
          <w:tcPr>
            <w:tcW w:type="dxa" w:w="1020"/>
            <w:shd w:fill="003366"/>
          </w:tcPr>
          <w:p>
            <w:pPr>
              <w:spacing w:before="20" w:after="20"/>
              <w:jc w:val="center"/>
            </w:pPr>
            <w:r/>
            <w:r>
              <w:rPr>
                <w:rFonts w:ascii="Times New Roman" w:hAnsi="Times New Roman"/>
                <w:b/>
                <w:color w:val="FFFFFF"/>
                <w:sz w:val="18"/>
              </w:rPr>
              <w:t>Residual</w:t>
            </w:r>
          </w:p>
        </w:tc>
      </w:tr>
      <w:tr>
        <w:tc>
          <w:tcPr>
            <w:tcW w:type="dxa" w:w="737"/>
          </w:tcPr>
          <w:p>
            <w:pPr>
              <w:spacing w:before="20" w:after="20"/>
              <w:jc w:val="center"/>
            </w:pPr>
            <w:r/>
            <w:r>
              <w:rPr>
                <w:rFonts w:ascii="Times New Roman" w:hAnsi="Times New Roman"/>
                <w:b w:val="0"/>
                <w:sz w:val="18"/>
              </w:rPr>
              <w:t>L01</w:t>
            </w:r>
          </w:p>
        </w:tc>
        <w:tc>
          <w:tcPr>
            <w:tcW w:type="dxa" w:w="1247"/>
          </w:tcPr>
          <w:p>
            <w:pPr>
              <w:spacing w:before="20" w:after="20"/>
              <w:jc w:val="center"/>
            </w:pPr>
            <w:r/>
            <w:r>
              <w:rPr>
                <w:rFonts w:ascii="Times New Roman" w:hAnsi="Times New Roman"/>
                <w:b w:val="0"/>
                <w:sz w:val="18"/>
              </w:rPr>
              <w:t>100.3</w:t>
            </w:r>
          </w:p>
        </w:tc>
        <w:tc>
          <w:tcPr>
            <w:tcW w:type="dxa" w:w="1134"/>
          </w:tcPr>
          <w:p>
            <w:pPr>
              <w:spacing w:before="20" w:after="20"/>
              <w:jc w:val="center"/>
            </w:pPr>
            <w:r/>
            <w:r>
              <w:rPr>
                <w:rFonts w:ascii="Times New Roman" w:hAnsi="Times New Roman"/>
                <w:b w:val="0"/>
                <w:sz w:val="18"/>
              </w:rPr>
              <w:t>15.34</w:t>
            </w:r>
          </w:p>
        </w:tc>
        <w:tc>
          <w:tcPr>
            <w:tcW w:type="dxa" w:w="1134"/>
          </w:tcPr>
          <w:p>
            <w:pPr>
              <w:spacing w:before="20" w:after="20"/>
              <w:jc w:val="center"/>
            </w:pPr>
            <w:r/>
            <w:r>
              <w:rPr>
                <w:rFonts w:ascii="Times New Roman" w:hAnsi="Times New Roman"/>
                <w:b w:val="0"/>
                <w:sz w:val="18"/>
              </w:rPr>
              <w:t>19.95</w:t>
            </w:r>
          </w:p>
        </w:tc>
        <w:tc>
          <w:tcPr>
            <w:tcW w:type="dxa" w:w="1020"/>
          </w:tcPr>
          <w:p>
            <w:pPr>
              <w:spacing w:before="20" w:after="20"/>
              <w:jc w:val="center"/>
            </w:pPr>
            <w:r/>
            <w:r>
              <w:rPr>
                <w:rFonts w:ascii="Times New Roman" w:hAnsi="Times New Roman"/>
                <w:b w:val="0"/>
                <w:sz w:val="18"/>
              </w:rPr>
              <w:t>−4.61</w:t>
            </w:r>
          </w:p>
        </w:tc>
      </w:tr>
      <w:tr>
        <w:tc>
          <w:tcPr>
            <w:tcW w:type="dxa" w:w="737"/>
          </w:tcPr>
          <w:p>
            <w:pPr>
              <w:spacing w:before="20" w:after="20"/>
              <w:jc w:val="center"/>
            </w:pPr>
            <w:r/>
            <w:r>
              <w:rPr>
                <w:rFonts w:ascii="Times New Roman" w:hAnsi="Times New Roman"/>
                <w:b w:val="0"/>
                <w:sz w:val="18"/>
              </w:rPr>
              <w:t>L02</w:t>
            </w:r>
          </w:p>
        </w:tc>
        <w:tc>
          <w:tcPr>
            <w:tcW w:type="dxa" w:w="1247"/>
          </w:tcPr>
          <w:p>
            <w:pPr>
              <w:spacing w:before="20" w:after="20"/>
              <w:jc w:val="center"/>
            </w:pPr>
            <w:r/>
            <w:r>
              <w:rPr>
                <w:rFonts w:ascii="Times New Roman" w:hAnsi="Times New Roman"/>
                <w:b w:val="0"/>
                <w:sz w:val="18"/>
              </w:rPr>
              <w:t>247.4</w:t>
            </w:r>
          </w:p>
        </w:tc>
        <w:tc>
          <w:tcPr>
            <w:tcW w:type="dxa" w:w="1134"/>
          </w:tcPr>
          <w:p>
            <w:pPr>
              <w:spacing w:before="20" w:after="20"/>
              <w:jc w:val="center"/>
            </w:pPr>
            <w:r/>
            <w:r>
              <w:rPr>
                <w:rFonts w:ascii="Times New Roman" w:hAnsi="Times New Roman"/>
                <w:b w:val="0"/>
                <w:sz w:val="18"/>
              </w:rPr>
              <w:t>29.98</w:t>
            </w:r>
          </w:p>
        </w:tc>
        <w:tc>
          <w:tcPr>
            <w:tcW w:type="dxa" w:w="1134"/>
          </w:tcPr>
          <w:p>
            <w:pPr>
              <w:spacing w:before="20" w:after="20"/>
              <w:jc w:val="center"/>
            </w:pPr>
            <w:r/>
            <w:r>
              <w:rPr>
                <w:rFonts w:ascii="Times New Roman" w:hAnsi="Times New Roman"/>
                <w:b w:val="0"/>
                <w:sz w:val="18"/>
              </w:rPr>
              <w:t>33.96</w:t>
            </w:r>
          </w:p>
        </w:tc>
        <w:tc>
          <w:tcPr>
            <w:tcW w:type="dxa" w:w="1020"/>
          </w:tcPr>
          <w:p>
            <w:pPr>
              <w:spacing w:before="20" w:after="20"/>
              <w:jc w:val="center"/>
            </w:pPr>
            <w:r/>
            <w:r>
              <w:rPr>
                <w:rFonts w:ascii="Times New Roman" w:hAnsi="Times New Roman"/>
                <w:b w:val="0"/>
                <w:sz w:val="18"/>
              </w:rPr>
              <w:t>−3.98</w:t>
            </w:r>
          </w:p>
        </w:tc>
      </w:tr>
      <w:tr>
        <w:tc>
          <w:tcPr>
            <w:tcW w:type="dxa" w:w="737"/>
          </w:tcPr>
          <w:p>
            <w:pPr>
              <w:spacing w:before="20" w:after="20"/>
              <w:jc w:val="center"/>
            </w:pPr>
            <w:r/>
            <w:r>
              <w:rPr>
                <w:rFonts w:ascii="Times New Roman" w:hAnsi="Times New Roman"/>
                <w:b w:val="0"/>
                <w:sz w:val="18"/>
              </w:rPr>
              <w:t>L03</w:t>
            </w:r>
          </w:p>
        </w:tc>
        <w:tc>
          <w:tcPr>
            <w:tcW w:type="dxa" w:w="1247"/>
          </w:tcPr>
          <w:p>
            <w:pPr>
              <w:spacing w:before="20" w:after="20"/>
              <w:jc w:val="center"/>
            </w:pPr>
            <w:r/>
            <w:r>
              <w:rPr>
                <w:rFonts w:ascii="Times New Roman" w:hAnsi="Times New Roman"/>
                <w:b w:val="0"/>
                <w:sz w:val="18"/>
              </w:rPr>
              <w:t>217.7</w:t>
            </w:r>
          </w:p>
        </w:tc>
        <w:tc>
          <w:tcPr>
            <w:tcW w:type="dxa" w:w="1134"/>
          </w:tcPr>
          <w:p>
            <w:pPr>
              <w:spacing w:before="20" w:after="20"/>
              <w:jc w:val="center"/>
            </w:pPr>
            <w:r/>
            <w:r>
              <w:rPr>
                <w:rFonts w:ascii="Times New Roman" w:hAnsi="Times New Roman"/>
                <w:b w:val="0"/>
                <w:sz w:val="18"/>
              </w:rPr>
              <w:t>52.53</w:t>
            </w:r>
          </w:p>
        </w:tc>
        <w:tc>
          <w:tcPr>
            <w:tcW w:type="dxa" w:w="1134"/>
          </w:tcPr>
          <w:p>
            <w:pPr>
              <w:spacing w:before="20" w:after="20"/>
              <w:jc w:val="center"/>
            </w:pPr>
            <w:r/>
            <w:r>
              <w:rPr>
                <w:rFonts w:ascii="Times New Roman" w:hAnsi="Times New Roman"/>
                <w:b w:val="0"/>
                <w:sz w:val="18"/>
              </w:rPr>
              <w:t>31.13</w:t>
            </w:r>
          </w:p>
        </w:tc>
        <w:tc>
          <w:tcPr>
            <w:tcW w:type="dxa" w:w="1020"/>
          </w:tcPr>
          <w:p>
            <w:pPr>
              <w:spacing w:before="20" w:after="20"/>
              <w:jc w:val="center"/>
            </w:pPr>
            <w:r/>
            <w:r>
              <w:rPr>
                <w:rFonts w:ascii="Times New Roman" w:hAnsi="Times New Roman"/>
                <w:b w:val="0"/>
                <w:sz w:val="18"/>
              </w:rPr>
              <w:t>+21.40</w:t>
            </w:r>
          </w:p>
        </w:tc>
      </w:tr>
      <w:tr>
        <w:tc>
          <w:tcPr>
            <w:tcW w:type="dxa" w:w="737"/>
          </w:tcPr>
          <w:p>
            <w:pPr>
              <w:spacing w:before="20" w:after="20"/>
              <w:jc w:val="center"/>
            </w:pPr>
            <w:r/>
            <w:r>
              <w:rPr>
                <w:rFonts w:ascii="Times New Roman" w:hAnsi="Times New Roman"/>
                <w:b w:val="0"/>
                <w:sz w:val="18"/>
              </w:rPr>
              <w:t>L04</w:t>
            </w:r>
          </w:p>
        </w:tc>
        <w:tc>
          <w:tcPr>
            <w:tcW w:type="dxa" w:w="1247"/>
          </w:tcPr>
          <w:p>
            <w:pPr>
              <w:spacing w:before="20" w:after="20"/>
              <w:jc w:val="center"/>
            </w:pPr>
            <w:r/>
            <w:r>
              <w:rPr>
                <w:rFonts w:ascii="Times New Roman" w:hAnsi="Times New Roman"/>
                <w:b w:val="0"/>
                <w:sz w:val="18"/>
              </w:rPr>
              <w:t>492.0</w:t>
            </w:r>
          </w:p>
        </w:tc>
        <w:tc>
          <w:tcPr>
            <w:tcW w:type="dxa" w:w="1134"/>
          </w:tcPr>
          <w:p>
            <w:pPr>
              <w:spacing w:before="20" w:after="20"/>
              <w:jc w:val="center"/>
            </w:pPr>
            <w:r/>
            <w:r>
              <w:rPr>
                <w:rFonts w:ascii="Times New Roman" w:hAnsi="Times New Roman"/>
                <w:b w:val="0"/>
                <w:sz w:val="18"/>
              </w:rPr>
              <w:t>51.62</w:t>
            </w:r>
          </w:p>
        </w:tc>
        <w:tc>
          <w:tcPr>
            <w:tcW w:type="dxa" w:w="1134"/>
          </w:tcPr>
          <w:p>
            <w:pPr>
              <w:spacing w:before="20" w:after="20"/>
              <w:jc w:val="center"/>
            </w:pPr>
            <w:r/>
            <w:r>
              <w:rPr>
                <w:rFonts w:ascii="Times New Roman" w:hAnsi="Times New Roman"/>
                <w:b w:val="0"/>
                <w:sz w:val="18"/>
              </w:rPr>
              <w:t>57.27</w:t>
            </w:r>
          </w:p>
        </w:tc>
        <w:tc>
          <w:tcPr>
            <w:tcW w:type="dxa" w:w="1020"/>
          </w:tcPr>
          <w:p>
            <w:pPr>
              <w:spacing w:before="20" w:after="20"/>
              <w:jc w:val="center"/>
            </w:pPr>
            <w:r/>
            <w:r>
              <w:rPr>
                <w:rFonts w:ascii="Times New Roman" w:hAnsi="Times New Roman"/>
                <w:b w:val="0"/>
                <w:sz w:val="18"/>
              </w:rPr>
              <w:t>−5.65</w:t>
            </w:r>
          </w:p>
        </w:tc>
      </w:tr>
      <w:tr>
        <w:tc>
          <w:tcPr>
            <w:tcW w:type="dxa" w:w="737"/>
          </w:tcPr>
          <w:p>
            <w:pPr>
              <w:spacing w:before="20" w:after="20"/>
              <w:jc w:val="center"/>
            </w:pPr>
            <w:r/>
            <w:r>
              <w:rPr>
                <w:rFonts w:ascii="Times New Roman" w:hAnsi="Times New Roman"/>
                <w:b w:val="0"/>
                <w:sz w:val="18"/>
              </w:rPr>
              <w:t>L05</w:t>
            </w:r>
          </w:p>
        </w:tc>
        <w:tc>
          <w:tcPr>
            <w:tcW w:type="dxa" w:w="1247"/>
          </w:tcPr>
          <w:p>
            <w:pPr>
              <w:spacing w:before="20" w:after="20"/>
              <w:jc w:val="center"/>
            </w:pPr>
            <w:r/>
            <w:r>
              <w:rPr>
                <w:rFonts w:ascii="Times New Roman" w:hAnsi="Times New Roman"/>
                <w:b w:val="0"/>
                <w:sz w:val="18"/>
              </w:rPr>
              <w:t>485.9</w:t>
            </w:r>
          </w:p>
        </w:tc>
        <w:tc>
          <w:tcPr>
            <w:tcW w:type="dxa" w:w="1134"/>
          </w:tcPr>
          <w:p>
            <w:pPr>
              <w:spacing w:before="20" w:after="20"/>
              <w:jc w:val="center"/>
            </w:pPr>
            <w:r/>
            <w:r>
              <w:rPr>
                <w:rFonts w:ascii="Times New Roman" w:hAnsi="Times New Roman"/>
                <w:b w:val="0"/>
                <w:sz w:val="18"/>
              </w:rPr>
              <w:t>51.43</w:t>
            </w:r>
          </w:p>
        </w:tc>
        <w:tc>
          <w:tcPr>
            <w:tcW w:type="dxa" w:w="1134"/>
          </w:tcPr>
          <w:p>
            <w:pPr>
              <w:spacing w:before="20" w:after="20"/>
              <w:jc w:val="center"/>
            </w:pPr>
            <w:r/>
            <w:r>
              <w:rPr>
                <w:rFonts w:ascii="Times New Roman" w:hAnsi="Times New Roman"/>
                <w:b w:val="0"/>
                <w:sz w:val="18"/>
              </w:rPr>
              <w:t>56.69</w:t>
            </w:r>
          </w:p>
        </w:tc>
        <w:tc>
          <w:tcPr>
            <w:tcW w:type="dxa" w:w="1020"/>
          </w:tcPr>
          <w:p>
            <w:pPr>
              <w:spacing w:before="20" w:after="20"/>
              <w:jc w:val="center"/>
            </w:pPr>
            <w:r/>
            <w:r>
              <w:rPr>
                <w:rFonts w:ascii="Times New Roman" w:hAnsi="Times New Roman"/>
                <w:b w:val="0"/>
                <w:sz w:val="18"/>
              </w:rPr>
              <w:t>−5.26</w:t>
            </w:r>
          </w:p>
        </w:tc>
      </w:tr>
      <w:tr>
        <w:tc>
          <w:tcPr>
            <w:tcW w:type="dxa" w:w="737"/>
          </w:tcPr>
          <w:p>
            <w:pPr>
              <w:spacing w:before="20" w:after="20"/>
              <w:jc w:val="center"/>
            </w:pPr>
            <w:r/>
            <w:r>
              <w:rPr>
                <w:rFonts w:ascii="Times New Roman" w:hAnsi="Times New Roman"/>
                <w:b w:val="0"/>
                <w:sz w:val="18"/>
              </w:rPr>
              <w:t>L06</w:t>
            </w:r>
          </w:p>
        </w:tc>
        <w:tc>
          <w:tcPr>
            <w:tcW w:type="dxa" w:w="1247"/>
          </w:tcPr>
          <w:p>
            <w:pPr>
              <w:spacing w:before="20" w:after="20"/>
              <w:jc w:val="center"/>
            </w:pPr>
            <w:r/>
            <w:r>
              <w:rPr>
                <w:rFonts w:ascii="Times New Roman" w:hAnsi="Times New Roman"/>
                <w:b w:val="0"/>
                <w:sz w:val="18"/>
              </w:rPr>
              <w:t>328.8</w:t>
            </w:r>
          </w:p>
        </w:tc>
        <w:tc>
          <w:tcPr>
            <w:tcW w:type="dxa" w:w="1134"/>
          </w:tcPr>
          <w:p>
            <w:pPr>
              <w:spacing w:before="20" w:after="20"/>
              <w:jc w:val="center"/>
            </w:pPr>
            <w:r/>
            <w:r>
              <w:rPr>
                <w:rFonts w:ascii="Times New Roman" w:hAnsi="Times New Roman"/>
                <w:b w:val="0"/>
                <w:sz w:val="18"/>
              </w:rPr>
              <w:t>38.97</w:t>
            </w:r>
          </w:p>
        </w:tc>
        <w:tc>
          <w:tcPr>
            <w:tcW w:type="dxa" w:w="1134"/>
          </w:tcPr>
          <w:p>
            <w:pPr>
              <w:spacing w:before="20" w:after="20"/>
              <w:jc w:val="center"/>
            </w:pPr>
            <w:r/>
            <w:r>
              <w:rPr>
                <w:rFonts w:ascii="Times New Roman" w:hAnsi="Times New Roman"/>
                <w:b w:val="0"/>
                <w:sz w:val="18"/>
              </w:rPr>
              <w:t>41.72</w:t>
            </w:r>
          </w:p>
        </w:tc>
        <w:tc>
          <w:tcPr>
            <w:tcW w:type="dxa" w:w="1020"/>
          </w:tcPr>
          <w:p>
            <w:pPr>
              <w:spacing w:before="20" w:after="20"/>
              <w:jc w:val="center"/>
            </w:pPr>
            <w:r/>
            <w:r>
              <w:rPr>
                <w:rFonts w:ascii="Times New Roman" w:hAnsi="Times New Roman"/>
                <w:b w:val="0"/>
                <w:sz w:val="18"/>
              </w:rPr>
              <w:t>−2.75</w:t>
            </w:r>
          </w:p>
        </w:tc>
      </w:tr>
      <w:tr>
        <w:tc>
          <w:tcPr>
            <w:tcW w:type="dxa" w:w="737"/>
          </w:tcPr>
          <w:p>
            <w:pPr>
              <w:spacing w:before="20" w:after="20"/>
              <w:jc w:val="center"/>
            </w:pPr>
            <w:r/>
            <w:r>
              <w:rPr>
                <w:rFonts w:ascii="Times New Roman" w:hAnsi="Times New Roman"/>
                <w:b w:val="0"/>
                <w:sz w:val="18"/>
              </w:rPr>
              <w:t>L07</w:t>
            </w:r>
          </w:p>
        </w:tc>
        <w:tc>
          <w:tcPr>
            <w:tcW w:type="dxa" w:w="1247"/>
          </w:tcPr>
          <w:p>
            <w:pPr>
              <w:spacing w:before="20" w:after="20"/>
              <w:jc w:val="center"/>
            </w:pPr>
            <w:r/>
            <w:r>
              <w:rPr>
                <w:rFonts w:ascii="Times New Roman" w:hAnsi="Times New Roman"/>
                <w:b w:val="0"/>
                <w:sz w:val="18"/>
              </w:rPr>
              <w:t>0.0</w:t>
            </w:r>
          </w:p>
        </w:tc>
        <w:tc>
          <w:tcPr>
            <w:tcW w:type="dxa" w:w="1134"/>
          </w:tcPr>
          <w:p>
            <w:pPr>
              <w:spacing w:before="20" w:after="20"/>
              <w:jc w:val="center"/>
            </w:pPr>
            <w:r/>
            <w:r>
              <w:rPr>
                <w:rFonts w:ascii="Times New Roman" w:hAnsi="Times New Roman"/>
                <w:b w:val="0"/>
                <w:sz w:val="18"/>
              </w:rPr>
              <w:t>22.41</w:t>
            </w:r>
          </w:p>
        </w:tc>
        <w:tc>
          <w:tcPr>
            <w:tcW w:type="dxa" w:w="1134"/>
          </w:tcPr>
          <w:p>
            <w:pPr>
              <w:spacing w:before="20" w:after="20"/>
              <w:jc w:val="center"/>
            </w:pPr>
            <w:r/>
            <w:r>
              <w:rPr>
                <w:rFonts w:ascii="Times New Roman" w:hAnsi="Times New Roman"/>
                <w:b w:val="0"/>
                <w:sz w:val="18"/>
              </w:rPr>
              <w:t>10.39</w:t>
            </w:r>
          </w:p>
        </w:tc>
        <w:tc>
          <w:tcPr>
            <w:tcW w:type="dxa" w:w="1020"/>
          </w:tcPr>
          <w:p>
            <w:pPr>
              <w:spacing w:before="20" w:after="20"/>
              <w:jc w:val="center"/>
            </w:pPr>
            <w:r/>
            <w:r>
              <w:rPr>
                <w:rFonts w:ascii="Times New Roman" w:hAnsi="Times New Roman"/>
                <w:b w:val="0"/>
                <w:sz w:val="18"/>
              </w:rPr>
              <w:t>+12.02</w:t>
            </w:r>
          </w:p>
        </w:tc>
      </w:tr>
      <w:tr>
        <w:tc>
          <w:tcPr>
            <w:tcW w:type="dxa" w:w="737"/>
          </w:tcPr>
          <w:p>
            <w:pPr>
              <w:spacing w:before="20" w:after="20"/>
              <w:jc w:val="center"/>
            </w:pPr>
            <w:r/>
            <w:r>
              <w:rPr>
                <w:rFonts w:ascii="Times New Roman" w:hAnsi="Times New Roman"/>
                <w:b w:val="0"/>
                <w:sz w:val="18"/>
              </w:rPr>
              <w:t>L08</w:t>
            </w:r>
          </w:p>
        </w:tc>
        <w:tc>
          <w:tcPr>
            <w:tcW w:type="dxa" w:w="1247"/>
          </w:tcPr>
          <w:p>
            <w:pPr>
              <w:spacing w:before="20" w:after="20"/>
              <w:jc w:val="center"/>
            </w:pPr>
            <w:r/>
            <w:r>
              <w:rPr>
                <w:rFonts w:ascii="Times New Roman" w:hAnsi="Times New Roman"/>
                <w:b w:val="0"/>
                <w:sz w:val="18"/>
              </w:rPr>
              <w:t>471.1</w:t>
            </w:r>
          </w:p>
        </w:tc>
        <w:tc>
          <w:tcPr>
            <w:tcW w:type="dxa" w:w="1134"/>
          </w:tcPr>
          <w:p>
            <w:pPr>
              <w:spacing w:before="20" w:after="20"/>
              <w:jc w:val="center"/>
            </w:pPr>
            <w:r/>
            <w:r>
              <w:rPr>
                <w:rFonts w:ascii="Times New Roman" w:hAnsi="Times New Roman"/>
                <w:b w:val="0"/>
                <w:sz w:val="18"/>
              </w:rPr>
              <w:t>47.95</w:t>
            </w:r>
          </w:p>
        </w:tc>
        <w:tc>
          <w:tcPr>
            <w:tcW w:type="dxa" w:w="1134"/>
          </w:tcPr>
          <w:p>
            <w:pPr>
              <w:spacing w:before="20" w:after="20"/>
              <w:jc w:val="center"/>
            </w:pPr>
            <w:r/>
            <w:r>
              <w:rPr>
                <w:rFonts w:ascii="Times New Roman" w:hAnsi="Times New Roman"/>
                <w:b w:val="0"/>
                <w:sz w:val="18"/>
              </w:rPr>
              <w:t>55.28</w:t>
            </w:r>
          </w:p>
        </w:tc>
        <w:tc>
          <w:tcPr>
            <w:tcW w:type="dxa" w:w="1020"/>
          </w:tcPr>
          <w:p>
            <w:pPr>
              <w:spacing w:before="20" w:after="20"/>
              <w:jc w:val="center"/>
            </w:pPr>
            <w:r/>
            <w:r>
              <w:rPr>
                <w:rFonts w:ascii="Times New Roman" w:hAnsi="Times New Roman"/>
                <w:b w:val="0"/>
                <w:sz w:val="18"/>
              </w:rPr>
              <w:t>−7.33</w:t>
            </w:r>
          </w:p>
        </w:tc>
      </w:tr>
      <w:tr>
        <w:tc>
          <w:tcPr>
            <w:tcW w:type="dxa" w:w="737"/>
          </w:tcPr>
          <w:p>
            <w:pPr>
              <w:spacing w:before="20" w:after="20"/>
              <w:jc w:val="center"/>
            </w:pPr>
            <w:r/>
            <w:r>
              <w:rPr>
                <w:rFonts w:ascii="Times New Roman" w:hAnsi="Times New Roman"/>
                <w:b/>
                <w:sz w:val="18"/>
              </w:rPr>
              <w:t>L09</w:t>
            </w:r>
          </w:p>
        </w:tc>
        <w:tc>
          <w:tcPr>
            <w:tcW w:type="dxa" w:w="1247"/>
          </w:tcPr>
          <w:p>
            <w:pPr>
              <w:spacing w:before="20" w:after="20"/>
              <w:jc w:val="center"/>
            </w:pPr>
            <w:r/>
            <w:r>
              <w:rPr>
                <w:rFonts w:ascii="Times New Roman" w:hAnsi="Times New Roman"/>
                <w:b/>
                <w:sz w:val="18"/>
              </w:rPr>
              <w:t>361.6</w:t>
            </w:r>
          </w:p>
        </w:tc>
        <w:tc>
          <w:tcPr>
            <w:tcW w:type="dxa" w:w="1134"/>
          </w:tcPr>
          <w:p>
            <w:pPr>
              <w:spacing w:before="20" w:after="20"/>
              <w:jc w:val="center"/>
            </w:pPr>
            <w:r/>
            <w:r>
              <w:rPr>
                <w:rFonts w:ascii="Times New Roman" w:hAnsi="Times New Roman"/>
                <w:b/>
                <w:sz w:val="18"/>
              </w:rPr>
              <w:t>42.68</w:t>
            </w:r>
          </w:p>
        </w:tc>
        <w:tc>
          <w:tcPr>
            <w:tcW w:type="dxa" w:w="1134"/>
          </w:tcPr>
          <w:p>
            <w:pPr>
              <w:spacing w:before="20" w:after="20"/>
              <w:jc w:val="center"/>
            </w:pPr>
            <w:r/>
            <w:r>
              <w:rPr>
                <w:rFonts w:ascii="Times New Roman" w:hAnsi="Times New Roman"/>
                <w:b/>
                <w:sz w:val="18"/>
              </w:rPr>
              <w:t>44.84</w:t>
            </w:r>
          </w:p>
        </w:tc>
        <w:tc>
          <w:tcPr>
            <w:tcW w:type="dxa" w:w="1020"/>
          </w:tcPr>
          <w:p>
            <w:pPr>
              <w:spacing w:before="20" w:after="20"/>
              <w:jc w:val="center"/>
            </w:pPr>
            <w:r/>
            <w:r>
              <w:rPr>
                <w:rFonts w:ascii="Times New Roman" w:hAnsi="Times New Roman"/>
                <w:b/>
                <w:sz w:val="18"/>
              </w:rPr>
              <w:t>−2.16</w:t>
            </w:r>
          </w:p>
        </w:tc>
      </w:tr>
    </w:tbl>
    <w:p/>
    <w:p>
      <w:pPr>
        <w:spacing w:after="120"/>
      </w:pPr>
      <w:r>
        <w:rPr>
          <w:rFonts w:ascii="Times New Roman" w:hAnsi="Times New Roman"/>
          <w:b/>
          <w:i w:val="0"/>
          <w:sz w:val="22"/>
        </w:rPr>
        <w:t>Table B.8c: CS vs Crystalline PSD (IA)</w:t>
      </w:r>
    </w:p>
    <w:p>
      <w:pPr>
        <w:spacing w:after="120"/>
      </w:pPr>
      <w:r>
        <w:rPr>
          <w:rFonts w:ascii="Times New Roman" w:hAnsi="Times New Roman"/>
          <w:b w:val="0"/>
          <w:i/>
          <w:sz w:val="18"/>
        </w:rPr>
        <w:t>Regression: CS = 58.40 − 0.00113 × Cryst(IA); R² = 0.1008; r = −0.3175; 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737"/>
            <w:shd w:fill="003366"/>
          </w:tcPr>
          <w:p>
            <w:pPr>
              <w:spacing w:before="20" w:after="20"/>
              <w:jc w:val="center"/>
            </w:pPr>
            <w:r/>
            <w:r>
              <w:rPr>
                <w:rFonts w:ascii="Times New Roman" w:hAnsi="Times New Roman"/>
                <w:b/>
                <w:color w:val="FFFFFF"/>
                <w:sz w:val="18"/>
              </w:rPr>
              <w:t>Mix</w:t>
            </w:r>
          </w:p>
        </w:tc>
        <w:tc>
          <w:tcPr>
            <w:tcW w:type="dxa" w:w="1247"/>
            <w:shd w:fill="003366"/>
          </w:tcPr>
          <w:p>
            <w:pPr>
              <w:spacing w:before="20" w:after="20"/>
              <w:jc w:val="center"/>
            </w:pPr>
            <w:r/>
            <w:r>
              <w:rPr>
                <w:rFonts w:ascii="Times New Roman" w:hAnsi="Times New Roman"/>
                <w:b/>
                <w:color w:val="FFFFFF"/>
                <w:sz w:val="18"/>
              </w:rPr>
              <w:t>Cryst(IA)</w:t>
            </w:r>
          </w:p>
        </w:tc>
        <w:tc>
          <w:tcPr>
            <w:tcW w:type="dxa" w:w="1134"/>
            <w:shd w:fill="003366"/>
          </w:tcPr>
          <w:p>
            <w:pPr>
              <w:spacing w:before="20" w:after="20"/>
              <w:jc w:val="center"/>
            </w:pPr>
            <w:r/>
            <w:r>
              <w:rPr>
                <w:rFonts w:ascii="Times New Roman" w:hAnsi="Times New Roman"/>
                <w:b/>
                <w:color w:val="FFFFFF"/>
                <w:sz w:val="18"/>
              </w:rPr>
              <w:t>CS</w:t>
            </w:r>
          </w:p>
        </w:tc>
        <w:tc>
          <w:tcPr>
            <w:tcW w:type="dxa" w:w="1134"/>
            <w:shd w:fill="003366"/>
          </w:tcPr>
          <w:p>
            <w:pPr>
              <w:spacing w:before="20" w:after="20"/>
              <w:jc w:val="center"/>
            </w:pPr>
            <w:r/>
            <w:r>
              <w:rPr>
                <w:rFonts w:ascii="Times New Roman" w:hAnsi="Times New Roman"/>
                <w:b/>
                <w:color w:val="FFFFFF"/>
                <w:sz w:val="18"/>
              </w:rPr>
              <w:t>CS_pred</w:t>
            </w:r>
          </w:p>
        </w:tc>
        <w:tc>
          <w:tcPr>
            <w:tcW w:type="dxa" w:w="1020"/>
            <w:shd w:fill="003366"/>
          </w:tcPr>
          <w:p>
            <w:pPr>
              <w:spacing w:before="20" w:after="20"/>
              <w:jc w:val="center"/>
            </w:pPr>
            <w:r/>
            <w:r>
              <w:rPr>
                <w:rFonts w:ascii="Times New Roman" w:hAnsi="Times New Roman"/>
                <w:b/>
                <w:color w:val="FFFFFF"/>
                <w:sz w:val="18"/>
              </w:rPr>
              <w:t>Residual</w:t>
            </w:r>
          </w:p>
        </w:tc>
      </w:tr>
      <w:tr>
        <w:tc>
          <w:tcPr>
            <w:tcW w:type="dxa" w:w="737"/>
          </w:tcPr>
          <w:p>
            <w:pPr>
              <w:spacing w:before="20" w:after="20"/>
              <w:jc w:val="center"/>
            </w:pPr>
            <w:r/>
            <w:r>
              <w:rPr>
                <w:rFonts w:ascii="Times New Roman" w:hAnsi="Times New Roman"/>
                <w:b w:val="0"/>
                <w:sz w:val="18"/>
              </w:rPr>
              <w:t>L01</w:t>
            </w:r>
          </w:p>
        </w:tc>
        <w:tc>
          <w:tcPr>
            <w:tcW w:type="dxa" w:w="1247"/>
          </w:tcPr>
          <w:p>
            <w:pPr>
              <w:spacing w:before="20" w:after="20"/>
              <w:jc w:val="center"/>
            </w:pPr>
            <w:r/>
            <w:r>
              <w:rPr>
                <w:rFonts w:ascii="Times New Roman" w:hAnsi="Times New Roman"/>
                <w:b w:val="0"/>
                <w:sz w:val="18"/>
              </w:rPr>
              <w:t>12,026</w:t>
            </w:r>
          </w:p>
        </w:tc>
        <w:tc>
          <w:tcPr>
            <w:tcW w:type="dxa" w:w="1134"/>
          </w:tcPr>
          <w:p>
            <w:pPr>
              <w:spacing w:before="20" w:after="20"/>
              <w:jc w:val="center"/>
            </w:pPr>
            <w:r/>
            <w:r>
              <w:rPr>
                <w:rFonts w:ascii="Times New Roman" w:hAnsi="Times New Roman"/>
                <w:b w:val="0"/>
                <w:sz w:val="18"/>
              </w:rPr>
              <w:t>15.34</w:t>
            </w:r>
          </w:p>
        </w:tc>
        <w:tc>
          <w:tcPr>
            <w:tcW w:type="dxa" w:w="1134"/>
          </w:tcPr>
          <w:p>
            <w:pPr>
              <w:spacing w:before="20" w:after="20"/>
              <w:jc w:val="center"/>
            </w:pPr>
            <w:r/>
            <w:r>
              <w:rPr>
                <w:rFonts w:ascii="Times New Roman" w:hAnsi="Times New Roman"/>
                <w:b w:val="0"/>
                <w:sz w:val="18"/>
              </w:rPr>
              <w:t>44.77</w:t>
            </w:r>
          </w:p>
        </w:tc>
        <w:tc>
          <w:tcPr>
            <w:tcW w:type="dxa" w:w="1020"/>
          </w:tcPr>
          <w:p>
            <w:pPr>
              <w:spacing w:before="20" w:after="20"/>
              <w:jc w:val="center"/>
            </w:pPr>
            <w:r/>
            <w:r>
              <w:rPr>
                <w:rFonts w:ascii="Times New Roman" w:hAnsi="Times New Roman"/>
                <w:b w:val="0"/>
                <w:sz w:val="18"/>
              </w:rPr>
              <w:t>−29.43</w:t>
            </w:r>
          </w:p>
        </w:tc>
      </w:tr>
      <w:tr>
        <w:tc>
          <w:tcPr>
            <w:tcW w:type="dxa" w:w="737"/>
          </w:tcPr>
          <w:p>
            <w:pPr>
              <w:spacing w:before="20" w:after="20"/>
              <w:jc w:val="center"/>
            </w:pPr>
            <w:r/>
            <w:r>
              <w:rPr>
                <w:rFonts w:ascii="Times New Roman" w:hAnsi="Times New Roman"/>
                <w:b w:val="0"/>
                <w:sz w:val="18"/>
              </w:rPr>
              <w:t>L02</w:t>
            </w:r>
          </w:p>
        </w:tc>
        <w:tc>
          <w:tcPr>
            <w:tcW w:type="dxa" w:w="1247"/>
          </w:tcPr>
          <w:p>
            <w:pPr>
              <w:spacing w:before="20" w:after="20"/>
              <w:jc w:val="center"/>
            </w:pPr>
            <w:r/>
            <w:r>
              <w:rPr>
                <w:rFonts w:ascii="Times New Roman" w:hAnsi="Times New Roman"/>
                <w:b w:val="0"/>
                <w:sz w:val="18"/>
              </w:rPr>
              <w:t>10,395</w:t>
            </w:r>
          </w:p>
        </w:tc>
        <w:tc>
          <w:tcPr>
            <w:tcW w:type="dxa" w:w="1134"/>
          </w:tcPr>
          <w:p>
            <w:pPr>
              <w:spacing w:before="20" w:after="20"/>
              <w:jc w:val="center"/>
            </w:pPr>
            <w:r/>
            <w:r>
              <w:rPr>
                <w:rFonts w:ascii="Times New Roman" w:hAnsi="Times New Roman"/>
                <w:b w:val="0"/>
                <w:sz w:val="18"/>
              </w:rPr>
              <w:t>29.98</w:t>
            </w:r>
          </w:p>
        </w:tc>
        <w:tc>
          <w:tcPr>
            <w:tcW w:type="dxa" w:w="1134"/>
          </w:tcPr>
          <w:p>
            <w:pPr>
              <w:spacing w:before="20" w:after="20"/>
              <w:jc w:val="center"/>
            </w:pPr>
            <w:r/>
            <w:r>
              <w:rPr>
                <w:rFonts w:ascii="Times New Roman" w:hAnsi="Times New Roman"/>
                <w:b w:val="0"/>
                <w:sz w:val="18"/>
              </w:rPr>
              <w:t>46.62</w:t>
            </w:r>
          </w:p>
        </w:tc>
        <w:tc>
          <w:tcPr>
            <w:tcW w:type="dxa" w:w="1020"/>
          </w:tcPr>
          <w:p>
            <w:pPr>
              <w:spacing w:before="20" w:after="20"/>
              <w:jc w:val="center"/>
            </w:pPr>
            <w:r/>
            <w:r>
              <w:rPr>
                <w:rFonts w:ascii="Times New Roman" w:hAnsi="Times New Roman"/>
                <w:b w:val="0"/>
                <w:sz w:val="18"/>
              </w:rPr>
              <w:t>−16.64</w:t>
            </w:r>
          </w:p>
        </w:tc>
      </w:tr>
      <w:tr>
        <w:tc>
          <w:tcPr>
            <w:tcW w:type="dxa" w:w="737"/>
          </w:tcPr>
          <w:p>
            <w:pPr>
              <w:spacing w:before="20" w:after="20"/>
              <w:jc w:val="center"/>
            </w:pPr>
            <w:r/>
            <w:r>
              <w:rPr>
                <w:rFonts w:ascii="Times New Roman" w:hAnsi="Times New Roman"/>
                <w:b w:val="0"/>
                <w:sz w:val="18"/>
              </w:rPr>
              <w:t>L03</w:t>
            </w:r>
          </w:p>
        </w:tc>
        <w:tc>
          <w:tcPr>
            <w:tcW w:type="dxa" w:w="1247"/>
          </w:tcPr>
          <w:p>
            <w:pPr>
              <w:spacing w:before="20" w:after="20"/>
              <w:jc w:val="center"/>
            </w:pPr>
            <w:r/>
            <w:r>
              <w:rPr>
                <w:rFonts w:ascii="Times New Roman" w:hAnsi="Times New Roman"/>
                <w:b w:val="0"/>
                <w:sz w:val="18"/>
              </w:rPr>
              <w:t>19,385</w:t>
            </w:r>
          </w:p>
        </w:tc>
        <w:tc>
          <w:tcPr>
            <w:tcW w:type="dxa" w:w="1134"/>
          </w:tcPr>
          <w:p>
            <w:pPr>
              <w:spacing w:before="20" w:after="20"/>
              <w:jc w:val="center"/>
            </w:pPr>
            <w:r/>
            <w:r>
              <w:rPr>
                <w:rFonts w:ascii="Times New Roman" w:hAnsi="Times New Roman"/>
                <w:b w:val="0"/>
                <w:sz w:val="18"/>
              </w:rPr>
              <w:t>52.53</w:t>
            </w:r>
          </w:p>
        </w:tc>
        <w:tc>
          <w:tcPr>
            <w:tcW w:type="dxa" w:w="1134"/>
          </w:tcPr>
          <w:p>
            <w:pPr>
              <w:spacing w:before="20" w:after="20"/>
              <w:jc w:val="center"/>
            </w:pPr>
            <w:r/>
            <w:r>
              <w:rPr>
                <w:rFonts w:ascii="Times New Roman" w:hAnsi="Times New Roman"/>
                <w:b w:val="0"/>
                <w:sz w:val="18"/>
              </w:rPr>
              <w:t>36.43</w:t>
            </w:r>
          </w:p>
        </w:tc>
        <w:tc>
          <w:tcPr>
            <w:tcW w:type="dxa" w:w="1020"/>
          </w:tcPr>
          <w:p>
            <w:pPr>
              <w:spacing w:before="20" w:after="20"/>
              <w:jc w:val="center"/>
            </w:pPr>
            <w:r/>
            <w:r>
              <w:rPr>
                <w:rFonts w:ascii="Times New Roman" w:hAnsi="Times New Roman"/>
                <w:b w:val="0"/>
                <w:sz w:val="18"/>
              </w:rPr>
              <w:t>+16.10</w:t>
            </w:r>
          </w:p>
        </w:tc>
      </w:tr>
      <w:tr>
        <w:tc>
          <w:tcPr>
            <w:tcW w:type="dxa" w:w="737"/>
          </w:tcPr>
          <w:p>
            <w:pPr>
              <w:spacing w:before="20" w:after="20"/>
              <w:jc w:val="center"/>
            </w:pPr>
            <w:r/>
            <w:r>
              <w:rPr>
                <w:rFonts w:ascii="Times New Roman" w:hAnsi="Times New Roman"/>
                <w:b w:val="0"/>
                <w:sz w:val="18"/>
              </w:rPr>
              <w:t>L04</w:t>
            </w:r>
          </w:p>
        </w:tc>
        <w:tc>
          <w:tcPr>
            <w:tcW w:type="dxa" w:w="1247"/>
          </w:tcPr>
          <w:p>
            <w:pPr>
              <w:spacing w:before="20" w:after="20"/>
              <w:jc w:val="center"/>
            </w:pPr>
            <w:r/>
            <w:r>
              <w:rPr>
                <w:rFonts w:ascii="Times New Roman" w:hAnsi="Times New Roman"/>
                <w:b w:val="0"/>
                <w:sz w:val="18"/>
              </w:rPr>
              <w:t>9,760</w:t>
            </w:r>
          </w:p>
        </w:tc>
        <w:tc>
          <w:tcPr>
            <w:tcW w:type="dxa" w:w="1134"/>
          </w:tcPr>
          <w:p>
            <w:pPr>
              <w:spacing w:before="20" w:after="20"/>
              <w:jc w:val="center"/>
            </w:pPr>
            <w:r/>
            <w:r>
              <w:rPr>
                <w:rFonts w:ascii="Times New Roman" w:hAnsi="Times New Roman"/>
                <w:b w:val="0"/>
                <w:sz w:val="18"/>
              </w:rPr>
              <w:t>51.62</w:t>
            </w:r>
          </w:p>
        </w:tc>
        <w:tc>
          <w:tcPr>
            <w:tcW w:type="dxa" w:w="1134"/>
          </w:tcPr>
          <w:p>
            <w:pPr>
              <w:spacing w:before="20" w:after="20"/>
              <w:jc w:val="center"/>
            </w:pPr>
            <w:r/>
            <w:r>
              <w:rPr>
                <w:rFonts w:ascii="Times New Roman" w:hAnsi="Times New Roman"/>
                <w:b w:val="0"/>
                <w:sz w:val="18"/>
              </w:rPr>
              <w:t>47.34</w:t>
            </w:r>
          </w:p>
        </w:tc>
        <w:tc>
          <w:tcPr>
            <w:tcW w:type="dxa" w:w="1020"/>
          </w:tcPr>
          <w:p>
            <w:pPr>
              <w:spacing w:before="20" w:after="20"/>
              <w:jc w:val="center"/>
            </w:pPr>
            <w:r/>
            <w:r>
              <w:rPr>
                <w:rFonts w:ascii="Times New Roman" w:hAnsi="Times New Roman"/>
                <w:b w:val="0"/>
                <w:sz w:val="18"/>
              </w:rPr>
              <w:t>+4.28</w:t>
            </w:r>
          </w:p>
        </w:tc>
      </w:tr>
      <w:tr>
        <w:tc>
          <w:tcPr>
            <w:tcW w:type="dxa" w:w="737"/>
          </w:tcPr>
          <w:p>
            <w:pPr>
              <w:spacing w:before="20" w:after="20"/>
              <w:jc w:val="center"/>
            </w:pPr>
            <w:r/>
            <w:r>
              <w:rPr>
                <w:rFonts w:ascii="Times New Roman" w:hAnsi="Times New Roman"/>
                <w:b w:val="0"/>
                <w:sz w:val="18"/>
              </w:rPr>
              <w:t>L05</w:t>
            </w:r>
          </w:p>
        </w:tc>
        <w:tc>
          <w:tcPr>
            <w:tcW w:type="dxa" w:w="1247"/>
          </w:tcPr>
          <w:p>
            <w:pPr>
              <w:spacing w:before="20" w:after="20"/>
              <w:jc w:val="center"/>
            </w:pPr>
            <w:r/>
            <w:r>
              <w:rPr>
                <w:rFonts w:ascii="Times New Roman" w:hAnsi="Times New Roman"/>
                <w:b w:val="0"/>
                <w:sz w:val="18"/>
              </w:rPr>
              <w:t>9,913</w:t>
            </w:r>
          </w:p>
        </w:tc>
        <w:tc>
          <w:tcPr>
            <w:tcW w:type="dxa" w:w="1134"/>
          </w:tcPr>
          <w:p>
            <w:pPr>
              <w:spacing w:before="20" w:after="20"/>
              <w:jc w:val="center"/>
            </w:pPr>
            <w:r/>
            <w:r>
              <w:rPr>
                <w:rFonts w:ascii="Times New Roman" w:hAnsi="Times New Roman"/>
                <w:b w:val="0"/>
                <w:sz w:val="18"/>
              </w:rPr>
              <w:t>51.43</w:t>
            </w:r>
          </w:p>
        </w:tc>
        <w:tc>
          <w:tcPr>
            <w:tcW w:type="dxa" w:w="1134"/>
          </w:tcPr>
          <w:p>
            <w:pPr>
              <w:spacing w:before="20" w:after="20"/>
              <w:jc w:val="center"/>
            </w:pPr>
            <w:r/>
            <w:r>
              <w:rPr>
                <w:rFonts w:ascii="Times New Roman" w:hAnsi="Times New Roman"/>
                <w:b w:val="0"/>
                <w:sz w:val="18"/>
              </w:rPr>
              <w:t>47.17</w:t>
            </w:r>
          </w:p>
        </w:tc>
        <w:tc>
          <w:tcPr>
            <w:tcW w:type="dxa" w:w="1020"/>
          </w:tcPr>
          <w:p>
            <w:pPr>
              <w:spacing w:before="20" w:after="20"/>
              <w:jc w:val="center"/>
            </w:pPr>
            <w:r/>
            <w:r>
              <w:rPr>
                <w:rFonts w:ascii="Times New Roman" w:hAnsi="Times New Roman"/>
                <w:b w:val="0"/>
                <w:sz w:val="18"/>
              </w:rPr>
              <w:t>+4.26</w:t>
            </w:r>
          </w:p>
        </w:tc>
      </w:tr>
      <w:tr>
        <w:tc>
          <w:tcPr>
            <w:tcW w:type="dxa" w:w="737"/>
          </w:tcPr>
          <w:p>
            <w:pPr>
              <w:spacing w:before="20" w:after="20"/>
              <w:jc w:val="center"/>
            </w:pPr>
            <w:r/>
            <w:r>
              <w:rPr>
                <w:rFonts w:ascii="Times New Roman" w:hAnsi="Times New Roman"/>
                <w:b w:val="0"/>
                <w:sz w:val="18"/>
              </w:rPr>
              <w:t>L06</w:t>
            </w:r>
          </w:p>
        </w:tc>
        <w:tc>
          <w:tcPr>
            <w:tcW w:type="dxa" w:w="1247"/>
          </w:tcPr>
          <w:p>
            <w:pPr>
              <w:spacing w:before="20" w:after="20"/>
              <w:jc w:val="center"/>
            </w:pPr>
            <w:r/>
            <w:r>
              <w:rPr>
                <w:rFonts w:ascii="Times New Roman" w:hAnsi="Times New Roman"/>
                <w:b w:val="0"/>
                <w:sz w:val="18"/>
              </w:rPr>
              <w:t>10,863</w:t>
            </w:r>
          </w:p>
        </w:tc>
        <w:tc>
          <w:tcPr>
            <w:tcW w:type="dxa" w:w="1134"/>
          </w:tcPr>
          <w:p>
            <w:pPr>
              <w:spacing w:before="20" w:after="20"/>
              <w:jc w:val="center"/>
            </w:pPr>
            <w:r/>
            <w:r>
              <w:rPr>
                <w:rFonts w:ascii="Times New Roman" w:hAnsi="Times New Roman"/>
                <w:b w:val="0"/>
                <w:sz w:val="18"/>
              </w:rPr>
              <w:t>38.97</w:t>
            </w:r>
          </w:p>
        </w:tc>
        <w:tc>
          <w:tcPr>
            <w:tcW w:type="dxa" w:w="1134"/>
          </w:tcPr>
          <w:p>
            <w:pPr>
              <w:spacing w:before="20" w:after="20"/>
              <w:jc w:val="center"/>
            </w:pPr>
            <w:r/>
            <w:r>
              <w:rPr>
                <w:rFonts w:ascii="Times New Roman" w:hAnsi="Times New Roman"/>
                <w:b w:val="0"/>
                <w:sz w:val="18"/>
              </w:rPr>
              <w:t>46.09</w:t>
            </w:r>
          </w:p>
        </w:tc>
        <w:tc>
          <w:tcPr>
            <w:tcW w:type="dxa" w:w="1020"/>
          </w:tcPr>
          <w:p>
            <w:pPr>
              <w:spacing w:before="20" w:after="20"/>
              <w:jc w:val="center"/>
            </w:pPr>
            <w:r/>
            <w:r>
              <w:rPr>
                <w:rFonts w:ascii="Times New Roman" w:hAnsi="Times New Roman"/>
                <w:b w:val="0"/>
                <w:sz w:val="18"/>
              </w:rPr>
              <w:t>−7.12</w:t>
            </w:r>
          </w:p>
        </w:tc>
      </w:tr>
      <w:tr>
        <w:tc>
          <w:tcPr>
            <w:tcW w:type="dxa" w:w="737"/>
          </w:tcPr>
          <w:p>
            <w:pPr>
              <w:spacing w:before="20" w:after="20"/>
              <w:jc w:val="center"/>
            </w:pPr>
            <w:r/>
            <w:r>
              <w:rPr>
                <w:rFonts w:ascii="Times New Roman" w:hAnsi="Times New Roman"/>
                <w:b w:val="0"/>
                <w:sz w:val="18"/>
              </w:rPr>
              <w:t>L07</w:t>
            </w:r>
          </w:p>
        </w:tc>
        <w:tc>
          <w:tcPr>
            <w:tcW w:type="dxa" w:w="1247"/>
          </w:tcPr>
          <w:p>
            <w:pPr>
              <w:spacing w:before="20" w:after="20"/>
              <w:jc w:val="center"/>
            </w:pPr>
            <w:r/>
            <w:r>
              <w:rPr>
                <w:rFonts w:ascii="Times New Roman" w:hAnsi="Times New Roman"/>
                <w:b w:val="0"/>
                <w:sz w:val="18"/>
              </w:rPr>
              <w:t>25,146</w:t>
            </w:r>
          </w:p>
        </w:tc>
        <w:tc>
          <w:tcPr>
            <w:tcW w:type="dxa" w:w="1134"/>
          </w:tcPr>
          <w:p>
            <w:pPr>
              <w:spacing w:before="20" w:after="20"/>
              <w:jc w:val="center"/>
            </w:pPr>
            <w:r/>
            <w:r>
              <w:rPr>
                <w:rFonts w:ascii="Times New Roman" w:hAnsi="Times New Roman"/>
                <w:b w:val="0"/>
                <w:sz w:val="18"/>
              </w:rPr>
              <w:t>22.41</w:t>
            </w:r>
          </w:p>
        </w:tc>
        <w:tc>
          <w:tcPr>
            <w:tcW w:type="dxa" w:w="1134"/>
          </w:tcPr>
          <w:p>
            <w:pPr>
              <w:spacing w:before="20" w:after="20"/>
              <w:jc w:val="center"/>
            </w:pPr>
            <w:r/>
            <w:r>
              <w:rPr>
                <w:rFonts w:ascii="Times New Roman" w:hAnsi="Times New Roman"/>
                <w:b w:val="0"/>
                <w:sz w:val="18"/>
              </w:rPr>
              <w:t>29.89</w:t>
            </w:r>
          </w:p>
        </w:tc>
        <w:tc>
          <w:tcPr>
            <w:tcW w:type="dxa" w:w="1020"/>
          </w:tcPr>
          <w:p>
            <w:pPr>
              <w:spacing w:before="20" w:after="20"/>
              <w:jc w:val="center"/>
            </w:pPr>
            <w:r/>
            <w:r>
              <w:rPr>
                <w:rFonts w:ascii="Times New Roman" w:hAnsi="Times New Roman"/>
                <w:b w:val="0"/>
                <w:sz w:val="18"/>
              </w:rPr>
              <w:t>−7.48</w:t>
            </w:r>
          </w:p>
        </w:tc>
      </w:tr>
      <w:tr>
        <w:tc>
          <w:tcPr>
            <w:tcW w:type="dxa" w:w="737"/>
          </w:tcPr>
          <w:p>
            <w:pPr>
              <w:spacing w:before="20" w:after="20"/>
              <w:jc w:val="center"/>
            </w:pPr>
            <w:r/>
            <w:r>
              <w:rPr>
                <w:rFonts w:ascii="Times New Roman" w:hAnsi="Times New Roman"/>
                <w:b w:val="0"/>
                <w:sz w:val="18"/>
              </w:rPr>
              <w:t>L08</w:t>
            </w:r>
          </w:p>
        </w:tc>
        <w:tc>
          <w:tcPr>
            <w:tcW w:type="dxa" w:w="1247"/>
          </w:tcPr>
          <w:p>
            <w:pPr>
              <w:spacing w:before="20" w:after="20"/>
              <w:jc w:val="center"/>
            </w:pPr>
            <w:r/>
            <w:r>
              <w:rPr>
                <w:rFonts w:ascii="Times New Roman" w:hAnsi="Times New Roman"/>
                <w:b w:val="0"/>
                <w:sz w:val="18"/>
              </w:rPr>
              <w:t>8,936</w:t>
            </w:r>
          </w:p>
        </w:tc>
        <w:tc>
          <w:tcPr>
            <w:tcW w:type="dxa" w:w="1134"/>
          </w:tcPr>
          <w:p>
            <w:pPr>
              <w:spacing w:before="20" w:after="20"/>
              <w:jc w:val="center"/>
            </w:pPr>
            <w:r/>
            <w:r>
              <w:rPr>
                <w:rFonts w:ascii="Times New Roman" w:hAnsi="Times New Roman"/>
                <w:b w:val="0"/>
                <w:sz w:val="18"/>
              </w:rPr>
              <w:t>47.95</w:t>
            </w:r>
          </w:p>
        </w:tc>
        <w:tc>
          <w:tcPr>
            <w:tcW w:type="dxa" w:w="1134"/>
          </w:tcPr>
          <w:p>
            <w:pPr>
              <w:spacing w:before="20" w:after="20"/>
              <w:jc w:val="center"/>
            </w:pPr>
            <w:r/>
            <w:r>
              <w:rPr>
                <w:rFonts w:ascii="Times New Roman" w:hAnsi="Times New Roman"/>
                <w:b w:val="0"/>
                <w:sz w:val="18"/>
              </w:rPr>
              <w:t>48.27</w:t>
            </w:r>
          </w:p>
        </w:tc>
        <w:tc>
          <w:tcPr>
            <w:tcW w:type="dxa" w:w="1020"/>
          </w:tcPr>
          <w:p>
            <w:pPr>
              <w:spacing w:before="20" w:after="20"/>
              <w:jc w:val="center"/>
            </w:pPr>
            <w:r/>
            <w:r>
              <w:rPr>
                <w:rFonts w:ascii="Times New Roman" w:hAnsi="Times New Roman"/>
                <w:b w:val="0"/>
                <w:sz w:val="18"/>
              </w:rPr>
              <w:t>−0.32</w:t>
            </w:r>
          </w:p>
        </w:tc>
      </w:tr>
      <w:tr>
        <w:tc>
          <w:tcPr>
            <w:tcW w:type="dxa" w:w="737"/>
          </w:tcPr>
          <w:p>
            <w:pPr>
              <w:spacing w:before="20" w:after="20"/>
              <w:jc w:val="center"/>
            </w:pPr>
            <w:r/>
            <w:r>
              <w:rPr>
                <w:rFonts w:ascii="Times New Roman" w:hAnsi="Times New Roman"/>
                <w:b/>
                <w:sz w:val="18"/>
              </w:rPr>
              <w:t>L09</w:t>
            </w:r>
          </w:p>
        </w:tc>
        <w:tc>
          <w:tcPr>
            <w:tcW w:type="dxa" w:w="1247"/>
          </w:tcPr>
          <w:p>
            <w:pPr>
              <w:spacing w:before="20" w:after="20"/>
              <w:jc w:val="center"/>
            </w:pPr>
            <w:r/>
            <w:r>
              <w:rPr>
                <w:rFonts w:ascii="Times New Roman" w:hAnsi="Times New Roman"/>
                <w:b/>
                <w:sz w:val="18"/>
              </w:rPr>
              <w:t>11,107</w:t>
            </w:r>
          </w:p>
        </w:tc>
        <w:tc>
          <w:tcPr>
            <w:tcW w:type="dxa" w:w="1134"/>
          </w:tcPr>
          <w:p>
            <w:pPr>
              <w:spacing w:before="20" w:after="20"/>
              <w:jc w:val="center"/>
            </w:pPr>
            <w:r/>
            <w:r>
              <w:rPr>
                <w:rFonts w:ascii="Times New Roman" w:hAnsi="Times New Roman"/>
                <w:b/>
                <w:sz w:val="18"/>
              </w:rPr>
              <w:t>42.68</w:t>
            </w:r>
          </w:p>
        </w:tc>
        <w:tc>
          <w:tcPr>
            <w:tcW w:type="dxa" w:w="1134"/>
          </w:tcPr>
          <w:p>
            <w:pPr>
              <w:spacing w:before="20" w:after="20"/>
              <w:jc w:val="center"/>
            </w:pPr>
            <w:r/>
            <w:r>
              <w:rPr>
                <w:rFonts w:ascii="Times New Roman" w:hAnsi="Times New Roman"/>
                <w:b/>
                <w:sz w:val="18"/>
              </w:rPr>
              <w:t>45.81</w:t>
            </w:r>
          </w:p>
        </w:tc>
        <w:tc>
          <w:tcPr>
            <w:tcW w:type="dxa" w:w="1020"/>
          </w:tcPr>
          <w:p>
            <w:pPr>
              <w:spacing w:before="20" w:after="20"/>
              <w:jc w:val="center"/>
            </w:pPr>
            <w:r/>
            <w:r>
              <w:rPr>
                <w:rFonts w:ascii="Times New Roman" w:hAnsi="Times New Roman"/>
                <w:b/>
                <w:sz w:val="18"/>
              </w:rPr>
              <w:t>−3.13</w:t>
            </w:r>
          </w:p>
        </w:tc>
      </w:tr>
    </w:tbl>
    <w:p/>
    <w:p>
      <w:pPr>
        <w:spacing w:after="120"/>
      </w:pPr>
      <w:r>
        <w:rPr>
          <w:rFonts w:ascii="Times New Roman" w:hAnsi="Times New Roman"/>
          <w:b/>
          <w:i w:val="0"/>
          <w:sz w:val="22"/>
        </w:rPr>
        <w:t>Table B.8d: CS vs Total PSD (IA) — PROVING DECONVOLUTION IS ESSENTIAL</w:t>
      </w:r>
    </w:p>
    <w:p>
      <w:pPr>
        <w:spacing w:after="120"/>
      </w:pPr>
      <w:r>
        <w:rPr>
          <w:rFonts w:ascii="Times New Roman" w:hAnsi="Times New Roman"/>
          <w:b w:val="0"/>
          <w:i/>
          <w:sz w:val="18"/>
        </w:rPr>
        <w:t>Regression: CS = 45.22 − 0.000327 × Total(IA); R² = 0.0281; r = −0.1676; 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737"/>
            <w:shd w:fill="003366"/>
          </w:tcPr>
          <w:p>
            <w:pPr>
              <w:spacing w:before="20" w:after="20"/>
              <w:jc w:val="center"/>
            </w:pPr>
            <w:r/>
            <w:r>
              <w:rPr>
                <w:rFonts w:ascii="Times New Roman" w:hAnsi="Times New Roman"/>
                <w:b/>
                <w:color w:val="FFFFFF"/>
                <w:sz w:val="18"/>
              </w:rPr>
              <w:t>Mix</w:t>
            </w:r>
          </w:p>
        </w:tc>
        <w:tc>
          <w:tcPr>
            <w:tcW w:type="dxa" w:w="1247"/>
            <w:shd w:fill="003366"/>
          </w:tcPr>
          <w:p>
            <w:pPr>
              <w:spacing w:before="20" w:after="20"/>
              <w:jc w:val="center"/>
            </w:pPr>
            <w:r/>
            <w:r>
              <w:rPr>
                <w:rFonts w:ascii="Times New Roman" w:hAnsi="Times New Roman"/>
                <w:b/>
                <w:color w:val="FFFFFF"/>
                <w:sz w:val="18"/>
              </w:rPr>
              <w:t>Total(IA)</w:t>
            </w:r>
          </w:p>
        </w:tc>
        <w:tc>
          <w:tcPr>
            <w:tcW w:type="dxa" w:w="1134"/>
            <w:shd w:fill="003366"/>
          </w:tcPr>
          <w:p>
            <w:pPr>
              <w:spacing w:before="20" w:after="20"/>
              <w:jc w:val="center"/>
            </w:pPr>
            <w:r/>
            <w:r>
              <w:rPr>
                <w:rFonts w:ascii="Times New Roman" w:hAnsi="Times New Roman"/>
                <w:b/>
                <w:color w:val="FFFFFF"/>
                <w:sz w:val="18"/>
              </w:rPr>
              <w:t>CS</w:t>
            </w:r>
          </w:p>
        </w:tc>
        <w:tc>
          <w:tcPr>
            <w:tcW w:type="dxa" w:w="1134"/>
            <w:shd w:fill="003366"/>
          </w:tcPr>
          <w:p>
            <w:pPr>
              <w:spacing w:before="20" w:after="20"/>
              <w:jc w:val="center"/>
            </w:pPr>
            <w:r/>
            <w:r>
              <w:rPr>
                <w:rFonts w:ascii="Times New Roman" w:hAnsi="Times New Roman"/>
                <w:b/>
                <w:color w:val="FFFFFF"/>
                <w:sz w:val="18"/>
              </w:rPr>
              <w:t>CS_pred</w:t>
            </w:r>
          </w:p>
        </w:tc>
        <w:tc>
          <w:tcPr>
            <w:tcW w:type="dxa" w:w="1020"/>
            <w:shd w:fill="003366"/>
          </w:tcPr>
          <w:p>
            <w:pPr>
              <w:spacing w:before="20" w:after="20"/>
              <w:jc w:val="center"/>
            </w:pPr>
            <w:r/>
            <w:r>
              <w:rPr>
                <w:rFonts w:ascii="Times New Roman" w:hAnsi="Times New Roman"/>
                <w:b/>
                <w:color w:val="FFFFFF"/>
                <w:sz w:val="18"/>
              </w:rPr>
              <w:t>Residual</w:t>
            </w:r>
          </w:p>
        </w:tc>
      </w:tr>
      <w:tr>
        <w:tc>
          <w:tcPr>
            <w:tcW w:type="dxa" w:w="737"/>
          </w:tcPr>
          <w:p>
            <w:pPr>
              <w:spacing w:before="20" w:after="20"/>
              <w:jc w:val="center"/>
            </w:pPr>
            <w:r/>
            <w:r>
              <w:rPr>
                <w:rFonts w:ascii="Times New Roman" w:hAnsi="Times New Roman"/>
                <w:b w:val="0"/>
                <w:sz w:val="18"/>
              </w:rPr>
              <w:t>L01</w:t>
            </w:r>
          </w:p>
        </w:tc>
        <w:tc>
          <w:tcPr>
            <w:tcW w:type="dxa" w:w="1247"/>
          </w:tcPr>
          <w:p>
            <w:pPr>
              <w:spacing w:before="20" w:after="20"/>
              <w:jc w:val="center"/>
            </w:pPr>
            <w:r/>
            <w:r>
              <w:rPr>
                <w:rFonts w:ascii="Times New Roman" w:hAnsi="Times New Roman"/>
                <w:b w:val="0"/>
                <w:sz w:val="18"/>
              </w:rPr>
              <w:t>12,708</w:t>
            </w:r>
          </w:p>
        </w:tc>
        <w:tc>
          <w:tcPr>
            <w:tcW w:type="dxa" w:w="1134"/>
          </w:tcPr>
          <w:p>
            <w:pPr>
              <w:spacing w:before="20" w:after="20"/>
              <w:jc w:val="center"/>
            </w:pPr>
            <w:r/>
            <w:r>
              <w:rPr>
                <w:rFonts w:ascii="Times New Roman" w:hAnsi="Times New Roman"/>
                <w:b w:val="0"/>
                <w:sz w:val="18"/>
              </w:rPr>
              <w:t>15.34</w:t>
            </w:r>
          </w:p>
        </w:tc>
        <w:tc>
          <w:tcPr>
            <w:tcW w:type="dxa" w:w="1134"/>
          </w:tcPr>
          <w:p>
            <w:pPr>
              <w:spacing w:before="20" w:after="20"/>
              <w:jc w:val="center"/>
            </w:pPr>
            <w:r/>
            <w:r>
              <w:rPr>
                <w:rFonts w:ascii="Times New Roman" w:hAnsi="Times New Roman"/>
                <w:b w:val="0"/>
                <w:sz w:val="18"/>
              </w:rPr>
              <w:t>41.07</w:t>
            </w:r>
          </w:p>
        </w:tc>
        <w:tc>
          <w:tcPr>
            <w:tcW w:type="dxa" w:w="1020"/>
          </w:tcPr>
          <w:p>
            <w:pPr>
              <w:spacing w:before="20" w:after="20"/>
              <w:jc w:val="center"/>
            </w:pPr>
            <w:r/>
            <w:r>
              <w:rPr>
                <w:rFonts w:ascii="Times New Roman" w:hAnsi="Times New Roman"/>
                <w:b w:val="0"/>
                <w:sz w:val="18"/>
              </w:rPr>
              <w:t>−25.73</w:t>
            </w:r>
          </w:p>
        </w:tc>
      </w:tr>
      <w:tr>
        <w:tc>
          <w:tcPr>
            <w:tcW w:type="dxa" w:w="737"/>
          </w:tcPr>
          <w:p>
            <w:pPr>
              <w:spacing w:before="20" w:after="20"/>
              <w:jc w:val="center"/>
            </w:pPr>
            <w:r/>
            <w:r>
              <w:rPr>
                <w:rFonts w:ascii="Times New Roman" w:hAnsi="Times New Roman"/>
                <w:b w:val="0"/>
                <w:sz w:val="18"/>
              </w:rPr>
              <w:t>L02</w:t>
            </w:r>
          </w:p>
        </w:tc>
        <w:tc>
          <w:tcPr>
            <w:tcW w:type="dxa" w:w="1247"/>
          </w:tcPr>
          <w:p>
            <w:pPr>
              <w:spacing w:before="20" w:after="20"/>
              <w:jc w:val="center"/>
            </w:pPr>
            <w:r/>
            <w:r>
              <w:rPr>
                <w:rFonts w:ascii="Times New Roman" w:hAnsi="Times New Roman"/>
                <w:b w:val="0"/>
                <w:sz w:val="18"/>
              </w:rPr>
              <w:t>12,080</w:t>
            </w:r>
          </w:p>
        </w:tc>
        <w:tc>
          <w:tcPr>
            <w:tcW w:type="dxa" w:w="1134"/>
          </w:tcPr>
          <w:p>
            <w:pPr>
              <w:spacing w:before="20" w:after="20"/>
              <w:jc w:val="center"/>
            </w:pPr>
            <w:r/>
            <w:r>
              <w:rPr>
                <w:rFonts w:ascii="Times New Roman" w:hAnsi="Times New Roman"/>
                <w:b w:val="0"/>
                <w:sz w:val="18"/>
              </w:rPr>
              <w:t>29.98</w:t>
            </w:r>
          </w:p>
        </w:tc>
        <w:tc>
          <w:tcPr>
            <w:tcW w:type="dxa" w:w="1134"/>
          </w:tcPr>
          <w:p>
            <w:pPr>
              <w:spacing w:before="20" w:after="20"/>
              <w:jc w:val="center"/>
            </w:pPr>
            <w:r/>
            <w:r>
              <w:rPr>
                <w:rFonts w:ascii="Times New Roman" w:hAnsi="Times New Roman"/>
                <w:b w:val="0"/>
                <w:sz w:val="18"/>
              </w:rPr>
              <w:t>41.27</w:t>
            </w:r>
          </w:p>
        </w:tc>
        <w:tc>
          <w:tcPr>
            <w:tcW w:type="dxa" w:w="1020"/>
          </w:tcPr>
          <w:p>
            <w:pPr>
              <w:spacing w:before="20" w:after="20"/>
              <w:jc w:val="center"/>
            </w:pPr>
            <w:r/>
            <w:r>
              <w:rPr>
                <w:rFonts w:ascii="Times New Roman" w:hAnsi="Times New Roman"/>
                <w:b w:val="0"/>
                <w:sz w:val="18"/>
              </w:rPr>
              <w:t>−11.29</w:t>
            </w:r>
          </w:p>
        </w:tc>
      </w:tr>
      <w:tr>
        <w:tc>
          <w:tcPr>
            <w:tcW w:type="dxa" w:w="737"/>
          </w:tcPr>
          <w:p>
            <w:pPr>
              <w:spacing w:before="20" w:after="20"/>
              <w:jc w:val="center"/>
            </w:pPr>
            <w:r/>
            <w:r>
              <w:rPr>
                <w:rFonts w:ascii="Times New Roman" w:hAnsi="Times New Roman"/>
                <w:b w:val="0"/>
                <w:sz w:val="18"/>
              </w:rPr>
              <w:t>L03</w:t>
            </w:r>
          </w:p>
        </w:tc>
        <w:tc>
          <w:tcPr>
            <w:tcW w:type="dxa" w:w="1247"/>
          </w:tcPr>
          <w:p>
            <w:pPr>
              <w:spacing w:before="20" w:after="20"/>
              <w:jc w:val="center"/>
            </w:pPr>
            <w:r/>
            <w:r>
              <w:rPr>
                <w:rFonts w:ascii="Times New Roman" w:hAnsi="Times New Roman"/>
                <w:b w:val="0"/>
                <w:sz w:val="18"/>
              </w:rPr>
              <w:t>20,870</w:t>
            </w:r>
          </w:p>
        </w:tc>
        <w:tc>
          <w:tcPr>
            <w:tcW w:type="dxa" w:w="1134"/>
          </w:tcPr>
          <w:p>
            <w:pPr>
              <w:spacing w:before="20" w:after="20"/>
              <w:jc w:val="center"/>
            </w:pPr>
            <w:r/>
            <w:r>
              <w:rPr>
                <w:rFonts w:ascii="Times New Roman" w:hAnsi="Times New Roman"/>
                <w:b w:val="0"/>
                <w:sz w:val="18"/>
              </w:rPr>
              <w:t>52.53</w:t>
            </w:r>
          </w:p>
        </w:tc>
        <w:tc>
          <w:tcPr>
            <w:tcW w:type="dxa" w:w="1134"/>
          </w:tcPr>
          <w:p>
            <w:pPr>
              <w:spacing w:before="20" w:after="20"/>
              <w:jc w:val="center"/>
            </w:pPr>
            <w:r/>
            <w:r>
              <w:rPr>
                <w:rFonts w:ascii="Times New Roman" w:hAnsi="Times New Roman"/>
                <w:b w:val="0"/>
                <w:sz w:val="18"/>
              </w:rPr>
              <w:t>38.40</w:t>
            </w:r>
          </w:p>
        </w:tc>
        <w:tc>
          <w:tcPr>
            <w:tcW w:type="dxa" w:w="1020"/>
          </w:tcPr>
          <w:p>
            <w:pPr>
              <w:spacing w:before="20" w:after="20"/>
              <w:jc w:val="center"/>
            </w:pPr>
            <w:r/>
            <w:r>
              <w:rPr>
                <w:rFonts w:ascii="Times New Roman" w:hAnsi="Times New Roman"/>
                <w:b w:val="0"/>
                <w:sz w:val="18"/>
              </w:rPr>
              <w:t>+14.13</w:t>
            </w:r>
          </w:p>
        </w:tc>
      </w:tr>
      <w:tr>
        <w:tc>
          <w:tcPr>
            <w:tcW w:type="dxa" w:w="737"/>
          </w:tcPr>
          <w:p>
            <w:pPr>
              <w:spacing w:before="20" w:after="20"/>
              <w:jc w:val="center"/>
            </w:pPr>
            <w:r/>
            <w:r>
              <w:rPr>
                <w:rFonts w:ascii="Times New Roman" w:hAnsi="Times New Roman"/>
                <w:b w:val="0"/>
                <w:sz w:val="18"/>
              </w:rPr>
              <w:t>L04</w:t>
            </w:r>
          </w:p>
        </w:tc>
        <w:tc>
          <w:tcPr>
            <w:tcW w:type="dxa" w:w="1247"/>
          </w:tcPr>
          <w:p>
            <w:pPr>
              <w:spacing w:before="20" w:after="20"/>
              <w:jc w:val="center"/>
            </w:pPr>
            <w:r/>
            <w:r>
              <w:rPr>
                <w:rFonts w:ascii="Times New Roman" w:hAnsi="Times New Roman"/>
                <w:b w:val="0"/>
                <w:sz w:val="18"/>
              </w:rPr>
              <w:t>13,113</w:t>
            </w:r>
          </w:p>
        </w:tc>
        <w:tc>
          <w:tcPr>
            <w:tcW w:type="dxa" w:w="1134"/>
          </w:tcPr>
          <w:p>
            <w:pPr>
              <w:spacing w:before="20" w:after="20"/>
              <w:jc w:val="center"/>
            </w:pPr>
            <w:r/>
            <w:r>
              <w:rPr>
                <w:rFonts w:ascii="Times New Roman" w:hAnsi="Times New Roman"/>
                <w:b w:val="0"/>
                <w:sz w:val="18"/>
              </w:rPr>
              <w:t>51.62</w:t>
            </w:r>
          </w:p>
        </w:tc>
        <w:tc>
          <w:tcPr>
            <w:tcW w:type="dxa" w:w="1134"/>
          </w:tcPr>
          <w:p>
            <w:pPr>
              <w:spacing w:before="20" w:after="20"/>
              <w:jc w:val="center"/>
            </w:pPr>
            <w:r/>
            <w:r>
              <w:rPr>
                <w:rFonts w:ascii="Times New Roman" w:hAnsi="Times New Roman"/>
                <w:b w:val="0"/>
                <w:sz w:val="18"/>
              </w:rPr>
              <w:t>40.94</w:t>
            </w:r>
          </w:p>
        </w:tc>
        <w:tc>
          <w:tcPr>
            <w:tcW w:type="dxa" w:w="1020"/>
          </w:tcPr>
          <w:p>
            <w:pPr>
              <w:spacing w:before="20" w:after="20"/>
              <w:jc w:val="center"/>
            </w:pPr>
            <w:r/>
            <w:r>
              <w:rPr>
                <w:rFonts w:ascii="Times New Roman" w:hAnsi="Times New Roman"/>
                <w:b w:val="0"/>
                <w:sz w:val="18"/>
              </w:rPr>
              <w:t>+10.68</w:t>
            </w:r>
          </w:p>
        </w:tc>
      </w:tr>
      <w:tr>
        <w:tc>
          <w:tcPr>
            <w:tcW w:type="dxa" w:w="737"/>
          </w:tcPr>
          <w:p>
            <w:pPr>
              <w:spacing w:before="20" w:after="20"/>
              <w:jc w:val="center"/>
            </w:pPr>
            <w:r/>
            <w:r>
              <w:rPr>
                <w:rFonts w:ascii="Times New Roman" w:hAnsi="Times New Roman"/>
                <w:b w:val="0"/>
                <w:sz w:val="18"/>
              </w:rPr>
              <w:t>L05</w:t>
            </w:r>
          </w:p>
        </w:tc>
        <w:tc>
          <w:tcPr>
            <w:tcW w:type="dxa" w:w="1247"/>
          </w:tcPr>
          <w:p>
            <w:pPr>
              <w:spacing w:before="20" w:after="20"/>
              <w:jc w:val="center"/>
            </w:pPr>
            <w:r/>
            <w:r>
              <w:rPr>
                <w:rFonts w:ascii="Times New Roman" w:hAnsi="Times New Roman"/>
                <w:b w:val="0"/>
                <w:sz w:val="18"/>
              </w:rPr>
              <w:t>13,222</w:t>
            </w:r>
          </w:p>
        </w:tc>
        <w:tc>
          <w:tcPr>
            <w:tcW w:type="dxa" w:w="1134"/>
          </w:tcPr>
          <w:p>
            <w:pPr>
              <w:spacing w:before="20" w:after="20"/>
              <w:jc w:val="center"/>
            </w:pPr>
            <w:r/>
            <w:r>
              <w:rPr>
                <w:rFonts w:ascii="Times New Roman" w:hAnsi="Times New Roman"/>
                <w:b w:val="0"/>
                <w:sz w:val="18"/>
              </w:rPr>
              <w:t>51.43</w:t>
            </w:r>
          </w:p>
        </w:tc>
        <w:tc>
          <w:tcPr>
            <w:tcW w:type="dxa" w:w="1134"/>
          </w:tcPr>
          <w:p>
            <w:pPr>
              <w:spacing w:before="20" w:after="20"/>
              <w:jc w:val="center"/>
            </w:pPr>
            <w:r/>
            <w:r>
              <w:rPr>
                <w:rFonts w:ascii="Times New Roman" w:hAnsi="Times New Roman"/>
                <w:b w:val="0"/>
                <w:sz w:val="18"/>
              </w:rPr>
              <w:t>40.90</w:t>
            </w:r>
          </w:p>
        </w:tc>
        <w:tc>
          <w:tcPr>
            <w:tcW w:type="dxa" w:w="1020"/>
          </w:tcPr>
          <w:p>
            <w:pPr>
              <w:spacing w:before="20" w:after="20"/>
              <w:jc w:val="center"/>
            </w:pPr>
            <w:r/>
            <w:r>
              <w:rPr>
                <w:rFonts w:ascii="Times New Roman" w:hAnsi="Times New Roman"/>
                <w:b w:val="0"/>
                <w:sz w:val="18"/>
              </w:rPr>
              <w:t>+10.53</w:t>
            </w:r>
          </w:p>
        </w:tc>
      </w:tr>
      <w:tr>
        <w:tc>
          <w:tcPr>
            <w:tcW w:type="dxa" w:w="737"/>
          </w:tcPr>
          <w:p>
            <w:pPr>
              <w:spacing w:before="20" w:after="20"/>
              <w:jc w:val="center"/>
            </w:pPr>
            <w:r/>
            <w:r>
              <w:rPr>
                <w:rFonts w:ascii="Times New Roman" w:hAnsi="Times New Roman"/>
                <w:b w:val="0"/>
                <w:sz w:val="18"/>
              </w:rPr>
              <w:t>L06</w:t>
            </w:r>
          </w:p>
        </w:tc>
        <w:tc>
          <w:tcPr>
            <w:tcW w:type="dxa" w:w="1247"/>
          </w:tcPr>
          <w:p>
            <w:pPr>
              <w:spacing w:before="20" w:after="20"/>
              <w:jc w:val="center"/>
            </w:pPr>
            <w:r/>
            <w:r>
              <w:rPr>
                <w:rFonts w:ascii="Times New Roman" w:hAnsi="Times New Roman"/>
                <w:b w:val="0"/>
                <w:sz w:val="18"/>
              </w:rPr>
              <w:t>13,109</w:t>
            </w:r>
          </w:p>
        </w:tc>
        <w:tc>
          <w:tcPr>
            <w:tcW w:type="dxa" w:w="1134"/>
          </w:tcPr>
          <w:p>
            <w:pPr>
              <w:spacing w:before="20" w:after="20"/>
              <w:jc w:val="center"/>
            </w:pPr>
            <w:r/>
            <w:r>
              <w:rPr>
                <w:rFonts w:ascii="Times New Roman" w:hAnsi="Times New Roman"/>
                <w:b w:val="0"/>
                <w:sz w:val="18"/>
              </w:rPr>
              <w:t>38.97</w:t>
            </w:r>
          </w:p>
        </w:tc>
        <w:tc>
          <w:tcPr>
            <w:tcW w:type="dxa" w:w="1134"/>
          </w:tcPr>
          <w:p>
            <w:pPr>
              <w:spacing w:before="20" w:after="20"/>
              <w:jc w:val="center"/>
            </w:pPr>
            <w:r/>
            <w:r>
              <w:rPr>
                <w:rFonts w:ascii="Times New Roman" w:hAnsi="Times New Roman"/>
                <w:b w:val="0"/>
                <w:sz w:val="18"/>
              </w:rPr>
              <w:t>40.94</w:t>
            </w:r>
          </w:p>
        </w:tc>
        <w:tc>
          <w:tcPr>
            <w:tcW w:type="dxa" w:w="1020"/>
          </w:tcPr>
          <w:p>
            <w:pPr>
              <w:spacing w:before="20" w:after="20"/>
              <w:jc w:val="center"/>
            </w:pPr>
            <w:r/>
            <w:r>
              <w:rPr>
                <w:rFonts w:ascii="Times New Roman" w:hAnsi="Times New Roman"/>
                <w:b w:val="0"/>
                <w:sz w:val="18"/>
              </w:rPr>
              <w:t>−1.97</w:t>
            </w:r>
          </w:p>
        </w:tc>
      </w:tr>
      <w:tr>
        <w:tc>
          <w:tcPr>
            <w:tcW w:type="dxa" w:w="737"/>
          </w:tcPr>
          <w:p>
            <w:pPr>
              <w:spacing w:before="20" w:after="20"/>
              <w:jc w:val="center"/>
            </w:pPr>
            <w:r/>
            <w:r>
              <w:rPr>
                <w:rFonts w:ascii="Times New Roman" w:hAnsi="Times New Roman"/>
                <w:b w:val="0"/>
                <w:sz w:val="18"/>
              </w:rPr>
              <w:t>L07</w:t>
            </w:r>
          </w:p>
        </w:tc>
        <w:tc>
          <w:tcPr>
            <w:tcW w:type="dxa" w:w="1247"/>
          </w:tcPr>
          <w:p>
            <w:pPr>
              <w:spacing w:before="20" w:after="20"/>
              <w:jc w:val="center"/>
            </w:pPr>
            <w:r/>
            <w:r>
              <w:rPr>
                <w:rFonts w:ascii="Times New Roman" w:hAnsi="Times New Roman"/>
                <w:b w:val="0"/>
                <w:sz w:val="18"/>
              </w:rPr>
              <w:t>25,146</w:t>
            </w:r>
          </w:p>
        </w:tc>
        <w:tc>
          <w:tcPr>
            <w:tcW w:type="dxa" w:w="1134"/>
          </w:tcPr>
          <w:p>
            <w:pPr>
              <w:spacing w:before="20" w:after="20"/>
              <w:jc w:val="center"/>
            </w:pPr>
            <w:r/>
            <w:r>
              <w:rPr>
                <w:rFonts w:ascii="Times New Roman" w:hAnsi="Times New Roman"/>
                <w:b w:val="0"/>
                <w:sz w:val="18"/>
              </w:rPr>
              <w:t>22.41</w:t>
            </w:r>
          </w:p>
        </w:tc>
        <w:tc>
          <w:tcPr>
            <w:tcW w:type="dxa" w:w="1134"/>
          </w:tcPr>
          <w:p>
            <w:pPr>
              <w:spacing w:before="20" w:after="20"/>
              <w:jc w:val="center"/>
            </w:pPr>
            <w:r/>
            <w:r>
              <w:rPr>
                <w:rFonts w:ascii="Times New Roman" w:hAnsi="Times New Roman"/>
                <w:b w:val="0"/>
                <w:sz w:val="18"/>
              </w:rPr>
              <w:t>37.00</w:t>
            </w:r>
          </w:p>
        </w:tc>
        <w:tc>
          <w:tcPr>
            <w:tcW w:type="dxa" w:w="1020"/>
          </w:tcPr>
          <w:p>
            <w:pPr>
              <w:spacing w:before="20" w:after="20"/>
              <w:jc w:val="center"/>
            </w:pPr>
            <w:r/>
            <w:r>
              <w:rPr>
                <w:rFonts w:ascii="Times New Roman" w:hAnsi="Times New Roman"/>
                <w:b w:val="0"/>
                <w:sz w:val="18"/>
              </w:rPr>
              <w:t>−14.59</w:t>
            </w:r>
          </w:p>
        </w:tc>
      </w:tr>
      <w:tr>
        <w:tc>
          <w:tcPr>
            <w:tcW w:type="dxa" w:w="737"/>
          </w:tcPr>
          <w:p>
            <w:pPr>
              <w:spacing w:before="20" w:after="20"/>
              <w:jc w:val="center"/>
            </w:pPr>
            <w:r/>
            <w:r>
              <w:rPr>
                <w:rFonts w:ascii="Times New Roman" w:hAnsi="Times New Roman"/>
                <w:b w:val="0"/>
                <w:sz w:val="18"/>
              </w:rPr>
              <w:t>L08</w:t>
            </w:r>
          </w:p>
        </w:tc>
        <w:tc>
          <w:tcPr>
            <w:tcW w:type="dxa" w:w="1247"/>
          </w:tcPr>
          <w:p>
            <w:pPr>
              <w:spacing w:before="20" w:after="20"/>
              <w:jc w:val="center"/>
            </w:pPr>
            <w:r/>
            <w:r>
              <w:rPr>
                <w:rFonts w:ascii="Times New Roman" w:hAnsi="Times New Roman"/>
                <w:b w:val="0"/>
                <w:sz w:val="18"/>
              </w:rPr>
              <w:t>12,144</w:t>
            </w:r>
          </w:p>
        </w:tc>
        <w:tc>
          <w:tcPr>
            <w:tcW w:type="dxa" w:w="1134"/>
          </w:tcPr>
          <w:p>
            <w:pPr>
              <w:spacing w:before="20" w:after="20"/>
              <w:jc w:val="center"/>
            </w:pPr>
            <w:r/>
            <w:r>
              <w:rPr>
                <w:rFonts w:ascii="Times New Roman" w:hAnsi="Times New Roman"/>
                <w:b w:val="0"/>
                <w:sz w:val="18"/>
              </w:rPr>
              <w:t>47.95</w:t>
            </w:r>
          </w:p>
        </w:tc>
        <w:tc>
          <w:tcPr>
            <w:tcW w:type="dxa" w:w="1134"/>
          </w:tcPr>
          <w:p>
            <w:pPr>
              <w:spacing w:before="20" w:after="20"/>
              <w:jc w:val="center"/>
            </w:pPr>
            <w:r/>
            <w:r>
              <w:rPr>
                <w:rFonts w:ascii="Times New Roman" w:hAnsi="Times New Roman"/>
                <w:b w:val="0"/>
                <w:sz w:val="18"/>
              </w:rPr>
              <w:t>41.25</w:t>
            </w:r>
          </w:p>
        </w:tc>
        <w:tc>
          <w:tcPr>
            <w:tcW w:type="dxa" w:w="1020"/>
          </w:tcPr>
          <w:p>
            <w:pPr>
              <w:spacing w:before="20" w:after="20"/>
              <w:jc w:val="center"/>
            </w:pPr>
            <w:r/>
            <w:r>
              <w:rPr>
                <w:rFonts w:ascii="Times New Roman" w:hAnsi="Times New Roman"/>
                <w:b w:val="0"/>
                <w:sz w:val="18"/>
              </w:rPr>
              <w:t>+6.70</w:t>
            </w:r>
          </w:p>
        </w:tc>
      </w:tr>
      <w:tr>
        <w:tc>
          <w:tcPr>
            <w:tcW w:type="dxa" w:w="737"/>
          </w:tcPr>
          <w:p>
            <w:pPr>
              <w:spacing w:before="20" w:after="20"/>
              <w:jc w:val="center"/>
            </w:pPr>
            <w:r/>
            <w:r>
              <w:rPr>
                <w:rFonts w:ascii="Times New Roman" w:hAnsi="Times New Roman"/>
                <w:b/>
                <w:sz w:val="18"/>
              </w:rPr>
              <w:t>L09</w:t>
            </w:r>
          </w:p>
        </w:tc>
        <w:tc>
          <w:tcPr>
            <w:tcW w:type="dxa" w:w="1247"/>
          </w:tcPr>
          <w:p>
            <w:pPr>
              <w:spacing w:before="20" w:after="20"/>
              <w:jc w:val="center"/>
            </w:pPr>
            <w:r/>
            <w:r>
              <w:rPr>
                <w:rFonts w:ascii="Times New Roman" w:hAnsi="Times New Roman"/>
                <w:b/>
                <w:sz w:val="18"/>
              </w:rPr>
              <w:t>13,576</w:t>
            </w:r>
          </w:p>
        </w:tc>
        <w:tc>
          <w:tcPr>
            <w:tcW w:type="dxa" w:w="1134"/>
          </w:tcPr>
          <w:p>
            <w:pPr>
              <w:spacing w:before="20" w:after="20"/>
              <w:jc w:val="center"/>
            </w:pPr>
            <w:r/>
            <w:r>
              <w:rPr>
                <w:rFonts w:ascii="Times New Roman" w:hAnsi="Times New Roman"/>
                <w:b/>
                <w:sz w:val="18"/>
              </w:rPr>
              <w:t>42.68</w:t>
            </w:r>
          </w:p>
        </w:tc>
        <w:tc>
          <w:tcPr>
            <w:tcW w:type="dxa" w:w="1134"/>
          </w:tcPr>
          <w:p>
            <w:pPr>
              <w:spacing w:before="20" w:after="20"/>
              <w:jc w:val="center"/>
            </w:pPr>
            <w:r/>
            <w:r>
              <w:rPr>
                <w:rFonts w:ascii="Times New Roman" w:hAnsi="Times New Roman"/>
                <w:b/>
                <w:sz w:val="18"/>
              </w:rPr>
              <w:t>40.78</w:t>
            </w:r>
          </w:p>
        </w:tc>
        <w:tc>
          <w:tcPr>
            <w:tcW w:type="dxa" w:w="1020"/>
          </w:tcPr>
          <w:p>
            <w:pPr>
              <w:spacing w:before="20" w:after="20"/>
              <w:jc w:val="center"/>
            </w:pPr>
            <w:r/>
            <w:r>
              <w:rPr>
                <w:rFonts w:ascii="Times New Roman" w:hAnsi="Times New Roman"/>
                <w:b/>
                <w:sz w:val="18"/>
              </w:rPr>
              <w:t>+1.90</w:t>
            </w:r>
          </w:p>
        </w:tc>
      </w:tr>
    </w:tbl>
    <w:p/>
    <w:p>
      <w:pPr>
        <w:spacing w:after="120"/>
      </w:pPr>
      <w:r>
        <w:rPr>
          <w:rFonts w:ascii="Times New Roman" w:hAnsi="Times New Roman"/>
          <w:b w:val="0"/>
          <w:i/>
          <w:color w:val="B40000"/>
          <w:sz w:val="18"/>
        </w:rPr>
        <w:t>CRITICAL: R² = 0.028 means total PSD explains only 2.8% of strength variance. The crystalline and amorphous signals CANCEL because r(Cryst,Amor) = −0.770. This PROVES that deconvolution is mathematically necessary to recover the hidden r=+0.81 correlation.</w:t>
      </w:r>
    </w:p>
    <w:p>
      <w:pPr>
        <w:spacing w:after="120"/>
      </w:pPr>
      <w:r>
        <w:rPr>
          <w:rFonts w:ascii="Times New Roman" w:hAnsi="Times New Roman"/>
          <w:b/>
          <w:i w:val="0"/>
          <w:sz w:val="22"/>
        </w:rPr>
        <w:t>Table B.8e: CS vs NASH PSD (IA)</w:t>
      </w:r>
    </w:p>
    <w:p>
      <w:pPr>
        <w:spacing w:after="120"/>
      </w:pPr>
      <w:r>
        <w:rPr>
          <w:rFonts w:ascii="Times New Roman" w:hAnsi="Times New Roman"/>
          <w:b w:val="0"/>
          <w:i/>
          <w:sz w:val="18"/>
        </w:rPr>
        <w:t>Regression: CS = 17.12 + 0.0142 × NASH(IA); R² = 0.6463; r = +0.8039; p &lt; 0.01</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737"/>
            <w:shd w:fill="003366"/>
          </w:tcPr>
          <w:p>
            <w:pPr>
              <w:spacing w:before="20" w:after="20"/>
              <w:jc w:val="center"/>
            </w:pPr>
            <w:r/>
            <w:r>
              <w:rPr>
                <w:rFonts w:ascii="Times New Roman" w:hAnsi="Times New Roman"/>
                <w:b/>
                <w:color w:val="FFFFFF"/>
                <w:sz w:val="18"/>
              </w:rPr>
              <w:t>Mix</w:t>
            </w:r>
          </w:p>
        </w:tc>
        <w:tc>
          <w:tcPr>
            <w:tcW w:type="dxa" w:w="1247"/>
            <w:shd w:fill="003366"/>
          </w:tcPr>
          <w:p>
            <w:pPr>
              <w:spacing w:before="20" w:after="20"/>
              <w:jc w:val="center"/>
            </w:pPr>
            <w:r/>
            <w:r>
              <w:rPr>
                <w:rFonts w:ascii="Times New Roman" w:hAnsi="Times New Roman"/>
                <w:b/>
                <w:color w:val="FFFFFF"/>
                <w:sz w:val="18"/>
              </w:rPr>
              <w:t>NASH(IA)</w:t>
            </w:r>
          </w:p>
        </w:tc>
        <w:tc>
          <w:tcPr>
            <w:tcW w:type="dxa" w:w="1134"/>
            <w:shd w:fill="003366"/>
          </w:tcPr>
          <w:p>
            <w:pPr>
              <w:spacing w:before="20" w:after="20"/>
              <w:jc w:val="center"/>
            </w:pPr>
            <w:r/>
            <w:r>
              <w:rPr>
                <w:rFonts w:ascii="Times New Roman" w:hAnsi="Times New Roman"/>
                <w:b/>
                <w:color w:val="FFFFFF"/>
                <w:sz w:val="18"/>
              </w:rPr>
              <w:t>CS</w:t>
            </w:r>
          </w:p>
        </w:tc>
        <w:tc>
          <w:tcPr>
            <w:tcW w:type="dxa" w:w="1134"/>
            <w:shd w:fill="003366"/>
          </w:tcPr>
          <w:p>
            <w:pPr>
              <w:spacing w:before="20" w:after="20"/>
              <w:jc w:val="center"/>
            </w:pPr>
            <w:r/>
            <w:r>
              <w:rPr>
                <w:rFonts w:ascii="Times New Roman" w:hAnsi="Times New Roman"/>
                <w:b/>
                <w:color w:val="FFFFFF"/>
                <w:sz w:val="18"/>
              </w:rPr>
              <w:t>CS_pred</w:t>
            </w:r>
          </w:p>
        </w:tc>
        <w:tc>
          <w:tcPr>
            <w:tcW w:type="dxa" w:w="1020"/>
            <w:shd w:fill="003366"/>
          </w:tcPr>
          <w:p>
            <w:pPr>
              <w:spacing w:before="20" w:after="20"/>
              <w:jc w:val="center"/>
            </w:pPr>
            <w:r/>
            <w:r>
              <w:rPr>
                <w:rFonts w:ascii="Times New Roman" w:hAnsi="Times New Roman"/>
                <w:b/>
                <w:color w:val="FFFFFF"/>
                <w:sz w:val="18"/>
              </w:rPr>
              <w:t>Residual</w:t>
            </w:r>
          </w:p>
        </w:tc>
      </w:tr>
      <w:tr>
        <w:tc>
          <w:tcPr>
            <w:tcW w:type="dxa" w:w="737"/>
          </w:tcPr>
          <w:p>
            <w:pPr>
              <w:spacing w:before="20" w:after="20"/>
              <w:jc w:val="center"/>
            </w:pPr>
            <w:r/>
            <w:r>
              <w:rPr>
                <w:rFonts w:ascii="Times New Roman" w:hAnsi="Times New Roman"/>
                <w:b w:val="0"/>
                <w:sz w:val="18"/>
              </w:rPr>
              <w:t>L01</w:t>
            </w:r>
          </w:p>
        </w:tc>
        <w:tc>
          <w:tcPr>
            <w:tcW w:type="dxa" w:w="1247"/>
          </w:tcPr>
          <w:p>
            <w:pPr>
              <w:spacing w:before="20" w:after="20"/>
              <w:jc w:val="center"/>
            </w:pPr>
            <w:r/>
            <w:r>
              <w:rPr>
                <w:rFonts w:ascii="Times New Roman" w:hAnsi="Times New Roman"/>
                <w:b w:val="0"/>
                <w:sz w:val="18"/>
              </w:rPr>
              <w:t>674.2</w:t>
            </w:r>
          </w:p>
        </w:tc>
        <w:tc>
          <w:tcPr>
            <w:tcW w:type="dxa" w:w="1134"/>
          </w:tcPr>
          <w:p>
            <w:pPr>
              <w:spacing w:before="20" w:after="20"/>
              <w:jc w:val="center"/>
            </w:pPr>
            <w:r/>
            <w:r>
              <w:rPr>
                <w:rFonts w:ascii="Times New Roman" w:hAnsi="Times New Roman"/>
                <w:b w:val="0"/>
                <w:sz w:val="18"/>
              </w:rPr>
              <w:t>15.34</w:t>
            </w:r>
          </w:p>
        </w:tc>
        <w:tc>
          <w:tcPr>
            <w:tcW w:type="dxa" w:w="1134"/>
          </w:tcPr>
          <w:p>
            <w:pPr>
              <w:spacing w:before="20" w:after="20"/>
              <w:jc w:val="center"/>
            </w:pPr>
            <w:r/>
            <w:r>
              <w:rPr>
                <w:rFonts w:ascii="Times New Roman" w:hAnsi="Times New Roman"/>
                <w:b w:val="0"/>
                <w:sz w:val="18"/>
              </w:rPr>
              <w:t>26.69</w:t>
            </w:r>
          </w:p>
        </w:tc>
        <w:tc>
          <w:tcPr>
            <w:tcW w:type="dxa" w:w="1020"/>
          </w:tcPr>
          <w:p>
            <w:pPr>
              <w:spacing w:before="20" w:after="20"/>
              <w:jc w:val="center"/>
            </w:pPr>
            <w:r/>
            <w:r>
              <w:rPr>
                <w:rFonts w:ascii="Times New Roman" w:hAnsi="Times New Roman"/>
                <w:b w:val="0"/>
                <w:sz w:val="18"/>
              </w:rPr>
              <w:t>−11.35</w:t>
            </w:r>
          </w:p>
        </w:tc>
      </w:tr>
      <w:tr>
        <w:tc>
          <w:tcPr>
            <w:tcW w:type="dxa" w:w="737"/>
          </w:tcPr>
          <w:p>
            <w:pPr>
              <w:spacing w:before="20" w:after="20"/>
              <w:jc w:val="center"/>
            </w:pPr>
            <w:r/>
            <w:r>
              <w:rPr>
                <w:rFonts w:ascii="Times New Roman" w:hAnsi="Times New Roman"/>
                <w:b w:val="0"/>
                <w:sz w:val="18"/>
              </w:rPr>
              <w:t>L02</w:t>
            </w:r>
          </w:p>
        </w:tc>
        <w:tc>
          <w:tcPr>
            <w:tcW w:type="dxa" w:w="1247"/>
          </w:tcPr>
          <w:p>
            <w:pPr>
              <w:spacing w:before="20" w:after="20"/>
              <w:jc w:val="center"/>
            </w:pPr>
            <w:r/>
            <w:r>
              <w:rPr>
                <w:rFonts w:ascii="Times New Roman" w:hAnsi="Times New Roman"/>
                <w:b w:val="0"/>
                <w:sz w:val="18"/>
              </w:rPr>
              <w:t>1,638.3</w:t>
            </w:r>
          </w:p>
        </w:tc>
        <w:tc>
          <w:tcPr>
            <w:tcW w:type="dxa" w:w="1134"/>
          </w:tcPr>
          <w:p>
            <w:pPr>
              <w:spacing w:before="20" w:after="20"/>
              <w:jc w:val="center"/>
            </w:pPr>
            <w:r/>
            <w:r>
              <w:rPr>
                <w:rFonts w:ascii="Times New Roman" w:hAnsi="Times New Roman"/>
                <w:b w:val="0"/>
                <w:sz w:val="18"/>
              </w:rPr>
              <w:t>29.98</w:t>
            </w:r>
          </w:p>
        </w:tc>
        <w:tc>
          <w:tcPr>
            <w:tcW w:type="dxa" w:w="1134"/>
          </w:tcPr>
          <w:p>
            <w:pPr>
              <w:spacing w:before="20" w:after="20"/>
              <w:jc w:val="center"/>
            </w:pPr>
            <w:r/>
            <w:r>
              <w:rPr>
                <w:rFonts w:ascii="Times New Roman" w:hAnsi="Times New Roman"/>
                <w:b w:val="0"/>
                <w:sz w:val="18"/>
              </w:rPr>
              <w:t>40.38</w:t>
            </w:r>
          </w:p>
        </w:tc>
        <w:tc>
          <w:tcPr>
            <w:tcW w:type="dxa" w:w="1020"/>
          </w:tcPr>
          <w:p>
            <w:pPr>
              <w:spacing w:before="20" w:after="20"/>
              <w:jc w:val="center"/>
            </w:pPr>
            <w:r/>
            <w:r>
              <w:rPr>
                <w:rFonts w:ascii="Times New Roman" w:hAnsi="Times New Roman"/>
                <w:b w:val="0"/>
                <w:sz w:val="18"/>
              </w:rPr>
              <w:t>−10.40</w:t>
            </w:r>
          </w:p>
        </w:tc>
      </w:tr>
      <w:tr>
        <w:tc>
          <w:tcPr>
            <w:tcW w:type="dxa" w:w="737"/>
          </w:tcPr>
          <w:p>
            <w:pPr>
              <w:spacing w:before="20" w:after="20"/>
              <w:jc w:val="center"/>
            </w:pPr>
            <w:r/>
            <w:r>
              <w:rPr>
                <w:rFonts w:ascii="Times New Roman" w:hAnsi="Times New Roman"/>
                <w:b w:val="0"/>
                <w:sz w:val="18"/>
              </w:rPr>
              <w:t>L03</w:t>
            </w:r>
          </w:p>
        </w:tc>
        <w:tc>
          <w:tcPr>
            <w:tcW w:type="dxa" w:w="1247"/>
          </w:tcPr>
          <w:p>
            <w:pPr>
              <w:spacing w:before="20" w:after="20"/>
              <w:jc w:val="center"/>
            </w:pPr>
            <w:r/>
            <w:r>
              <w:rPr>
                <w:rFonts w:ascii="Times New Roman" w:hAnsi="Times New Roman"/>
                <w:b w:val="0"/>
                <w:sz w:val="18"/>
              </w:rPr>
              <w:t>1,395.8</w:t>
            </w:r>
          </w:p>
        </w:tc>
        <w:tc>
          <w:tcPr>
            <w:tcW w:type="dxa" w:w="1134"/>
          </w:tcPr>
          <w:p>
            <w:pPr>
              <w:spacing w:before="20" w:after="20"/>
              <w:jc w:val="center"/>
            </w:pPr>
            <w:r/>
            <w:r>
              <w:rPr>
                <w:rFonts w:ascii="Times New Roman" w:hAnsi="Times New Roman"/>
                <w:b w:val="0"/>
                <w:sz w:val="18"/>
              </w:rPr>
              <w:t>52.53</w:t>
            </w:r>
          </w:p>
        </w:tc>
        <w:tc>
          <w:tcPr>
            <w:tcW w:type="dxa" w:w="1134"/>
          </w:tcPr>
          <w:p>
            <w:pPr>
              <w:spacing w:before="20" w:after="20"/>
              <w:jc w:val="center"/>
            </w:pPr>
            <w:r/>
            <w:r>
              <w:rPr>
                <w:rFonts w:ascii="Times New Roman" w:hAnsi="Times New Roman"/>
                <w:b w:val="0"/>
                <w:sz w:val="18"/>
              </w:rPr>
              <w:t>36.94</w:t>
            </w:r>
          </w:p>
        </w:tc>
        <w:tc>
          <w:tcPr>
            <w:tcW w:type="dxa" w:w="1020"/>
          </w:tcPr>
          <w:p>
            <w:pPr>
              <w:spacing w:before="20" w:after="20"/>
              <w:jc w:val="center"/>
            </w:pPr>
            <w:r/>
            <w:r>
              <w:rPr>
                <w:rFonts w:ascii="Times New Roman" w:hAnsi="Times New Roman"/>
                <w:b w:val="0"/>
                <w:sz w:val="18"/>
              </w:rPr>
              <w:t>+15.59</w:t>
            </w:r>
          </w:p>
        </w:tc>
      </w:tr>
      <w:tr>
        <w:tc>
          <w:tcPr>
            <w:tcW w:type="dxa" w:w="737"/>
          </w:tcPr>
          <w:p>
            <w:pPr>
              <w:spacing w:before="20" w:after="20"/>
              <w:jc w:val="center"/>
            </w:pPr>
            <w:r/>
            <w:r>
              <w:rPr>
                <w:rFonts w:ascii="Times New Roman" w:hAnsi="Times New Roman"/>
                <w:b w:val="0"/>
                <w:sz w:val="18"/>
              </w:rPr>
              <w:t>L04</w:t>
            </w:r>
          </w:p>
        </w:tc>
        <w:tc>
          <w:tcPr>
            <w:tcW w:type="dxa" w:w="1247"/>
          </w:tcPr>
          <w:p>
            <w:pPr>
              <w:spacing w:before="20" w:after="20"/>
              <w:jc w:val="center"/>
            </w:pPr>
            <w:r/>
            <w:r>
              <w:rPr>
                <w:rFonts w:ascii="Times New Roman" w:hAnsi="Times New Roman"/>
                <w:b w:val="0"/>
                <w:sz w:val="18"/>
              </w:rPr>
              <w:t>3,228.0</w:t>
            </w:r>
          </w:p>
        </w:tc>
        <w:tc>
          <w:tcPr>
            <w:tcW w:type="dxa" w:w="1134"/>
          </w:tcPr>
          <w:p>
            <w:pPr>
              <w:spacing w:before="20" w:after="20"/>
              <w:jc w:val="center"/>
            </w:pPr>
            <w:r/>
            <w:r>
              <w:rPr>
                <w:rFonts w:ascii="Times New Roman" w:hAnsi="Times New Roman"/>
                <w:b w:val="0"/>
                <w:sz w:val="18"/>
              </w:rPr>
              <w:t>51.62</w:t>
            </w:r>
          </w:p>
        </w:tc>
        <w:tc>
          <w:tcPr>
            <w:tcW w:type="dxa" w:w="1134"/>
          </w:tcPr>
          <w:p>
            <w:pPr>
              <w:spacing w:before="20" w:after="20"/>
              <w:jc w:val="center"/>
            </w:pPr>
            <w:r/>
            <w:r>
              <w:rPr>
                <w:rFonts w:ascii="Times New Roman" w:hAnsi="Times New Roman"/>
                <w:b w:val="0"/>
                <w:sz w:val="18"/>
              </w:rPr>
              <w:t>62.96</w:t>
            </w:r>
          </w:p>
        </w:tc>
        <w:tc>
          <w:tcPr>
            <w:tcW w:type="dxa" w:w="1020"/>
          </w:tcPr>
          <w:p>
            <w:pPr>
              <w:spacing w:before="20" w:after="20"/>
              <w:jc w:val="center"/>
            </w:pPr>
            <w:r/>
            <w:r>
              <w:rPr>
                <w:rFonts w:ascii="Times New Roman" w:hAnsi="Times New Roman"/>
                <w:b w:val="0"/>
                <w:sz w:val="18"/>
              </w:rPr>
              <w:t>−11.34</w:t>
            </w:r>
          </w:p>
        </w:tc>
      </w:tr>
      <w:tr>
        <w:tc>
          <w:tcPr>
            <w:tcW w:type="dxa" w:w="737"/>
          </w:tcPr>
          <w:p>
            <w:pPr>
              <w:spacing w:before="20" w:after="20"/>
              <w:jc w:val="center"/>
            </w:pPr>
            <w:r/>
            <w:r>
              <w:rPr>
                <w:rFonts w:ascii="Times New Roman" w:hAnsi="Times New Roman"/>
                <w:b w:val="0"/>
                <w:sz w:val="18"/>
              </w:rPr>
              <w:t>L05</w:t>
            </w:r>
          </w:p>
        </w:tc>
        <w:tc>
          <w:tcPr>
            <w:tcW w:type="dxa" w:w="1247"/>
          </w:tcPr>
          <w:p>
            <w:pPr>
              <w:spacing w:before="20" w:after="20"/>
              <w:jc w:val="center"/>
            </w:pPr>
            <w:r/>
            <w:r>
              <w:rPr>
                <w:rFonts w:ascii="Times New Roman" w:hAnsi="Times New Roman"/>
                <w:b w:val="0"/>
                <w:sz w:val="18"/>
              </w:rPr>
              <w:t>3,213.7</w:t>
            </w:r>
          </w:p>
        </w:tc>
        <w:tc>
          <w:tcPr>
            <w:tcW w:type="dxa" w:w="1134"/>
          </w:tcPr>
          <w:p>
            <w:pPr>
              <w:spacing w:before="20" w:after="20"/>
              <w:jc w:val="center"/>
            </w:pPr>
            <w:r/>
            <w:r>
              <w:rPr>
                <w:rFonts w:ascii="Times New Roman" w:hAnsi="Times New Roman"/>
                <w:b w:val="0"/>
                <w:sz w:val="18"/>
              </w:rPr>
              <w:t>51.43</w:t>
            </w:r>
          </w:p>
        </w:tc>
        <w:tc>
          <w:tcPr>
            <w:tcW w:type="dxa" w:w="1134"/>
          </w:tcPr>
          <w:p>
            <w:pPr>
              <w:spacing w:before="20" w:after="20"/>
              <w:jc w:val="center"/>
            </w:pPr>
            <w:r/>
            <w:r>
              <w:rPr>
                <w:rFonts w:ascii="Times New Roman" w:hAnsi="Times New Roman"/>
                <w:b w:val="0"/>
                <w:sz w:val="18"/>
              </w:rPr>
              <w:t>62.75</w:t>
            </w:r>
          </w:p>
        </w:tc>
        <w:tc>
          <w:tcPr>
            <w:tcW w:type="dxa" w:w="1020"/>
          </w:tcPr>
          <w:p>
            <w:pPr>
              <w:spacing w:before="20" w:after="20"/>
              <w:jc w:val="center"/>
            </w:pPr>
            <w:r/>
            <w:r>
              <w:rPr>
                <w:rFonts w:ascii="Times New Roman" w:hAnsi="Times New Roman"/>
                <w:b w:val="0"/>
                <w:sz w:val="18"/>
              </w:rPr>
              <w:t>−11.32</w:t>
            </w:r>
          </w:p>
        </w:tc>
      </w:tr>
      <w:tr>
        <w:tc>
          <w:tcPr>
            <w:tcW w:type="dxa" w:w="737"/>
          </w:tcPr>
          <w:p>
            <w:pPr>
              <w:spacing w:before="20" w:after="20"/>
              <w:jc w:val="center"/>
            </w:pPr>
            <w:r/>
            <w:r>
              <w:rPr>
                <w:rFonts w:ascii="Times New Roman" w:hAnsi="Times New Roman"/>
                <w:b w:val="0"/>
                <w:sz w:val="18"/>
              </w:rPr>
              <w:t>L06</w:t>
            </w:r>
          </w:p>
        </w:tc>
        <w:tc>
          <w:tcPr>
            <w:tcW w:type="dxa" w:w="1247"/>
          </w:tcPr>
          <w:p>
            <w:pPr>
              <w:spacing w:before="20" w:after="20"/>
              <w:jc w:val="center"/>
            </w:pPr>
            <w:r/>
            <w:r>
              <w:rPr>
                <w:rFonts w:ascii="Times New Roman" w:hAnsi="Times New Roman"/>
                <w:b w:val="0"/>
                <w:sz w:val="18"/>
              </w:rPr>
              <w:t>2,062.1</w:t>
            </w:r>
          </w:p>
        </w:tc>
        <w:tc>
          <w:tcPr>
            <w:tcW w:type="dxa" w:w="1134"/>
          </w:tcPr>
          <w:p>
            <w:pPr>
              <w:spacing w:before="20" w:after="20"/>
              <w:jc w:val="center"/>
            </w:pPr>
            <w:r/>
            <w:r>
              <w:rPr>
                <w:rFonts w:ascii="Times New Roman" w:hAnsi="Times New Roman"/>
                <w:b w:val="0"/>
                <w:sz w:val="18"/>
              </w:rPr>
              <w:t>38.97</w:t>
            </w:r>
          </w:p>
        </w:tc>
        <w:tc>
          <w:tcPr>
            <w:tcW w:type="dxa" w:w="1134"/>
          </w:tcPr>
          <w:p>
            <w:pPr>
              <w:spacing w:before="20" w:after="20"/>
              <w:jc w:val="center"/>
            </w:pPr>
            <w:r/>
            <w:r>
              <w:rPr>
                <w:rFonts w:ascii="Times New Roman" w:hAnsi="Times New Roman"/>
                <w:b w:val="0"/>
                <w:sz w:val="18"/>
              </w:rPr>
              <w:t>46.40</w:t>
            </w:r>
          </w:p>
        </w:tc>
        <w:tc>
          <w:tcPr>
            <w:tcW w:type="dxa" w:w="1020"/>
          </w:tcPr>
          <w:p>
            <w:pPr>
              <w:spacing w:before="20" w:after="20"/>
              <w:jc w:val="center"/>
            </w:pPr>
            <w:r/>
            <w:r>
              <w:rPr>
                <w:rFonts w:ascii="Times New Roman" w:hAnsi="Times New Roman"/>
                <w:b w:val="0"/>
                <w:sz w:val="18"/>
              </w:rPr>
              <w:t>−7.43</w:t>
            </w:r>
          </w:p>
        </w:tc>
      </w:tr>
      <w:tr>
        <w:tc>
          <w:tcPr>
            <w:tcW w:type="dxa" w:w="737"/>
          </w:tcPr>
          <w:p>
            <w:pPr>
              <w:spacing w:before="20" w:after="20"/>
              <w:jc w:val="center"/>
            </w:pPr>
            <w:r/>
            <w:r>
              <w:rPr>
                <w:rFonts w:ascii="Times New Roman" w:hAnsi="Times New Roman"/>
                <w:b w:val="0"/>
                <w:sz w:val="18"/>
              </w:rPr>
              <w:t>L07</w:t>
            </w:r>
          </w:p>
        </w:tc>
        <w:tc>
          <w:tcPr>
            <w:tcW w:type="dxa" w:w="1247"/>
          </w:tcPr>
          <w:p>
            <w:pPr>
              <w:spacing w:before="20" w:after="20"/>
              <w:jc w:val="center"/>
            </w:pPr>
            <w:r/>
            <w:r>
              <w:rPr>
                <w:rFonts w:ascii="Times New Roman" w:hAnsi="Times New Roman"/>
                <w:b w:val="0"/>
                <w:sz w:val="18"/>
              </w:rPr>
              <w:t>0.0</w:t>
            </w:r>
          </w:p>
        </w:tc>
        <w:tc>
          <w:tcPr>
            <w:tcW w:type="dxa" w:w="1134"/>
          </w:tcPr>
          <w:p>
            <w:pPr>
              <w:spacing w:before="20" w:after="20"/>
              <w:jc w:val="center"/>
            </w:pPr>
            <w:r/>
            <w:r>
              <w:rPr>
                <w:rFonts w:ascii="Times New Roman" w:hAnsi="Times New Roman"/>
                <w:b w:val="0"/>
                <w:sz w:val="18"/>
              </w:rPr>
              <w:t>22.41</w:t>
            </w:r>
          </w:p>
        </w:tc>
        <w:tc>
          <w:tcPr>
            <w:tcW w:type="dxa" w:w="1134"/>
          </w:tcPr>
          <w:p>
            <w:pPr>
              <w:spacing w:before="20" w:after="20"/>
              <w:jc w:val="center"/>
            </w:pPr>
            <w:r/>
            <w:r>
              <w:rPr>
                <w:rFonts w:ascii="Times New Roman" w:hAnsi="Times New Roman"/>
                <w:b w:val="0"/>
                <w:sz w:val="18"/>
              </w:rPr>
              <w:t>17.12</w:t>
            </w:r>
          </w:p>
        </w:tc>
        <w:tc>
          <w:tcPr>
            <w:tcW w:type="dxa" w:w="1020"/>
          </w:tcPr>
          <w:p>
            <w:pPr>
              <w:spacing w:before="20" w:after="20"/>
              <w:jc w:val="center"/>
            </w:pPr>
            <w:r/>
            <w:r>
              <w:rPr>
                <w:rFonts w:ascii="Times New Roman" w:hAnsi="Times New Roman"/>
                <w:b w:val="0"/>
                <w:sz w:val="18"/>
              </w:rPr>
              <w:t>+5.29</w:t>
            </w:r>
          </w:p>
        </w:tc>
      </w:tr>
      <w:tr>
        <w:tc>
          <w:tcPr>
            <w:tcW w:type="dxa" w:w="737"/>
          </w:tcPr>
          <w:p>
            <w:pPr>
              <w:spacing w:before="20" w:after="20"/>
              <w:jc w:val="center"/>
            </w:pPr>
            <w:r/>
            <w:r>
              <w:rPr>
                <w:rFonts w:ascii="Times New Roman" w:hAnsi="Times New Roman"/>
                <w:b w:val="0"/>
                <w:sz w:val="18"/>
              </w:rPr>
              <w:t>L08</w:t>
            </w:r>
          </w:p>
        </w:tc>
        <w:tc>
          <w:tcPr>
            <w:tcW w:type="dxa" w:w="1247"/>
          </w:tcPr>
          <w:p>
            <w:pPr>
              <w:spacing w:before="20" w:after="20"/>
              <w:jc w:val="center"/>
            </w:pPr>
            <w:r/>
            <w:r>
              <w:rPr>
                <w:rFonts w:ascii="Times New Roman" w:hAnsi="Times New Roman"/>
                <w:b w:val="0"/>
                <w:sz w:val="18"/>
              </w:rPr>
              <w:t>3,119.0</w:t>
            </w:r>
          </w:p>
        </w:tc>
        <w:tc>
          <w:tcPr>
            <w:tcW w:type="dxa" w:w="1134"/>
          </w:tcPr>
          <w:p>
            <w:pPr>
              <w:spacing w:before="20" w:after="20"/>
              <w:jc w:val="center"/>
            </w:pPr>
            <w:r/>
            <w:r>
              <w:rPr>
                <w:rFonts w:ascii="Times New Roman" w:hAnsi="Times New Roman"/>
                <w:b w:val="0"/>
                <w:sz w:val="18"/>
              </w:rPr>
              <w:t>47.95</w:t>
            </w:r>
          </w:p>
        </w:tc>
        <w:tc>
          <w:tcPr>
            <w:tcW w:type="dxa" w:w="1134"/>
          </w:tcPr>
          <w:p>
            <w:pPr>
              <w:spacing w:before="20" w:after="20"/>
              <w:jc w:val="center"/>
            </w:pPr>
            <w:r/>
            <w:r>
              <w:rPr>
                <w:rFonts w:ascii="Times New Roman" w:hAnsi="Times New Roman"/>
                <w:b w:val="0"/>
                <w:sz w:val="18"/>
              </w:rPr>
              <w:t>61.41</w:t>
            </w:r>
          </w:p>
        </w:tc>
        <w:tc>
          <w:tcPr>
            <w:tcW w:type="dxa" w:w="1020"/>
          </w:tcPr>
          <w:p>
            <w:pPr>
              <w:spacing w:before="20" w:after="20"/>
              <w:jc w:val="center"/>
            </w:pPr>
            <w:r/>
            <w:r>
              <w:rPr>
                <w:rFonts w:ascii="Times New Roman" w:hAnsi="Times New Roman"/>
                <w:b w:val="0"/>
                <w:sz w:val="18"/>
              </w:rPr>
              <w:t>−13.46</w:t>
            </w:r>
          </w:p>
        </w:tc>
      </w:tr>
      <w:tr>
        <w:tc>
          <w:tcPr>
            <w:tcW w:type="dxa" w:w="737"/>
          </w:tcPr>
          <w:p>
            <w:pPr>
              <w:spacing w:before="20" w:after="20"/>
              <w:jc w:val="center"/>
            </w:pPr>
            <w:r/>
            <w:r>
              <w:rPr>
                <w:rFonts w:ascii="Times New Roman" w:hAnsi="Times New Roman"/>
                <w:b/>
                <w:sz w:val="18"/>
              </w:rPr>
              <w:t>L09</w:t>
            </w:r>
          </w:p>
        </w:tc>
        <w:tc>
          <w:tcPr>
            <w:tcW w:type="dxa" w:w="1247"/>
          </w:tcPr>
          <w:p>
            <w:pPr>
              <w:spacing w:before="20" w:after="20"/>
              <w:jc w:val="center"/>
            </w:pPr>
            <w:r/>
            <w:r>
              <w:rPr>
                <w:rFonts w:ascii="Times New Roman" w:hAnsi="Times New Roman"/>
                <w:b/>
                <w:sz w:val="18"/>
              </w:rPr>
              <w:t>2,294.8</w:t>
            </w:r>
          </w:p>
        </w:tc>
        <w:tc>
          <w:tcPr>
            <w:tcW w:type="dxa" w:w="1134"/>
          </w:tcPr>
          <w:p>
            <w:pPr>
              <w:spacing w:before="20" w:after="20"/>
              <w:jc w:val="center"/>
            </w:pPr>
            <w:r/>
            <w:r>
              <w:rPr>
                <w:rFonts w:ascii="Times New Roman" w:hAnsi="Times New Roman"/>
                <w:b/>
                <w:sz w:val="18"/>
              </w:rPr>
              <w:t>42.68</w:t>
            </w:r>
          </w:p>
        </w:tc>
        <w:tc>
          <w:tcPr>
            <w:tcW w:type="dxa" w:w="1134"/>
          </w:tcPr>
          <w:p>
            <w:pPr>
              <w:spacing w:before="20" w:after="20"/>
              <w:jc w:val="center"/>
            </w:pPr>
            <w:r/>
            <w:r>
              <w:rPr>
                <w:rFonts w:ascii="Times New Roman" w:hAnsi="Times New Roman"/>
                <w:b/>
                <w:sz w:val="18"/>
              </w:rPr>
              <w:t>49.71</w:t>
            </w:r>
          </w:p>
        </w:tc>
        <w:tc>
          <w:tcPr>
            <w:tcW w:type="dxa" w:w="1020"/>
          </w:tcPr>
          <w:p>
            <w:pPr>
              <w:spacing w:before="20" w:after="20"/>
              <w:jc w:val="center"/>
            </w:pPr>
            <w:r/>
            <w:r>
              <w:rPr>
                <w:rFonts w:ascii="Times New Roman" w:hAnsi="Times New Roman"/>
                <w:b/>
                <w:sz w:val="18"/>
              </w:rPr>
              <w:t>−7.03</w:t>
            </w:r>
          </w:p>
        </w:tc>
      </w:tr>
    </w:tbl>
    <w:p/>
    <w:p>
      <w:pPr>
        <w:spacing w:after="120"/>
      </w:pPr>
      <w:r>
        <w:rPr>
          <w:rFonts w:ascii="Times New Roman" w:hAnsi="Times New Roman"/>
          <w:b/>
          <w:i w:val="0"/>
          <w:sz w:val="22"/>
        </w:rPr>
        <w:t>Table B.8f: CS vs CASH PSD (IA)</w:t>
      </w:r>
    </w:p>
    <w:p>
      <w:pPr>
        <w:spacing w:after="120"/>
      </w:pPr>
      <w:r>
        <w:rPr>
          <w:rFonts w:ascii="Times New Roman" w:hAnsi="Times New Roman"/>
          <w:b w:val="0"/>
          <w:i/>
          <w:sz w:val="18"/>
        </w:rPr>
        <w:t>Regression: CS = 32.00 + 0.0871 × CASH(IA); R² = 0.4195; r = +0.6477; p &lt; 0.05</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737"/>
            <w:shd w:fill="003366"/>
          </w:tcPr>
          <w:p>
            <w:pPr>
              <w:spacing w:before="20" w:after="20"/>
              <w:jc w:val="center"/>
            </w:pPr>
            <w:r/>
            <w:r>
              <w:rPr>
                <w:rFonts w:ascii="Times New Roman" w:hAnsi="Times New Roman"/>
                <w:b/>
                <w:color w:val="FFFFFF"/>
                <w:sz w:val="18"/>
              </w:rPr>
              <w:t>Mix</w:t>
            </w:r>
          </w:p>
        </w:tc>
        <w:tc>
          <w:tcPr>
            <w:tcW w:type="dxa" w:w="1247"/>
            <w:shd w:fill="003366"/>
          </w:tcPr>
          <w:p>
            <w:pPr>
              <w:spacing w:before="20" w:after="20"/>
              <w:jc w:val="center"/>
            </w:pPr>
            <w:r/>
            <w:r>
              <w:rPr>
                <w:rFonts w:ascii="Times New Roman" w:hAnsi="Times New Roman"/>
                <w:b/>
                <w:color w:val="FFFFFF"/>
                <w:sz w:val="18"/>
              </w:rPr>
              <w:t>CASH(IA)</w:t>
            </w:r>
          </w:p>
        </w:tc>
        <w:tc>
          <w:tcPr>
            <w:tcW w:type="dxa" w:w="1134"/>
            <w:shd w:fill="003366"/>
          </w:tcPr>
          <w:p>
            <w:pPr>
              <w:spacing w:before="20" w:after="20"/>
              <w:jc w:val="center"/>
            </w:pPr>
            <w:r/>
            <w:r>
              <w:rPr>
                <w:rFonts w:ascii="Times New Roman" w:hAnsi="Times New Roman"/>
                <w:b/>
                <w:color w:val="FFFFFF"/>
                <w:sz w:val="18"/>
              </w:rPr>
              <w:t>CS</w:t>
            </w:r>
          </w:p>
        </w:tc>
        <w:tc>
          <w:tcPr>
            <w:tcW w:type="dxa" w:w="1134"/>
            <w:shd w:fill="003366"/>
          </w:tcPr>
          <w:p>
            <w:pPr>
              <w:spacing w:before="20" w:after="20"/>
              <w:jc w:val="center"/>
            </w:pPr>
            <w:r/>
            <w:r>
              <w:rPr>
                <w:rFonts w:ascii="Times New Roman" w:hAnsi="Times New Roman"/>
                <w:b/>
                <w:color w:val="FFFFFF"/>
                <w:sz w:val="18"/>
              </w:rPr>
              <w:t>CS_pred</w:t>
            </w:r>
          </w:p>
        </w:tc>
        <w:tc>
          <w:tcPr>
            <w:tcW w:type="dxa" w:w="1020"/>
            <w:shd w:fill="003366"/>
          </w:tcPr>
          <w:p>
            <w:pPr>
              <w:spacing w:before="20" w:after="20"/>
              <w:jc w:val="center"/>
            </w:pPr>
            <w:r/>
            <w:r>
              <w:rPr>
                <w:rFonts w:ascii="Times New Roman" w:hAnsi="Times New Roman"/>
                <w:b/>
                <w:color w:val="FFFFFF"/>
                <w:sz w:val="18"/>
              </w:rPr>
              <w:t>Residual</w:t>
            </w:r>
          </w:p>
        </w:tc>
      </w:tr>
      <w:tr>
        <w:tc>
          <w:tcPr>
            <w:tcW w:type="dxa" w:w="737"/>
          </w:tcPr>
          <w:p>
            <w:pPr>
              <w:spacing w:before="20" w:after="20"/>
              <w:jc w:val="center"/>
            </w:pPr>
            <w:r/>
            <w:r>
              <w:rPr>
                <w:rFonts w:ascii="Times New Roman" w:hAnsi="Times New Roman"/>
                <w:b w:val="0"/>
                <w:sz w:val="18"/>
              </w:rPr>
              <w:t>L01</w:t>
            </w:r>
          </w:p>
        </w:tc>
        <w:tc>
          <w:tcPr>
            <w:tcW w:type="dxa" w:w="1247"/>
          </w:tcPr>
          <w:p>
            <w:pPr>
              <w:spacing w:before="20" w:after="20"/>
              <w:jc w:val="center"/>
            </w:pPr>
            <w:r/>
            <w:r>
              <w:rPr>
                <w:rFonts w:ascii="Times New Roman" w:hAnsi="Times New Roman"/>
                <w:b w:val="0"/>
                <w:sz w:val="18"/>
              </w:rPr>
              <w:t>8.3</w:t>
            </w:r>
          </w:p>
        </w:tc>
        <w:tc>
          <w:tcPr>
            <w:tcW w:type="dxa" w:w="1134"/>
          </w:tcPr>
          <w:p>
            <w:pPr>
              <w:spacing w:before="20" w:after="20"/>
              <w:jc w:val="center"/>
            </w:pPr>
            <w:r/>
            <w:r>
              <w:rPr>
                <w:rFonts w:ascii="Times New Roman" w:hAnsi="Times New Roman"/>
                <w:b w:val="0"/>
                <w:sz w:val="18"/>
              </w:rPr>
              <w:t>15.34</w:t>
            </w:r>
          </w:p>
        </w:tc>
        <w:tc>
          <w:tcPr>
            <w:tcW w:type="dxa" w:w="1134"/>
          </w:tcPr>
          <w:p>
            <w:pPr>
              <w:spacing w:before="20" w:after="20"/>
              <w:jc w:val="center"/>
            </w:pPr>
            <w:r/>
            <w:r>
              <w:rPr>
                <w:rFonts w:ascii="Times New Roman" w:hAnsi="Times New Roman"/>
                <w:b w:val="0"/>
                <w:sz w:val="18"/>
              </w:rPr>
              <w:t>32.72</w:t>
            </w:r>
          </w:p>
        </w:tc>
        <w:tc>
          <w:tcPr>
            <w:tcW w:type="dxa" w:w="1020"/>
          </w:tcPr>
          <w:p>
            <w:pPr>
              <w:spacing w:before="20" w:after="20"/>
              <w:jc w:val="center"/>
            </w:pPr>
            <w:r/>
            <w:r>
              <w:rPr>
                <w:rFonts w:ascii="Times New Roman" w:hAnsi="Times New Roman"/>
                <w:b w:val="0"/>
                <w:sz w:val="18"/>
              </w:rPr>
              <w:t>−17.38</w:t>
            </w:r>
          </w:p>
        </w:tc>
      </w:tr>
      <w:tr>
        <w:tc>
          <w:tcPr>
            <w:tcW w:type="dxa" w:w="737"/>
          </w:tcPr>
          <w:p>
            <w:pPr>
              <w:spacing w:before="20" w:after="20"/>
              <w:jc w:val="center"/>
            </w:pPr>
            <w:r/>
            <w:r>
              <w:rPr>
                <w:rFonts w:ascii="Times New Roman" w:hAnsi="Times New Roman"/>
                <w:b w:val="0"/>
                <w:sz w:val="18"/>
              </w:rPr>
              <w:t>L02</w:t>
            </w:r>
          </w:p>
        </w:tc>
        <w:tc>
          <w:tcPr>
            <w:tcW w:type="dxa" w:w="1247"/>
          </w:tcPr>
          <w:p>
            <w:pPr>
              <w:spacing w:before="20" w:after="20"/>
              <w:jc w:val="center"/>
            </w:pPr>
            <w:r/>
            <w:r>
              <w:rPr>
                <w:rFonts w:ascii="Times New Roman" w:hAnsi="Times New Roman"/>
                <w:b w:val="0"/>
                <w:sz w:val="18"/>
              </w:rPr>
              <w:t>46.5</w:t>
            </w:r>
          </w:p>
        </w:tc>
        <w:tc>
          <w:tcPr>
            <w:tcW w:type="dxa" w:w="1134"/>
          </w:tcPr>
          <w:p>
            <w:pPr>
              <w:spacing w:before="20" w:after="20"/>
              <w:jc w:val="center"/>
            </w:pPr>
            <w:r/>
            <w:r>
              <w:rPr>
                <w:rFonts w:ascii="Times New Roman" w:hAnsi="Times New Roman"/>
                <w:b w:val="0"/>
                <w:sz w:val="18"/>
              </w:rPr>
              <w:t>29.98</w:t>
            </w:r>
          </w:p>
        </w:tc>
        <w:tc>
          <w:tcPr>
            <w:tcW w:type="dxa" w:w="1134"/>
          </w:tcPr>
          <w:p>
            <w:pPr>
              <w:spacing w:before="20" w:after="20"/>
              <w:jc w:val="center"/>
            </w:pPr>
            <w:r/>
            <w:r>
              <w:rPr>
                <w:rFonts w:ascii="Times New Roman" w:hAnsi="Times New Roman"/>
                <w:b w:val="0"/>
                <w:sz w:val="18"/>
              </w:rPr>
              <w:t>36.05</w:t>
            </w:r>
          </w:p>
        </w:tc>
        <w:tc>
          <w:tcPr>
            <w:tcW w:type="dxa" w:w="1020"/>
          </w:tcPr>
          <w:p>
            <w:pPr>
              <w:spacing w:before="20" w:after="20"/>
              <w:jc w:val="center"/>
            </w:pPr>
            <w:r/>
            <w:r>
              <w:rPr>
                <w:rFonts w:ascii="Times New Roman" w:hAnsi="Times New Roman"/>
                <w:b w:val="0"/>
                <w:sz w:val="18"/>
              </w:rPr>
              <w:t>−6.07</w:t>
            </w:r>
          </w:p>
        </w:tc>
      </w:tr>
      <w:tr>
        <w:tc>
          <w:tcPr>
            <w:tcW w:type="dxa" w:w="737"/>
          </w:tcPr>
          <w:p>
            <w:pPr>
              <w:spacing w:before="20" w:after="20"/>
              <w:jc w:val="center"/>
            </w:pPr>
            <w:r/>
            <w:r>
              <w:rPr>
                <w:rFonts w:ascii="Times New Roman" w:hAnsi="Times New Roman"/>
                <w:b w:val="0"/>
                <w:sz w:val="18"/>
              </w:rPr>
              <w:t>L03</w:t>
            </w:r>
          </w:p>
        </w:tc>
        <w:tc>
          <w:tcPr>
            <w:tcW w:type="dxa" w:w="1247"/>
          </w:tcPr>
          <w:p>
            <w:pPr>
              <w:spacing w:before="20" w:after="20"/>
              <w:jc w:val="center"/>
            </w:pPr>
            <w:r/>
            <w:r>
              <w:rPr>
                <w:rFonts w:ascii="Times New Roman" w:hAnsi="Times New Roman"/>
                <w:b w:val="0"/>
                <w:sz w:val="18"/>
              </w:rPr>
              <w:t>89.6</w:t>
            </w:r>
          </w:p>
        </w:tc>
        <w:tc>
          <w:tcPr>
            <w:tcW w:type="dxa" w:w="1134"/>
          </w:tcPr>
          <w:p>
            <w:pPr>
              <w:spacing w:before="20" w:after="20"/>
              <w:jc w:val="center"/>
            </w:pPr>
            <w:r/>
            <w:r>
              <w:rPr>
                <w:rFonts w:ascii="Times New Roman" w:hAnsi="Times New Roman"/>
                <w:b w:val="0"/>
                <w:sz w:val="18"/>
              </w:rPr>
              <w:t>52.53</w:t>
            </w:r>
          </w:p>
        </w:tc>
        <w:tc>
          <w:tcPr>
            <w:tcW w:type="dxa" w:w="1134"/>
          </w:tcPr>
          <w:p>
            <w:pPr>
              <w:spacing w:before="20" w:after="20"/>
              <w:jc w:val="center"/>
            </w:pPr>
            <w:r/>
            <w:r>
              <w:rPr>
                <w:rFonts w:ascii="Times New Roman" w:hAnsi="Times New Roman"/>
                <w:b w:val="0"/>
                <w:sz w:val="18"/>
              </w:rPr>
              <w:t>39.80</w:t>
            </w:r>
          </w:p>
        </w:tc>
        <w:tc>
          <w:tcPr>
            <w:tcW w:type="dxa" w:w="1020"/>
          </w:tcPr>
          <w:p>
            <w:pPr>
              <w:spacing w:before="20" w:after="20"/>
              <w:jc w:val="center"/>
            </w:pPr>
            <w:r/>
            <w:r>
              <w:rPr>
                <w:rFonts w:ascii="Times New Roman" w:hAnsi="Times New Roman"/>
                <w:b w:val="0"/>
                <w:sz w:val="18"/>
              </w:rPr>
              <w:t>+12.73</w:t>
            </w:r>
          </w:p>
        </w:tc>
      </w:tr>
      <w:tr>
        <w:tc>
          <w:tcPr>
            <w:tcW w:type="dxa" w:w="737"/>
          </w:tcPr>
          <w:p>
            <w:pPr>
              <w:spacing w:before="20" w:after="20"/>
              <w:jc w:val="center"/>
            </w:pPr>
            <w:r/>
            <w:r>
              <w:rPr>
                <w:rFonts w:ascii="Times New Roman" w:hAnsi="Times New Roman"/>
                <w:b w:val="0"/>
                <w:sz w:val="18"/>
              </w:rPr>
              <w:t>L04</w:t>
            </w:r>
          </w:p>
        </w:tc>
        <w:tc>
          <w:tcPr>
            <w:tcW w:type="dxa" w:w="1247"/>
          </w:tcPr>
          <w:p>
            <w:pPr>
              <w:spacing w:before="20" w:after="20"/>
              <w:jc w:val="center"/>
            </w:pPr>
            <w:r/>
            <w:r>
              <w:rPr>
                <w:rFonts w:ascii="Times New Roman" w:hAnsi="Times New Roman"/>
                <w:b w:val="0"/>
                <w:sz w:val="18"/>
              </w:rPr>
              <w:t>124.6</w:t>
            </w:r>
          </w:p>
        </w:tc>
        <w:tc>
          <w:tcPr>
            <w:tcW w:type="dxa" w:w="1134"/>
          </w:tcPr>
          <w:p>
            <w:pPr>
              <w:spacing w:before="20" w:after="20"/>
              <w:jc w:val="center"/>
            </w:pPr>
            <w:r/>
            <w:r>
              <w:rPr>
                <w:rFonts w:ascii="Times New Roman" w:hAnsi="Times New Roman"/>
                <w:b w:val="0"/>
                <w:sz w:val="18"/>
              </w:rPr>
              <w:t>51.62</w:t>
            </w:r>
          </w:p>
        </w:tc>
        <w:tc>
          <w:tcPr>
            <w:tcW w:type="dxa" w:w="1134"/>
          </w:tcPr>
          <w:p>
            <w:pPr>
              <w:spacing w:before="20" w:after="20"/>
              <w:jc w:val="center"/>
            </w:pPr>
            <w:r/>
            <w:r>
              <w:rPr>
                <w:rFonts w:ascii="Times New Roman" w:hAnsi="Times New Roman"/>
                <w:b w:val="0"/>
                <w:sz w:val="18"/>
              </w:rPr>
              <w:t>42.85</w:t>
            </w:r>
          </w:p>
        </w:tc>
        <w:tc>
          <w:tcPr>
            <w:tcW w:type="dxa" w:w="1020"/>
          </w:tcPr>
          <w:p>
            <w:pPr>
              <w:spacing w:before="20" w:after="20"/>
              <w:jc w:val="center"/>
            </w:pPr>
            <w:r/>
            <w:r>
              <w:rPr>
                <w:rFonts w:ascii="Times New Roman" w:hAnsi="Times New Roman"/>
                <w:b w:val="0"/>
                <w:sz w:val="18"/>
              </w:rPr>
              <w:t>+8.77</w:t>
            </w:r>
          </w:p>
        </w:tc>
      </w:tr>
      <w:tr>
        <w:tc>
          <w:tcPr>
            <w:tcW w:type="dxa" w:w="737"/>
          </w:tcPr>
          <w:p>
            <w:pPr>
              <w:spacing w:before="20" w:after="20"/>
              <w:jc w:val="center"/>
            </w:pPr>
            <w:r/>
            <w:r>
              <w:rPr>
                <w:rFonts w:ascii="Times New Roman" w:hAnsi="Times New Roman"/>
                <w:b w:val="0"/>
                <w:sz w:val="18"/>
              </w:rPr>
              <w:t>L05</w:t>
            </w:r>
          </w:p>
        </w:tc>
        <w:tc>
          <w:tcPr>
            <w:tcW w:type="dxa" w:w="1247"/>
          </w:tcPr>
          <w:p>
            <w:pPr>
              <w:spacing w:before="20" w:after="20"/>
              <w:jc w:val="center"/>
            </w:pPr>
            <w:r/>
            <w:r>
              <w:rPr>
                <w:rFonts w:ascii="Times New Roman" w:hAnsi="Times New Roman"/>
                <w:b w:val="0"/>
                <w:sz w:val="18"/>
              </w:rPr>
              <w:t>95.5</w:t>
            </w:r>
          </w:p>
        </w:tc>
        <w:tc>
          <w:tcPr>
            <w:tcW w:type="dxa" w:w="1134"/>
          </w:tcPr>
          <w:p>
            <w:pPr>
              <w:spacing w:before="20" w:after="20"/>
              <w:jc w:val="center"/>
            </w:pPr>
            <w:r/>
            <w:r>
              <w:rPr>
                <w:rFonts w:ascii="Times New Roman" w:hAnsi="Times New Roman"/>
                <w:b w:val="0"/>
                <w:sz w:val="18"/>
              </w:rPr>
              <w:t>51.43</w:t>
            </w:r>
          </w:p>
        </w:tc>
        <w:tc>
          <w:tcPr>
            <w:tcW w:type="dxa" w:w="1134"/>
          </w:tcPr>
          <w:p>
            <w:pPr>
              <w:spacing w:before="20" w:after="20"/>
              <w:jc w:val="center"/>
            </w:pPr>
            <w:r/>
            <w:r>
              <w:rPr>
                <w:rFonts w:ascii="Times New Roman" w:hAnsi="Times New Roman"/>
                <w:b w:val="0"/>
                <w:sz w:val="18"/>
              </w:rPr>
              <w:t>40.32</w:t>
            </w:r>
          </w:p>
        </w:tc>
        <w:tc>
          <w:tcPr>
            <w:tcW w:type="dxa" w:w="1020"/>
          </w:tcPr>
          <w:p>
            <w:pPr>
              <w:spacing w:before="20" w:after="20"/>
              <w:jc w:val="center"/>
            </w:pPr>
            <w:r/>
            <w:r>
              <w:rPr>
                <w:rFonts w:ascii="Times New Roman" w:hAnsi="Times New Roman"/>
                <w:b w:val="0"/>
                <w:sz w:val="18"/>
              </w:rPr>
              <w:t>+11.11</w:t>
            </w:r>
          </w:p>
        </w:tc>
      </w:tr>
      <w:tr>
        <w:tc>
          <w:tcPr>
            <w:tcW w:type="dxa" w:w="737"/>
          </w:tcPr>
          <w:p>
            <w:pPr>
              <w:spacing w:before="20" w:after="20"/>
              <w:jc w:val="center"/>
            </w:pPr>
            <w:r/>
            <w:r>
              <w:rPr>
                <w:rFonts w:ascii="Times New Roman" w:hAnsi="Times New Roman"/>
                <w:b w:val="0"/>
                <w:sz w:val="18"/>
              </w:rPr>
              <w:t>L06</w:t>
            </w:r>
          </w:p>
        </w:tc>
        <w:tc>
          <w:tcPr>
            <w:tcW w:type="dxa" w:w="1247"/>
          </w:tcPr>
          <w:p>
            <w:pPr>
              <w:spacing w:before="20" w:after="20"/>
              <w:jc w:val="center"/>
            </w:pPr>
            <w:r/>
            <w:r>
              <w:rPr>
                <w:rFonts w:ascii="Times New Roman" w:hAnsi="Times New Roman"/>
                <w:b w:val="0"/>
                <w:sz w:val="18"/>
              </w:rPr>
              <w:t>183.7</w:t>
            </w:r>
          </w:p>
        </w:tc>
        <w:tc>
          <w:tcPr>
            <w:tcW w:type="dxa" w:w="1134"/>
          </w:tcPr>
          <w:p>
            <w:pPr>
              <w:spacing w:before="20" w:after="20"/>
              <w:jc w:val="center"/>
            </w:pPr>
            <w:r/>
            <w:r>
              <w:rPr>
                <w:rFonts w:ascii="Times New Roman" w:hAnsi="Times New Roman"/>
                <w:b w:val="0"/>
                <w:sz w:val="18"/>
              </w:rPr>
              <w:t>38.97</w:t>
            </w:r>
          </w:p>
        </w:tc>
        <w:tc>
          <w:tcPr>
            <w:tcW w:type="dxa" w:w="1134"/>
          </w:tcPr>
          <w:p>
            <w:pPr>
              <w:spacing w:before="20" w:after="20"/>
              <w:jc w:val="center"/>
            </w:pPr>
            <w:r/>
            <w:r>
              <w:rPr>
                <w:rFonts w:ascii="Times New Roman" w:hAnsi="Times New Roman"/>
                <w:b w:val="0"/>
                <w:sz w:val="18"/>
              </w:rPr>
              <w:t>48.00</w:t>
            </w:r>
          </w:p>
        </w:tc>
        <w:tc>
          <w:tcPr>
            <w:tcW w:type="dxa" w:w="1020"/>
          </w:tcPr>
          <w:p>
            <w:pPr>
              <w:spacing w:before="20" w:after="20"/>
              <w:jc w:val="center"/>
            </w:pPr>
            <w:r/>
            <w:r>
              <w:rPr>
                <w:rFonts w:ascii="Times New Roman" w:hAnsi="Times New Roman"/>
                <w:b w:val="0"/>
                <w:sz w:val="18"/>
              </w:rPr>
              <w:t>−9.03</w:t>
            </w:r>
          </w:p>
        </w:tc>
      </w:tr>
      <w:tr>
        <w:tc>
          <w:tcPr>
            <w:tcW w:type="dxa" w:w="737"/>
          </w:tcPr>
          <w:p>
            <w:pPr>
              <w:spacing w:before="20" w:after="20"/>
              <w:jc w:val="center"/>
            </w:pPr>
            <w:r/>
            <w:r>
              <w:rPr>
                <w:rFonts w:ascii="Times New Roman" w:hAnsi="Times New Roman"/>
                <w:b w:val="0"/>
                <w:sz w:val="18"/>
              </w:rPr>
              <w:t>L07</w:t>
            </w:r>
          </w:p>
        </w:tc>
        <w:tc>
          <w:tcPr>
            <w:tcW w:type="dxa" w:w="1247"/>
          </w:tcPr>
          <w:p>
            <w:pPr>
              <w:spacing w:before="20" w:after="20"/>
              <w:jc w:val="center"/>
            </w:pPr>
            <w:r/>
            <w:r>
              <w:rPr>
                <w:rFonts w:ascii="Times New Roman" w:hAnsi="Times New Roman"/>
                <w:b w:val="0"/>
                <w:sz w:val="18"/>
              </w:rPr>
              <w:t>0.0</w:t>
            </w:r>
          </w:p>
        </w:tc>
        <w:tc>
          <w:tcPr>
            <w:tcW w:type="dxa" w:w="1134"/>
          </w:tcPr>
          <w:p>
            <w:pPr>
              <w:spacing w:before="20" w:after="20"/>
              <w:jc w:val="center"/>
            </w:pPr>
            <w:r/>
            <w:r>
              <w:rPr>
                <w:rFonts w:ascii="Times New Roman" w:hAnsi="Times New Roman"/>
                <w:b w:val="0"/>
                <w:sz w:val="18"/>
              </w:rPr>
              <w:t>22.41</w:t>
            </w:r>
          </w:p>
        </w:tc>
        <w:tc>
          <w:tcPr>
            <w:tcW w:type="dxa" w:w="1134"/>
          </w:tcPr>
          <w:p>
            <w:pPr>
              <w:spacing w:before="20" w:after="20"/>
              <w:jc w:val="center"/>
            </w:pPr>
            <w:r/>
            <w:r>
              <w:rPr>
                <w:rFonts w:ascii="Times New Roman" w:hAnsi="Times New Roman"/>
                <w:b w:val="0"/>
                <w:sz w:val="18"/>
              </w:rPr>
              <w:t>32.00</w:t>
            </w:r>
          </w:p>
        </w:tc>
        <w:tc>
          <w:tcPr>
            <w:tcW w:type="dxa" w:w="1020"/>
          </w:tcPr>
          <w:p>
            <w:pPr>
              <w:spacing w:before="20" w:after="20"/>
              <w:jc w:val="center"/>
            </w:pPr>
            <w:r/>
            <w:r>
              <w:rPr>
                <w:rFonts w:ascii="Times New Roman" w:hAnsi="Times New Roman"/>
                <w:b w:val="0"/>
                <w:sz w:val="18"/>
              </w:rPr>
              <w:t>−9.59</w:t>
            </w:r>
          </w:p>
        </w:tc>
      </w:tr>
      <w:tr>
        <w:tc>
          <w:tcPr>
            <w:tcW w:type="dxa" w:w="737"/>
          </w:tcPr>
          <w:p>
            <w:pPr>
              <w:spacing w:before="20" w:after="20"/>
              <w:jc w:val="center"/>
            </w:pPr>
            <w:r/>
            <w:r>
              <w:rPr>
                <w:rFonts w:ascii="Times New Roman" w:hAnsi="Times New Roman"/>
                <w:b w:val="0"/>
                <w:sz w:val="18"/>
              </w:rPr>
              <w:t>L08</w:t>
            </w:r>
          </w:p>
        </w:tc>
        <w:tc>
          <w:tcPr>
            <w:tcW w:type="dxa" w:w="1247"/>
          </w:tcPr>
          <w:p>
            <w:pPr>
              <w:spacing w:before="20" w:after="20"/>
              <w:jc w:val="center"/>
            </w:pPr>
            <w:r/>
            <w:r>
              <w:rPr>
                <w:rFonts w:ascii="Times New Roman" w:hAnsi="Times New Roman"/>
                <w:b w:val="0"/>
                <w:sz w:val="18"/>
              </w:rPr>
              <w:t>89.2</w:t>
            </w:r>
          </w:p>
        </w:tc>
        <w:tc>
          <w:tcPr>
            <w:tcW w:type="dxa" w:w="1134"/>
          </w:tcPr>
          <w:p>
            <w:pPr>
              <w:spacing w:before="20" w:after="20"/>
              <w:jc w:val="center"/>
            </w:pPr>
            <w:r/>
            <w:r>
              <w:rPr>
                <w:rFonts w:ascii="Times New Roman" w:hAnsi="Times New Roman"/>
                <w:b w:val="0"/>
                <w:sz w:val="18"/>
              </w:rPr>
              <w:t>47.95</w:t>
            </w:r>
          </w:p>
        </w:tc>
        <w:tc>
          <w:tcPr>
            <w:tcW w:type="dxa" w:w="1134"/>
          </w:tcPr>
          <w:p>
            <w:pPr>
              <w:spacing w:before="20" w:after="20"/>
              <w:jc w:val="center"/>
            </w:pPr>
            <w:r/>
            <w:r>
              <w:rPr>
                <w:rFonts w:ascii="Times New Roman" w:hAnsi="Times New Roman"/>
                <w:b w:val="0"/>
                <w:sz w:val="18"/>
              </w:rPr>
              <w:t>39.77</w:t>
            </w:r>
          </w:p>
        </w:tc>
        <w:tc>
          <w:tcPr>
            <w:tcW w:type="dxa" w:w="1020"/>
          </w:tcPr>
          <w:p>
            <w:pPr>
              <w:spacing w:before="20" w:after="20"/>
              <w:jc w:val="center"/>
            </w:pPr>
            <w:r/>
            <w:r>
              <w:rPr>
                <w:rFonts w:ascii="Times New Roman" w:hAnsi="Times New Roman"/>
                <w:b w:val="0"/>
                <w:sz w:val="18"/>
              </w:rPr>
              <w:t>+8.18</w:t>
            </w:r>
          </w:p>
        </w:tc>
      </w:tr>
      <w:tr>
        <w:tc>
          <w:tcPr>
            <w:tcW w:type="dxa" w:w="737"/>
          </w:tcPr>
          <w:p>
            <w:pPr>
              <w:spacing w:before="20" w:after="20"/>
              <w:jc w:val="center"/>
            </w:pPr>
            <w:r/>
            <w:r>
              <w:rPr>
                <w:rFonts w:ascii="Times New Roman" w:hAnsi="Times New Roman"/>
                <w:b/>
                <w:sz w:val="18"/>
              </w:rPr>
              <w:t>L09</w:t>
            </w:r>
          </w:p>
        </w:tc>
        <w:tc>
          <w:tcPr>
            <w:tcW w:type="dxa" w:w="1247"/>
          </w:tcPr>
          <w:p>
            <w:pPr>
              <w:spacing w:before="20" w:after="20"/>
              <w:jc w:val="center"/>
            </w:pPr>
            <w:r/>
            <w:r>
              <w:rPr>
                <w:rFonts w:ascii="Times New Roman" w:hAnsi="Times New Roman"/>
                <w:b/>
                <w:sz w:val="18"/>
              </w:rPr>
              <w:t>174.1</w:t>
            </w:r>
          </w:p>
        </w:tc>
        <w:tc>
          <w:tcPr>
            <w:tcW w:type="dxa" w:w="1134"/>
          </w:tcPr>
          <w:p>
            <w:pPr>
              <w:spacing w:before="20" w:after="20"/>
              <w:jc w:val="center"/>
            </w:pPr>
            <w:r/>
            <w:r>
              <w:rPr>
                <w:rFonts w:ascii="Times New Roman" w:hAnsi="Times New Roman"/>
                <w:b/>
                <w:sz w:val="18"/>
              </w:rPr>
              <w:t>42.68</w:t>
            </w:r>
          </w:p>
        </w:tc>
        <w:tc>
          <w:tcPr>
            <w:tcW w:type="dxa" w:w="1134"/>
          </w:tcPr>
          <w:p>
            <w:pPr>
              <w:spacing w:before="20" w:after="20"/>
              <w:jc w:val="center"/>
            </w:pPr>
            <w:r/>
            <w:r>
              <w:rPr>
                <w:rFonts w:ascii="Times New Roman" w:hAnsi="Times New Roman"/>
                <w:b/>
                <w:sz w:val="18"/>
              </w:rPr>
              <w:t>47.16</w:t>
            </w:r>
          </w:p>
        </w:tc>
        <w:tc>
          <w:tcPr>
            <w:tcW w:type="dxa" w:w="1020"/>
          </w:tcPr>
          <w:p>
            <w:pPr>
              <w:spacing w:before="20" w:after="20"/>
              <w:jc w:val="center"/>
            </w:pPr>
            <w:r/>
            <w:r>
              <w:rPr>
                <w:rFonts w:ascii="Times New Roman" w:hAnsi="Times New Roman"/>
                <w:b/>
                <w:sz w:val="18"/>
              </w:rPr>
              <w:t>−4.48</w:t>
            </w:r>
          </w:p>
        </w:tc>
      </w:tr>
    </w:tbl>
    <w:p/>
    <w:p>
      <w:r>
        <w:br w:type="page"/>
      </w:r>
    </w:p>
    <w:p>
      <w:pPr>
        <w:pStyle w:val="Heading2"/>
      </w:pPr>
      <w:r>
        <w:rPr>
          <w:rFonts w:ascii="Times New Roman" w:hAnsi="Times New Roman"/>
          <w:color w:val="000050"/>
        </w:rPr>
        <w:t>B.9 Internal Consistency Verification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67"/>
            <w:shd w:fill="003366"/>
          </w:tcPr>
          <w:p>
            <w:pPr>
              <w:spacing w:before="20" w:after="20"/>
              <w:jc w:val="center"/>
            </w:pPr>
            <w:r/>
            <w:r>
              <w:rPr>
                <w:rFonts w:ascii="Times New Roman" w:hAnsi="Times New Roman"/>
                <w:b/>
                <w:color w:val="FFFFFF"/>
                <w:sz w:val="18"/>
              </w:rPr>
              <w:t>#</w:t>
            </w:r>
          </w:p>
        </w:tc>
        <w:tc>
          <w:tcPr>
            <w:tcW w:type="dxa" w:w="2154"/>
            <w:shd w:fill="003366"/>
          </w:tcPr>
          <w:p>
            <w:pPr>
              <w:spacing w:before="20" w:after="20"/>
              <w:jc w:val="center"/>
            </w:pPr>
            <w:r/>
            <w:r>
              <w:rPr>
                <w:rFonts w:ascii="Times New Roman" w:hAnsi="Times New Roman"/>
                <w:b/>
                <w:color w:val="FFFFFF"/>
                <w:sz w:val="18"/>
              </w:rPr>
              <w:t>Check</w:t>
            </w:r>
          </w:p>
        </w:tc>
        <w:tc>
          <w:tcPr>
            <w:tcW w:type="dxa" w:w="1587"/>
            <w:shd w:fill="003366"/>
          </w:tcPr>
          <w:p>
            <w:pPr>
              <w:spacing w:before="20" w:after="20"/>
              <w:jc w:val="center"/>
            </w:pPr>
            <w:r/>
            <w:r>
              <w:rPr>
                <w:rFonts w:ascii="Times New Roman" w:hAnsi="Times New Roman"/>
                <w:b/>
                <w:color w:val="FFFFFF"/>
                <w:sz w:val="18"/>
              </w:rPr>
              <w:t>Criterion</w:t>
            </w:r>
          </w:p>
        </w:tc>
        <w:tc>
          <w:tcPr>
            <w:tcW w:type="dxa" w:w="1701"/>
            <w:shd w:fill="003366"/>
          </w:tcPr>
          <w:p>
            <w:pPr>
              <w:spacing w:before="20" w:after="20"/>
              <w:jc w:val="center"/>
            </w:pPr>
            <w:r/>
            <w:r>
              <w:rPr>
                <w:rFonts w:ascii="Times New Roman" w:hAnsi="Times New Roman"/>
                <w:b/>
                <w:color w:val="FFFFFF"/>
                <w:sz w:val="18"/>
              </w:rPr>
              <w:t>Result</w:t>
            </w:r>
          </w:p>
        </w:tc>
      </w:tr>
      <w:tr>
        <w:tc>
          <w:tcPr>
            <w:tcW w:type="dxa" w:w="567"/>
          </w:tcPr>
          <w:p>
            <w:pPr>
              <w:spacing w:before="20" w:after="20"/>
              <w:jc w:val="center"/>
            </w:pPr>
            <w:r/>
            <w:r>
              <w:rPr>
                <w:rFonts w:ascii="Times New Roman" w:hAnsi="Times New Roman"/>
                <w:b w:val="0"/>
                <w:sz w:val="18"/>
              </w:rPr>
              <w:t>C.1</w:t>
            </w:r>
          </w:p>
        </w:tc>
        <w:tc>
          <w:tcPr>
            <w:tcW w:type="dxa" w:w="2154"/>
          </w:tcPr>
          <w:p>
            <w:pPr>
              <w:spacing w:before="20" w:after="20"/>
              <w:jc w:val="center"/>
            </w:pPr>
            <w:r/>
            <w:r>
              <w:rPr>
                <w:rFonts w:ascii="Times New Roman" w:hAnsi="Times New Roman"/>
                <w:b w:val="0"/>
                <w:sz w:val="18"/>
              </w:rPr>
              <w:t>L07 zero gel</w:t>
            </w:r>
          </w:p>
        </w:tc>
        <w:tc>
          <w:tcPr>
            <w:tcW w:type="dxa" w:w="1587"/>
          </w:tcPr>
          <w:p>
            <w:pPr>
              <w:spacing w:before="20" w:after="20"/>
              <w:jc w:val="center"/>
            </w:pPr>
            <w:r/>
            <w:r>
              <w:rPr>
                <w:rFonts w:ascii="Times New Roman" w:hAnsi="Times New Roman"/>
                <w:b w:val="0"/>
                <w:sz w:val="18"/>
              </w:rPr>
              <w:t>Amor &lt; 100</w:t>
            </w:r>
          </w:p>
        </w:tc>
        <w:tc>
          <w:tcPr>
            <w:tcW w:type="dxa" w:w="1701"/>
          </w:tcPr>
          <w:p>
            <w:pPr>
              <w:spacing w:before="20" w:after="20"/>
              <w:jc w:val="center"/>
            </w:pPr>
            <w:r/>
            <w:r>
              <w:rPr>
                <w:rFonts w:ascii="Times New Roman" w:hAnsi="Times New Roman"/>
                <w:b w:val="0"/>
                <w:sz w:val="18"/>
              </w:rPr>
              <w:t>✓ Amor=0.0; SEM confirms</w:t>
            </w:r>
          </w:p>
        </w:tc>
      </w:tr>
      <w:tr>
        <w:tc>
          <w:tcPr>
            <w:tcW w:type="dxa" w:w="567"/>
          </w:tcPr>
          <w:p>
            <w:pPr>
              <w:spacing w:before="20" w:after="20"/>
              <w:jc w:val="center"/>
            </w:pPr>
            <w:r/>
            <w:r>
              <w:rPr>
                <w:rFonts w:ascii="Times New Roman" w:hAnsi="Times New Roman"/>
                <w:b w:val="0"/>
                <w:sz w:val="18"/>
              </w:rPr>
              <w:t>C.2</w:t>
            </w:r>
          </w:p>
        </w:tc>
        <w:tc>
          <w:tcPr>
            <w:tcW w:type="dxa" w:w="2154"/>
          </w:tcPr>
          <w:p>
            <w:pPr>
              <w:spacing w:before="20" w:after="20"/>
              <w:jc w:val="center"/>
            </w:pPr>
            <w:r/>
            <w:r>
              <w:rPr>
                <w:rFonts w:ascii="Times New Roman" w:hAnsi="Times New Roman"/>
                <w:b w:val="0"/>
                <w:sz w:val="18"/>
              </w:rPr>
              <w:t>L04 anchor exact</w:t>
            </w:r>
          </w:p>
        </w:tc>
        <w:tc>
          <w:tcPr>
            <w:tcW w:type="dxa" w:w="1587"/>
          </w:tcPr>
          <w:p>
            <w:pPr>
              <w:spacing w:before="20" w:after="20"/>
              <w:jc w:val="center"/>
            </w:pPr>
            <w:r/>
            <w:r>
              <w:rPr>
                <w:rFonts w:ascii="Times New Roman" w:hAnsi="Times New Roman"/>
                <w:b w:val="0"/>
                <w:sz w:val="18"/>
              </w:rPr>
              <w:t>NASH=3228.0</w:t>
            </w:r>
          </w:p>
        </w:tc>
        <w:tc>
          <w:tcPr>
            <w:tcW w:type="dxa" w:w="1701"/>
          </w:tcPr>
          <w:p>
            <w:pPr>
              <w:spacing w:before="20" w:after="20"/>
              <w:jc w:val="center"/>
            </w:pPr>
            <w:r/>
            <w:r>
              <w:rPr>
                <w:rFonts w:ascii="Times New Roman" w:hAnsi="Times New Roman"/>
                <w:b w:val="0"/>
                <w:sz w:val="18"/>
              </w:rPr>
              <w:t>✓ NASH=3228.0000</w:t>
            </w:r>
          </w:p>
        </w:tc>
      </w:tr>
      <w:tr>
        <w:tc>
          <w:tcPr>
            <w:tcW w:type="dxa" w:w="567"/>
          </w:tcPr>
          <w:p>
            <w:pPr>
              <w:spacing w:before="20" w:after="20"/>
              <w:jc w:val="center"/>
            </w:pPr>
            <w:r/>
            <w:r>
              <w:rPr>
                <w:rFonts w:ascii="Times New Roman" w:hAnsi="Times New Roman"/>
                <w:b w:val="0"/>
                <w:sz w:val="18"/>
              </w:rPr>
              <w:t>C.3</w:t>
            </w:r>
          </w:p>
        </w:tc>
        <w:tc>
          <w:tcPr>
            <w:tcW w:type="dxa" w:w="2154"/>
          </w:tcPr>
          <w:p>
            <w:pPr>
              <w:spacing w:before="20" w:after="20"/>
              <w:jc w:val="center"/>
            </w:pPr>
            <w:r/>
            <w:r>
              <w:rPr>
                <w:rFonts w:ascii="Times New Roman" w:hAnsi="Times New Roman"/>
                <w:b w:val="0"/>
                <w:sz w:val="18"/>
              </w:rPr>
              <w:t>L01 lowest reacting</w:t>
            </w:r>
          </w:p>
        </w:tc>
        <w:tc>
          <w:tcPr>
            <w:tcW w:type="dxa" w:w="1587"/>
          </w:tcPr>
          <w:p>
            <w:pPr>
              <w:spacing w:before="20" w:after="20"/>
              <w:jc w:val="center"/>
            </w:pPr>
            <w:r/>
            <w:r>
              <w:rPr>
                <w:rFonts w:ascii="Times New Roman" w:hAnsi="Times New Roman"/>
                <w:b w:val="0"/>
                <w:sz w:val="18"/>
              </w:rPr>
              <w:t>Amor=min(excl.L07)</w:t>
            </w:r>
          </w:p>
        </w:tc>
        <w:tc>
          <w:tcPr>
            <w:tcW w:type="dxa" w:w="1701"/>
          </w:tcPr>
          <w:p>
            <w:pPr>
              <w:spacing w:before="20" w:after="20"/>
              <w:jc w:val="center"/>
            </w:pPr>
            <w:r/>
            <w:r>
              <w:rPr>
                <w:rFonts w:ascii="Times New Roman" w:hAnsi="Times New Roman"/>
                <w:b w:val="0"/>
                <w:sz w:val="18"/>
              </w:rPr>
              <w:t>✓ 682.5 = minimum</w:t>
            </w:r>
          </w:p>
        </w:tc>
      </w:tr>
      <w:tr>
        <w:tc>
          <w:tcPr>
            <w:tcW w:type="dxa" w:w="567"/>
          </w:tcPr>
          <w:p>
            <w:pPr>
              <w:spacing w:before="20" w:after="20"/>
              <w:jc w:val="center"/>
            </w:pPr>
            <w:r/>
            <w:r>
              <w:rPr>
                <w:rFonts w:ascii="Times New Roman" w:hAnsi="Times New Roman"/>
                <w:b w:val="0"/>
                <w:sz w:val="18"/>
              </w:rPr>
              <w:t>C.4</w:t>
            </w:r>
          </w:p>
        </w:tc>
        <w:tc>
          <w:tcPr>
            <w:tcW w:type="dxa" w:w="2154"/>
          </w:tcPr>
          <w:p>
            <w:pPr>
              <w:spacing w:before="20" w:after="20"/>
              <w:jc w:val="center"/>
            </w:pPr>
            <w:r/>
            <w:r>
              <w:rPr>
                <w:rFonts w:ascii="Times New Roman" w:hAnsi="Times New Roman"/>
                <w:b w:val="0"/>
                <w:sz w:val="18"/>
              </w:rPr>
              <w:t>NASH top-3 ∩ CS top-3</w:t>
            </w:r>
          </w:p>
        </w:tc>
        <w:tc>
          <w:tcPr>
            <w:tcW w:type="dxa" w:w="1587"/>
          </w:tcPr>
          <w:p>
            <w:pPr>
              <w:spacing w:before="20" w:after="20"/>
              <w:jc w:val="center"/>
            </w:pPr>
            <w:r/>
            <w:r>
              <w:rPr>
                <w:rFonts w:ascii="Times New Roman" w:hAnsi="Times New Roman"/>
                <w:b w:val="0"/>
                <w:sz w:val="18"/>
              </w:rPr>
              <w:t>≥2 overlap</w:t>
            </w:r>
          </w:p>
        </w:tc>
        <w:tc>
          <w:tcPr>
            <w:tcW w:type="dxa" w:w="1701"/>
          </w:tcPr>
          <w:p>
            <w:pPr>
              <w:spacing w:before="20" w:after="20"/>
              <w:jc w:val="center"/>
            </w:pPr>
            <w:r/>
            <w:r>
              <w:rPr>
                <w:rFonts w:ascii="Times New Roman" w:hAnsi="Times New Roman"/>
                <w:b w:val="0"/>
                <w:sz w:val="18"/>
              </w:rPr>
              <w:t>✓ {L04,L05}</w:t>
            </w:r>
          </w:p>
        </w:tc>
      </w:tr>
      <w:tr>
        <w:tc>
          <w:tcPr>
            <w:tcW w:type="dxa" w:w="567"/>
          </w:tcPr>
          <w:p>
            <w:pPr>
              <w:spacing w:before="20" w:after="20"/>
              <w:jc w:val="center"/>
            </w:pPr>
            <w:r/>
            <w:r>
              <w:rPr>
                <w:rFonts w:ascii="Times New Roman" w:hAnsi="Times New Roman"/>
                <w:b w:val="0"/>
                <w:sz w:val="18"/>
              </w:rPr>
              <w:t>C.5</w:t>
            </w:r>
          </w:p>
        </w:tc>
        <w:tc>
          <w:tcPr>
            <w:tcW w:type="dxa" w:w="2154"/>
          </w:tcPr>
          <w:p>
            <w:pPr>
              <w:spacing w:before="20" w:after="20"/>
              <w:jc w:val="center"/>
            </w:pPr>
            <w:r/>
            <w:r>
              <w:rPr>
                <w:rFonts w:ascii="Times New Roman" w:hAnsi="Times New Roman"/>
                <w:b w:val="0"/>
                <w:sz w:val="18"/>
              </w:rPr>
              <w:t>Low cryst → high CS</w:t>
            </w:r>
          </w:p>
        </w:tc>
        <w:tc>
          <w:tcPr>
            <w:tcW w:type="dxa" w:w="1587"/>
          </w:tcPr>
          <w:p>
            <w:pPr>
              <w:spacing w:before="20" w:after="20"/>
              <w:jc w:val="center"/>
            </w:pPr>
            <w:r/>
            <w:r>
              <w:rPr>
                <w:rFonts w:ascii="Times New Roman" w:hAnsi="Times New Roman"/>
                <w:b w:val="0"/>
                <w:sz w:val="18"/>
              </w:rPr>
              <w:t>Anti-correlation</w:t>
            </w:r>
          </w:p>
        </w:tc>
        <w:tc>
          <w:tcPr>
            <w:tcW w:type="dxa" w:w="1701"/>
          </w:tcPr>
          <w:p>
            <w:pPr>
              <w:spacing w:before="20" w:after="20"/>
              <w:jc w:val="center"/>
            </w:pPr>
            <w:r/>
            <w:r>
              <w:rPr>
                <w:rFonts w:ascii="Times New Roman" w:hAnsi="Times New Roman"/>
                <w:b w:val="0"/>
                <w:sz w:val="18"/>
              </w:rPr>
              <w:t>✓ Direction confirmed</w:t>
            </w:r>
          </w:p>
        </w:tc>
      </w:tr>
      <w:tr>
        <w:tc>
          <w:tcPr>
            <w:tcW w:type="dxa" w:w="567"/>
          </w:tcPr>
          <w:p>
            <w:pPr>
              <w:spacing w:before="20" w:after="20"/>
              <w:jc w:val="center"/>
            </w:pPr>
            <w:r/>
            <w:r>
              <w:rPr>
                <w:rFonts w:ascii="Times New Roman" w:hAnsi="Times New Roman"/>
                <w:b w:val="0"/>
                <w:sz w:val="18"/>
              </w:rPr>
              <w:t>C.6</w:t>
            </w:r>
          </w:p>
        </w:tc>
        <w:tc>
          <w:tcPr>
            <w:tcW w:type="dxa" w:w="2154"/>
          </w:tcPr>
          <w:p>
            <w:pPr>
              <w:spacing w:before="20" w:after="20"/>
              <w:jc w:val="center"/>
            </w:pPr>
            <w:r/>
            <w:r>
              <w:rPr>
                <w:rFonts w:ascii="Times New Roman" w:hAnsi="Times New Roman"/>
                <w:b w:val="0"/>
                <w:sz w:val="18"/>
              </w:rPr>
              <w:t>f_NASH tracks Na/Al</w:t>
            </w:r>
          </w:p>
        </w:tc>
        <w:tc>
          <w:tcPr>
            <w:tcW w:type="dxa" w:w="1587"/>
          </w:tcPr>
          <w:p>
            <w:pPr>
              <w:spacing w:before="20" w:after="20"/>
              <w:jc w:val="center"/>
            </w:pPr>
            <w:r/>
            <w:r>
              <w:rPr>
                <w:rFonts w:ascii="Times New Roman" w:hAnsi="Times New Roman"/>
                <w:b w:val="0"/>
                <w:sz w:val="18"/>
              </w:rPr>
              <w:t>Monotonic+GGBS</w:t>
            </w:r>
          </w:p>
        </w:tc>
        <w:tc>
          <w:tcPr>
            <w:tcW w:type="dxa" w:w="1701"/>
          </w:tcPr>
          <w:p>
            <w:pPr>
              <w:spacing w:before="20" w:after="20"/>
              <w:jc w:val="center"/>
            </w:pPr>
            <w:r/>
            <w:r>
              <w:rPr>
                <w:rFonts w:ascii="Times New Roman" w:hAnsi="Times New Roman"/>
                <w:b w:val="0"/>
                <w:sz w:val="18"/>
              </w:rPr>
              <w:t>✓ Consistent</w:t>
            </w:r>
          </w:p>
        </w:tc>
      </w:tr>
      <w:tr>
        <w:tc>
          <w:tcPr>
            <w:tcW w:type="dxa" w:w="567"/>
          </w:tcPr>
          <w:p>
            <w:pPr>
              <w:spacing w:before="20" w:after="20"/>
              <w:jc w:val="center"/>
            </w:pPr>
            <w:r/>
            <w:r>
              <w:rPr>
                <w:rFonts w:ascii="Times New Roman" w:hAnsi="Times New Roman"/>
                <w:b w:val="0"/>
                <w:sz w:val="18"/>
              </w:rPr>
              <w:t>C.7</w:t>
            </w:r>
          </w:p>
        </w:tc>
        <w:tc>
          <w:tcPr>
            <w:tcW w:type="dxa" w:w="2154"/>
          </w:tcPr>
          <w:p>
            <w:pPr>
              <w:spacing w:before="20" w:after="20"/>
              <w:jc w:val="center"/>
            </w:pPr>
            <w:r/>
            <w:r>
              <w:rPr>
                <w:rFonts w:ascii="Times New Roman" w:hAnsi="Times New Roman"/>
                <w:b w:val="0"/>
                <w:sz w:val="18"/>
              </w:rPr>
              <w:t>Total ≥ Crystalline</w:t>
            </w:r>
          </w:p>
        </w:tc>
        <w:tc>
          <w:tcPr>
            <w:tcW w:type="dxa" w:w="1587"/>
          </w:tcPr>
          <w:p>
            <w:pPr>
              <w:spacing w:before="20" w:after="20"/>
              <w:jc w:val="center"/>
            </w:pPr>
            <w:r/>
            <w:r>
              <w:rPr>
                <w:rFonts w:ascii="Times New Roman" w:hAnsi="Times New Roman"/>
                <w:b w:val="0"/>
                <w:sz w:val="18"/>
              </w:rPr>
              <w:t>All 9</w:t>
            </w:r>
          </w:p>
        </w:tc>
        <w:tc>
          <w:tcPr>
            <w:tcW w:type="dxa" w:w="1701"/>
          </w:tcPr>
          <w:p>
            <w:pPr>
              <w:spacing w:before="20" w:after="20"/>
              <w:jc w:val="center"/>
            </w:pPr>
            <w:r/>
            <w:r>
              <w:rPr>
                <w:rFonts w:ascii="Times New Roman" w:hAnsi="Times New Roman"/>
                <w:b w:val="0"/>
                <w:sz w:val="18"/>
              </w:rPr>
              <w:t>✓ No negative gel</w:t>
            </w:r>
          </w:p>
        </w:tc>
      </w:tr>
      <w:tr>
        <w:tc>
          <w:tcPr>
            <w:tcW w:type="dxa" w:w="567"/>
          </w:tcPr>
          <w:p>
            <w:pPr>
              <w:spacing w:before="20" w:after="20"/>
              <w:jc w:val="center"/>
            </w:pPr>
            <w:r/>
            <w:r>
              <w:rPr>
                <w:rFonts w:ascii="Times New Roman" w:hAnsi="Times New Roman"/>
                <w:b w:val="0"/>
                <w:sz w:val="18"/>
              </w:rPr>
              <w:t>C.8</w:t>
            </w:r>
          </w:p>
        </w:tc>
        <w:tc>
          <w:tcPr>
            <w:tcW w:type="dxa" w:w="2154"/>
          </w:tcPr>
          <w:p>
            <w:pPr>
              <w:spacing w:before="20" w:after="20"/>
              <w:jc w:val="center"/>
            </w:pPr>
            <w:r/>
            <w:r>
              <w:rPr>
                <w:rFonts w:ascii="Times New Roman" w:hAnsi="Times New Roman"/>
                <w:b w:val="0"/>
                <w:sz w:val="18"/>
              </w:rPr>
              <w:t>L08 max amor.frac</w:t>
            </w:r>
          </w:p>
        </w:tc>
        <w:tc>
          <w:tcPr>
            <w:tcW w:type="dxa" w:w="1587"/>
          </w:tcPr>
          <w:p>
            <w:pPr>
              <w:spacing w:before="20" w:after="20"/>
              <w:jc w:val="center"/>
            </w:pPr>
            <w:r/>
            <w:r>
              <w:rPr>
                <w:rFonts w:ascii="Times New Roman" w:hAnsi="Times New Roman"/>
                <w:b w:val="0"/>
                <w:sz w:val="18"/>
              </w:rPr>
              <w:t>amor.frac=max</w:t>
            </w:r>
          </w:p>
        </w:tc>
        <w:tc>
          <w:tcPr>
            <w:tcW w:type="dxa" w:w="1701"/>
          </w:tcPr>
          <w:p>
            <w:pPr>
              <w:spacing w:before="20" w:after="20"/>
              <w:jc w:val="center"/>
            </w:pPr>
            <w:r/>
            <w:r>
              <w:rPr>
                <w:rFonts w:ascii="Times New Roman" w:hAnsi="Times New Roman"/>
                <w:b w:val="0"/>
                <w:sz w:val="18"/>
              </w:rPr>
              <w:t>✓ 0.2642</w:t>
            </w:r>
          </w:p>
        </w:tc>
      </w:tr>
      <w:tr>
        <w:tc>
          <w:tcPr>
            <w:tcW w:type="dxa" w:w="567"/>
          </w:tcPr>
          <w:p>
            <w:pPr>
              <w:spacing w:before="20" w:after="20"/>
              <w:jc w:val="center"/>
            </w:pPr>
            <w:r/>
            <w:r>
              <w:rPr>
                <w:rFonts w:ascii="Times New Roman" w:hAnsi="Times New Roman"/>
                <w:b/>
                <w:sz w:val="18"/>
              </w:rPr>
              <w:t>C.9</w:t>
            </w:r>
          </w:p>
        </w:tc>
        <w:tc>
          <w:tcPr>
            <w:tcW w:type="dxa" w:w="2154"/>
          </w:tcPr>
          <w:p>
            <w:pPr>
              <w:spacing w:before="20" w:after="20"/>
              <w:jc w:val="center"/>
            </w:pPr>
            <w:r/>
            <w:r>
              <w:rPr>
                <w:rFonts w:ascii="Times New Roman" w:hAnsi="Times New Roman"/>
                <w:b/>
                <w:sz w:val="18"/>
              </w:rPr>
              <w:t>L03 NASH/CASH hybrid</w:t>
            </w:r>
          </w:p>
        </w:tc>
        <w:tc>
          <w:tcPr>
            <w:tcW w:type="dxa" w:w="1587"/>
          </w:tcPr>
          <w:p>
            <w:pPr>
              <w:spacing w:before="20" w:after="20"/>
              <w:jc w:val="center"/>
            </w:pPr>
            <w:r/>
            <w:r>
              <w:rPr>
                <w:rFonts w:ascii="Times New Roman" w:hAnsi="Times New Roman"/>
                <w:b/>
                <w:sz w:val="18"/>
              </w:rPr>
              <w:t>∈[10,30]</w:t>
            </w:r>
          </w:p>
        </w:tc>
        <w:tc>
          <w:tcPr>
            <w:tcW w:type="dxa" w:w="1701"/>
          </w:tcPr>
          <w:p>
            <w:pPr>
              <w:spacing w:before="20" w:after="20"/>
              <w:jc w:val="center"/>
            </w:pPr>
            <w:r/>
            <w:r>
              <w:rPr>
                <w:rFonts w:ascii="Times New Roman" w:hAnsi="Times New Roman"/>
                <w:b/>
                <w:sz w:val="18"/>
              </w:rPr>
              <w:t>✓ 15.59</w:t>
            </w:r>
          </w:p>
        </w:tc>
      </w:tr>
    </w:tbl>
    <w:p/>
    <w:p>
      <w:pPr>
        <w:spacing w:after="120"/>
      </w:pPr>
      <w:r>
        <w:rPr>
          <w:rFonts w:ascii="Times New Roman" w:hAnsi="Times New Roman"/>
          <w:b/>
          <w:i w:val="0"/>
          <w:sz w:val="20"/>
        </w:rPr>
        <w:t>Result: 9/9 checks passed.</w:t>
      </w:r>
    </w:p>
    <w:p>
      <w:pPr>
        <w:pStyle w:val="Heading2"/>
      </w:pPr>
      <w:r>
        <w:rPr>
          <w:rFonts w:ascii="Times New Roman" w:hAnsi="Times New Roman"/>
          <w:color w:val="000050"/>
        </w:rPr>
        <w:t>B.10 Parameter Sensitivity</w:t>
      </w:r>
    </w:p>
    <w:p>
      <w:pPr>
        <w:spacing w:after="120"/>
      </w:pPr>
      <w:r>
        <w:rPr>
          <w:rFonts w:ascii="Times New Roman" w:hAnsi="Times New Roman"/>
          <w:b w:val="0"/>
          <w:i w:val="0"/>
          <w:sz w:val="20"/>
        </w:rPr>
        <w:t>α sweep (0.80-1.60): r ∈ [+0.737, +0.849]; Δ=0.112. β sweep (0.40-1.20): r ∈ [+0.750, +0.883]; Δ=0.133. λ sweep (0.20-0.90): r = +0.8103 CONSTANT (ZERO sensitivity). p,q,r sweep (4 combos): r = +0.8103 CONSTANT. Across 28 combinations: r NEVER &lt; +0.70. r(CS,Total PSD) ALWAYS ≈ 0. The central finding is a MATHEMATICAL PROPERTY.</w:t>
      </w:r>
    </w:p>
    <w:p>
      <w:r>
        <w:br w:type="page"/>
      </w:r>
    </w:p>
    <w:p>
      <w:pPr>
        <w:pStyle w:val="Heading2"/>
      </w:pPr>
      <w:r>
        <w:rPr>
          <w:rFonts w:ascii="Times New Roman" w:hAnsi="Times New Roman"/>
          <w:color w:val="000050"/>
        </w:rPr>
        <w:t>B.11 Discussion in Context of Published Literature</w:t>
      </w:r>
    </w:p>
    <w:p>
      <w:pPr>
        <w:spacing w:after="120"/>
      </w:pPr>
      <w:r>
        <w:rPr>
          <w:rFonts w:ascii="Times New Roman" w:hAnsi="Times New Roman"/>
          <w:b w:val="0"/>
          <w:i w:val="0"/>
          <w:sz w:val="20"/>
        </w:rPr>
        <w:t>The finding that total XRD intensity has no correlation with strength (r=−0.168) while deconvoluted amorphous PSD has r=+0.810 extends observations by Scrivener et al. (2016, p. 140): "overlapping amorphous and crystalline contributions can lead to misinterpretation of XRD data." The PSD methodology provides a quantitative demonstration.</w:t>
      </w:r>
    </w:p>
    <w:p>
      <w:pPr>
        <w:spacing w:after="120"/>
      </w:pPr>
      <w:r>
        <w:rPr>
          <w:rFonts w:ascii="Times New Roman" w:hAnsi="Times New Roman"/>
          <w:b w:val="0"/>
          <w:i w:val="0"/>
          <w:sz w:val="20"/>
        </w:rPr>
        <w:t>The optimal NASH/CASH range (11-35) for strength is consistent with Garcia-Lodeiro et al. (2011), who demonstrated thermodynamic compatibility of the two gel types. Walkley et al. (2016) showed through NMR that gel network connectivity — not just volume — governs mechanical properties. The present study provides complementary XRD-based quantification.</w:t>
      </w:r>
    </w:p>
    <w:p>
      <w:pPr>
        <w:spacing w:after="120"/>
      </w:pPr>
      <w:r>
        <w:rPr>
          <w:rFonts w:ascii="Times New Roman" w:hAnsi="Times New Roman"/>
          <w:b w:val="0"/>
          <w:i w:val="0"/>
          <w:sz w:val="20"/>
        </w:rPr>
        <w:t>The three-stage mechanistic model (Dissolution-Limited → Gel-Quality-Dominated → Gel-Quantity-Dominated) integrates the findings of Criado et al. (2007) on activator effects, Provis &amp; Bernal (2014) on calcium moderation, and Puligilla &amp; Mondal (2013) on slag role in microstructural development.</w:t>
      </w:r>
    </w:p>
    <w:p>
      <w:pPr>
        <w:pStyle w:val="Heading2"/>
      </w:pPr>
      <w:r>
        <w:rPr>
          <w:rFonts w:ascii="Times New Roman" w:hAnsi="Times New Roman"/>
          <w:color w:val="000050"/>
        </w:rPr>
        <w:t>B.12 Conclusions</w:t>
      </w:r>
    </w:p>
    <w:p>
      <w:pPr>
        <w:spacing w:after="120"/>
      </w:pPr>
      <w:r>
        <w:rPr>
          <w:rFonts w:ascii="Times New Roman" w:hAnsi="Times New Roman"/>
          <w:b w:val="0"/>
          <w:i w:val="0"/>
          <w:sz w:val="20"/>
        </w:rPr>
        <w:t>1. The crystalline PSD values in manuscript Tables 11 &amp; 13 are VERIFIED by independent 6-point cross-check against ICDD standards and published fly ash-GGBS literature. No corrections required.</w:t>
      </w:r>
    </w:p>
    <w:p>
      <w:pPr>
        <w:spacing w:after="120"/>
      </w:pPr>
      <w:r>
        <w:rPr>
          <w:rFonts w:ascii="Times New Roman" w:hAnsi="Times New Roman"/>
          <w:b w:val="0"/>
          <w:i w:val="0"/>
          <w:sz w:val="20"/>
        </w:rPr>
        <w:t>2. Amorphous gel PSD is the dominant strength predictor (r=+0.810, R²=0.657, p&lt;0.01). Total PSD has NO predictive power (r=−0.168, R²=0.028) — deconvolution is essential.</w:t>
      </w:r>
    </w:p>
    <w:p>
      <w:pPr>
        <w:spacing w:after="120"/>
      </w:pPr>
      <w:r>
        <w:rPr>
          <w:rFonts w:ascii="Times New Roman" w:hAnsi="Times New Roman"/>
          <w:b w:val="0"/>
          <w:i w:val="0"/>
          <w:sz w:val="20"/>
        </w:rPr>
        <w:t>3. Gel quality (NASH/CASH balance) outweighs gel quantity. L03 achieves highest strength (52.53 MPa) with lowest amorphous fraction (7.1%) via optimal NASH/CASH=15.59.</w:t>
      </w:r>
    </w:p>
    <w:p>
      <w:pPr>
        <w:spacing w:after="120"/>
      </w:pPr>
      <w:r>
        <w:rPr>
          <w:rFonts w:ascii="Times New Roman" w:hAnsi="Times New Roman"/>
          <w:b w:val="0"/>
          <w:i w:val="0"/>
          <w:sz w:val="20"/>
        </w:rPr>
        <w:t>4. The IA-PSD method is marginally superior (less sensitive to crystallite size effects); PI-PSD serves as rapid screening. Both converge within |Δr|=0.0003.</w:t>
      </w:r>
    </w:p>
    <w:p>
      <w:pPr>
        <w:spacing w:after="120"/>
      </w:pPr>
      <w:r>
        <w:rPr>
          <w:rFonts w:ascii="Times New Roman" w:hAnsi="Times New Roman"/>
          <w:b w:val="0"/>
          <w:i w:val="0"/>
          <w:sz w:val="20"/>
        </w:rPr>
        <w:t>5. A three-stage mechanistic model provides a framework for targeted mix design optimisation based on PSD-derived phase quantities.</w:t>
      </w:r>
    </w:p>
    <w:p>
      <w:pPr>
        <w:spacing w:after="120"/>
      </w:pPr>
      <w:r>
        <w:rPr>
          <w:rFonts w:ascii="Times New Roman" w:hAnsi="Times New Roman"/>
          <w:b w:val="0"/>
          <w:i w:val="0"/>
          <w:sz w:val="20"/>
        </w:rPr>
        <w:t>6. All methodology is reproducible through open-source Python modules and traceable to published literature.</w:t>
      </w:r>
    </w:p>
    <w:p>
      <w:r>
        <w:br w:type="page"/>
      </w:r>
    </w:p>
    <w:p>
      <w:pPr>
        <w:pStyle w:val="Heading2"/>
      </w:pPr>
      <w:r>
        <w:rPr>
          <w:rFonts w:ascii="Times New Roman" w:hAnsi="Times New Roman"/>
          <w:color w:val="000050"/>
        </w:rPr>
        <w:t>B.13 References (APA 7th Edition)</w:t>
      </w:r>
    </w:p>
    <w:p>
      <w:pPr>
        <w:spacing w:after="120"/>
      </w:pPr>
      <w:r>
        <w:rPr>
          <w:rFonts w:ascii="Times New Roman" w:hAnsi="Times New Roman"/>
          <w:b w:val="0"/>
          <w:i w:val="0"/>
          <w:sz w:val="18"/>
        </w:rPr>
        <w:t>Chancey, R. T., Stutzman, P., Juenger, M. C. G., &amp; Fowler, D. W. (2010). Comprehensive phase characterization of crystalline and amorphous phases of a Class F fly ash. Cement and Concrete Research, 40(1), 146–156. https://doi.org/10.1016/j.cemconres.2009.08.029</w:t>
      </w:r>
    </w:p>
    <w:p/>
    <w:p>
      <w:pPr>
        <w:spacing w:after="120"/>
      </w:pPr>
      <w:r>
        <w:rPr>
          <w:rFonts w:ascii="Times New Roman" w:hAnsi="Times New Roman"/>
          <w:b w:val="0"/>
          <w:i w:val="0"/>
          <w:sz w:val="18"/>
        </w:rPr>
        <w:t>Criado, M., Fernández-Jiménez, A., de la Torre, A. G., Aranda, M. A. G., &amp; Palomo, A. (2007). An XRD study of the effect of the SiO₂/Na₂O ratio on the alkali activation of fly ash. Cement and Concrete Research, 37(5), 671–679. https://doi.org/10.1016/j.cemconres.2007.01.013</w:t>
      </w:r>
    </w:p>
    <w:p/>
    <w:p>
      <w:pPr>
        <w:spacing w:after="120"/>
      </w:pPr>
      <w:r>
        <w:rPr>
          <w:rFonts w:ascii="Times New Roman" w:hAnsi="Times New Roman"/>
          <w:b w:val="0"/>
          <w:i w:val="0"/>
          <w:sz w:val="18"/>
        </w:rPr>
        <w:t>Cullity, B. D., &amp; Stock, S. R. (2014). Elements of X-ray diffraction (3rd ed.). Pearson.</w:t>
      </w:r>
    </w:p>
    <w:p/>
    <w:p>
      <w:pPr>
        <w:spacing w:after="120"/>
      </w:pPr>
      <w:r>
        <w:rPr>
          <w:rFonts w:ascii="Times New Roman" w:hAnsi="Times New Roman"/>
          <w:b w:val="0"/>
          <w:i w:val="0"/>
          <w:sz w:val="18"/>
        </w:rPr>
        <w:t>Davidovits, J. (2008). Geopolymer chemistry and applications. Institut Géopolymère.</w:t>
      </w:r>
    </w:p>
    <w:p/>
    <w:p>
      <w:pPr>
        <w:spacing w:after="120"/>
      </w:pPr>
      <w:r>
        <w:rPr>
          <w:rFonts w:ascii="Times New Roman" w:hAnsi="Times New Roman"/>
          <w:b w:val="0"/>
          <w:i w:val="0"/>
          <w:sz w:val="18"/>
        </w:rPr>
        <w:t>Duxson, P., Fernández-Jiménez, A., Provis, J. L., Lukey, G. C., Palomo, A., &amp; van Deventer, J. S. J. (2007). Geopolymer technology: The current state of the art. Journal of Materials Science, 42(9), 2917–2933. https://doi.org/10.1007/s10853-006-0637-z</w:t>
      </w:r>
    </w:p>
    <w:p/>
    <w:p>
      <w:pPr>
        <w:spacing w:after="120"/>
      </w:pPr>
      <w:r>
        <w:rPr>
          <w:rFonts w:ascii="Times New Roman" w:hAnsi="Times New Roman"/>
          <w:b w:val="0"/>
          <w:i w:val="0"/>
          <w:sz w:val="18"/>
        </w:rPr>
        <w:t>García-Lodeiro, I., Palomo, A., &amp; Fernández-Jiménez, A. (2015). An overview of the chemistry of alkali-activated cement-based binders. In F. Pacheco-Torgal et al. (Eds.), Handbook of alkali-activated cements, mortars and concretes (pp. 19–47). Woodhead Publishing.</w:t>
      </w:r>
    </w:p>
    <w:p/>
    <w:p>
      <w:pPr>
        <w:spacing w:after="120"/>
      </w:pPr>
      <w:r>
        <w:rPr>
          <w:rFonts w:ascii="Times New Roman" w:hAnsi="Times New Roman"/>
          <w:b w:val="0"/>
          <w:i w:val="0"/>
          <w:sz w:val="18"/>
        </w:rPr>
        <w:t>García-Lodeiro, I., Palomo, A., Fernández-Jiménez, A., &amp; Macphee, D. E. (2011). Compatibility studies between N-A-S-H and C-A-S-H gels. Cement and Concrete Research, 41(9), 923–931. https://doi.org/10.1016/j.cemconres.2011.05.006</w:t>
      </w:r>
    </w:p>
    <w:p/>
    <w:p>
      <w:pPr>
        <w:spacing w:after="120"/>
      </w:pPr>
      <w:r>
        <w:rPr>
          <w:rFonts w:ascii="Times New Roman" w:hAnsi="Times New Roman"/>
          <w:b w:val="0"/>
          <w:i w:val="0"/>
          <w:sz w:val="18"/>
        </w:rPr>
        <w:t>Ismail, I., Bernal, S. A., Provis, J. L., San Nicolas, R., Hamdan, S., &amp; van Deventer, J. S. J. (2014). Modification of phase evolution in alkali-activated blast furnace slag by the incorporation of fly ash. Cement and Concrete Composites, 45, 125–135. https://doi.org/10.1016/j.cemconcomp.2013.09.006</w:t>
      </w:r>
    </w:p>
    <w:p/>
    <w:p>
      <w:pPr>
        <w:spacing w:after="120"/>
      </w:pPr>
      <w:r>
        <w:rPr>
          <w:rFonts w:ascii="Times New Roman" w:hAnsi="Times New Roman"/>
          <w:b w:val="0"/>
          <w:i w:val="0"/>
          <w:sz w:val="18"/>
        </w:rPr>
        <w:t>Klug, H. P., &amp; Alexander, L. E. (1974). X-ray diffraction procedures for polycrystalline and amorphous materials (2nd ed.). Wiley.</w:t>
      </w:r>
    </w:p>
    <w:p/>
    <w:p>
      <w:pPr>
        <w:spacing w:after="120"/>
      </w:pPr>
      <w:r>
        <w:rPr>
          <w:rFonts w:ascii="Times New Roman" w:hAnsi="Times New Roman"/>
          <w:b w:val="0"/>
          <w:i w:val="0"/>
          <w:sz w:val="18"/>
        </w:rPr>
        <w:t>Nath, S. K., &amp; Kumar, S. (2013). Influence of iron making slags on strength and microstructure of fly ash geopolymer. Construction and Building Materials, 38, 924–930. https://doi.org/10.1016/j.conbuildmat.2012.09.070</w:t>
      </w:r>
    </w:p>
    <w:p/>
    <w:p>
      <w:pPr>
        <w:spacing w:after="120"/>
      </w:pPr>
      <w:r>
        <w:rPr>
          <w:rFonts w:ascii="Times New Roman" w:hAnsi="Times New Roman"/>
          <w:b w:val="0"/>
          <w:i w:val="0"/>
          <w:sz w:val="18"/>
        </w:rPr>
        <w:t>Provis, J. L., &amp; Bernal, S. A. (2014). Geopolymers and related alkali-activated materials. Annual Review of Materials Research, 44, 299–327. https://doi.org/10.1146/annurev-matsci-070813-113515</w:t>
      </w:r>
    </w:p>
    <w:p/>
    <w:p>
      <w:pPr>
        <w:spacing w:after="120"/>
      </w:pPr>
      <w:r>
        <w:rPr>
          <w:rFonts w:ascii="Times New Roman" w:hAnsi="Times New Roman"/>
          <w:b w:val="0"/>
          <w:i w:val="0"/>
          <w:sz w:val="18"/>
        </w:rPr>
        <w:t>Puligilla, S., &amp; Mondal, P. (2013). Role of slag in microstructural development and hardening of fly ash-slag geopolymer. Cement and Concrete Research, 43, 70–80. https://doi.org/10.1016/j.cemconres.2012.10.004</w:t>
      </w:r>
    </w:p>
    <w:p/>
    <w:p>
      <w:pPr>
        <w:spacing w:after="120"/>
      </w:pPr>
      <w:r>
        <w:rPr>
          <w:rFonts w:ascii="Times New Roman" w:hAnsi="Times New Roman"/>
          <w:b w:val="0"/>
          <w:i w:val="0"/>
          <w:sz w:val="18"/>
        </w:rPr>
        <w:t>Rietveld, H. M. (1969). A profile refinement method for nuclear and magnetic structures. Journal of Applied Crystallography, 2(2), 65–71. https://doi.org/10.1107/S0021889869006558</w:t>
      </w:r>
    </w:p>
    <w:p/>
    <w:p>
      <w:pPr>
        <w:spacing w:after="120"/>
      </w:pPr>
      <w:r>
        <w:rPr>
          <w:rFonts w:ascii="Times New Roman" w:hAnsi="Times New Roman"/>
          <w:b w:val="0"/>
          <w:i w:val="0"/>
          <w:sz w:val="18"/>
        </w:rPr>
        <w:t>Scrivener, K. L., Snellings, R., &amp; Lothenbach, B. (Eds.). (2016). A practical guide to microstructural analysis of cementitious materials. CRC Press.</w:t>
      </w:r>
    </w:p>
    <w:p/>
    <w:p>
      <w:pPr>
        <w:spacing w:after="120"/>
      </w:pPr>
      <w:r>
        <w:rPr>
          <w:rFonts w:ascii="Times New Roman" w:hAnsi="Times New Roman"/>
          <w:b w:val="0"/>
          <w:i w:val="0"/>
          <w:sz w:val="18"/>
        </w:rPr>
        <w:t>Walkley, B., San Nicolas, R., Sani, M. A., Rees, G. J., Hanna, J. V., van Deventer, J. S. J., &amp; Provis, J. L. (2016). Phase evolution of C-(N)-A-S-H/N-A-S-H gel blends. Cement and Concrete Research, 89, 120–135. https://doi.org/10.1016/j.cemconres.2016.08.010</w:t>
      </w:r>
    </w:p>
    <w:p/>
    <w:p>
      <w:pPr>
        <w:spacing w:after="120"/>
      </w:pPr>
      <w:r>
        <w:rPr>
          <w:rFonts w:ascii="Times New Roman" w:hAnsi="Times New Roman"/>
          <w:b w:val="0"/>
          <w:i w:val="0"/>
          <w:sz w:val="18"/>
        </w:rPr>
        <w:t>Williams, R. P., &amp; Van Riessen, A. (2010). Determination of the reactive component of fly ashes for geopolymer production using XRF and XRD. Fuel, 89(12), 3683–3692. https://doi.org/10.1016/j.fuel.2010.07.031</w:t>
      </w:r>
    </w:p>
    <w:p/>
    <w:p>
      <w:r>
        <w:br w:type="page"/>
      </w:r>
    </w:p>
    <w:p>
      <w:pPr>
        <w:spacing w:after="120"/>
        <w:jc w:val="center"/>
      </w:pPr>
      <w:r>
        <w:rPr>
          <w:rFonts w:ascii="Times New Roman" w:hAnsi="Times New Roman"/>
          <w:b w:val="0"/>
          <w:i/>
          <w:sz w:val="20"/>
        </w:rPr>
        <w:t>--- End of Document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