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FA22" w14:textId="77777777" w:rsidR="004260F0" w:rsidRDefault="004260F0" w:rsidP="00431792">
      <w:pPr>
        <w:spacing w:before="100" w:beforeAutospacing="1"/>
        <w:jc w:val="center"/>
        <w:rPr>
          <w:rFonts w:asciiTheme="majorBidi" w:eastAsia="Times New Roman" w:hAnsiTheme="majorBidi" w:cstheme="majorBidi"/>
          <w:b/>
          <w:bCs/>
          <w:kern w:val="0"/>
          <w:lang w:eastAsia="en-GB"/>
          <w14:ligatures w14:val="none"/>
        </w:rPr>
      </w:pPr>
      <w:r>
        <w:rPr>
          <w:rFonts w:asciiTheme="majorBidi" w:eastAsia="Times New Roman" w:hAnsiTheme="majorBidi" w:cstheme="majorBidi"/>
          <w:b/>
          <w:bCs/>
          <w:kern w:val="0"/>
          <w:lang w:eastAsia="en-GB"/>
          <w14:ligatures w14:val="none"/>
        </w:rPr>
        <w:t>Novel Steel-Fiber Reinforced Sintered Fly Ash Light Weight Aggregate Concrete for Crash Barrier Applications</w:t>
      </w:r>
    </w:p>
    <w:p w14:paraId="6ACEDCFD" w14:textId="77777777" w:rsidR="004260F0" w:rsidRPr="00A532A7" w:rsidRDefault="004260F0" w:rsidP="00A532A7">
      <w:pPr>
        <w:spacing w:before="100" w:beforeAutospacing="1"/>
        <w:jc w:val="center"/>
        <w:rPr>
          <w:rFonts w:asciiTheme="majorBidi" w:eastAsia="Times New Roman" w:hAnsiTheme="majorBidi" w:cstheme="majorBidi"/>
          <w:bCs/>
          <w:kern w:val="0"/>
          <w:vertAlign w:val="superscript"/>
          <w:lang w:eastAsia="en-GB"/>
          <w14:ligatures w14:val="none"/>
        </w:rPr>
      </w:pPr>
      <w:r w:rsidRPr="00A532A7">
        <w:rPr>
          <w:rFonts w:asciiTheme="majorBidi" w:eastAsia="Times New Roman" w:hAnsiTheme="majorBidi" w:cstheme="majorBidi"/>
          <w:bCs/>
          <w:kern w:val="0"/>
          <w:lang w:eastAsia="en-GB"/>
          <w14:ligatures w14:val="none"/>
        </w:rPr>
        <w:t>Haruna Al-Amir</w:t>
      </w:r>
      <w:r w:rsidRPr="00A532A7">
        <w:rPr>
          <w:rFonts w:asciiTheme="majorBidi" w:eastAsia="Times New Roman" w:hAnsiTheme="majorBidi" w:cstheme="majorBidi"/>
          <w:bCs/>
          <w:kern w:val="0"/>
          <w:vertAlign w:val="superscript"/>
          <w:lang w:eastAsia="en-GB"/>
          <w14:ligatures w14:val="none"/>
        </w:rPr>
        <w:t>1</w:t>
      </w:r>
      <w:r w:rsidRPr="00A532A7">
        <w:rPr>
          <w:rFonts w:asciiTheme="majorBidi" w:eastAsia="Times New Roman" w:hAnsiTheme="majorBidi" w:cstheme="majorBidi"/>
          <w:bCs/>
          <w:kern w:val="0"/>
          <w:lang w:eastAsia="en-GB"/>
          <w14:ligatures w14:val="none"/>
        </w:rPr>
        <w:t>, Pratik Kanungo</w:t>
      </w:r>
      <w:r w:rsidRPr="00A532A7">
        <w:rPr>
          <w:rFonts w:asciiTheme="majorBidi" w:eastAsia="Times New Roman" w:hAnsiTheme="majorBidi" w:cstheme="majorBidi"/>
          <w:bCs/>
          <w:kern w:val="0"/>
          <w:vertAlign w:val="superscript"/>
          <w:lang w:eastAsia="en-GB"/>
          <w14:ligatures w14:val="none"/>
        </w:rPr>
        <w:t>2</w:t>
      </w:r>
      <w:r w:rsidRPr="00A532A7">
        <w:rPr>
          <w:rFonts w:asciiTheme="majorBidi" w:eastAsia="Times New Roman" w:hAnsiTheme="majorBidi" w:cstheme="majorBidi"/>
          <w:bCs/>
          <w:kern w:val="0"/>
          <w:lang w:eastAsia="en-GB"/>
          <w14:ligatures w14:val="none"/>
        </w:rPr>
        <w:t>, Anush K Chandrappa</w:t>
      </w:r>
      <w:r w:rsidRPr="00A532A7">
        <w:rPr>
          <w:rFonts w:asciiTheme="majorBidi" w:eastAsia="Times New Roman" w:hAnsiTheme="majorBidi" w:cstheme="majorBidi"/>
          <w:bCs/>
          <w:kern w:val="0"/>
          <w:vertAlign w:val="superscript"/>
          <w:lang w:eastAsia="en-GB"/>
          <w14:ligatures w14:val="none"/>
        </w:rPr>
        <w:t>3</w:t>
      </w:r>
      <w:r w:rsidRPr="00A532A7">
        <w:rPr>
          <w:rFonts w:asciiTheme="majorBidi" w:eastAsia="Times New Roman" w:hAnsiTheme="majorBidi" w:cstheme="majorBidi"/>
          <w:bCs/>
          <w:kern w:val="0"/>
          <w:lang w:eastAsia="en-GB"/>
          <w14:ligatures w14:val="none"/>
        </w:rPr>
        <w:t>, Dinakar Pasla</w:t>
      </w:r>
      <w:r w:rsidRPr="00A532A7">
        <w:rPr>
          <w:rFonts w:asciiTheme="majorBidi" w:eastAsia="Times New Roman" w:hAnsiTheme="majorBidi" w:cstheme="majorBidi"/>
          <w:bCs/>
          <w:kern w:val="0"/>
          <w:vertAlign w:val="superscript"/>
          <w:lang w:eastAsia="en-GB"/>
          <w14:ligatures w14:val="none"/>
        </w:rPr>
        <w:t>4</w:t>
      </w:r>
    </w:p>
    <w:p w14:paraId="1D00D2AB" w14:textId="77777777" w:rsidR="00431792" w:rsidRDefault="00431792" w:rsidP="00431792">
      <w:pPr>
        <w:rPr>
          <w:rFonts w:asciiTheme="majorBidi" w:eastAsia="Times New Roman" w:hAnsiTheme="majorBidi" w:cstheme="majorBidi"/>
          <w:b/>
          <w:bCs/>
          <w:kern w:val="0"/>
          <w:lang w:eastAsia="en-GB"/>
          <w14:ligatures w14:val="none"/>
        </w:rPr>
      </w:pPr>
    </w:p>
    <w:p w14:paraId="439EAE3B" w14:textId="37140962" w:rsidR="004260F0" w:rsidRPr="00431792" w:rsidRDefault="004260F0" w:rsidP="00A532A7">
      <w:pPr>
        <w:spacing w:after="120"/>
        <w:jc w:val="both"/>
        <w:rPr>
          <w:rFonts w:asciiTheme="majorBidi" w:eastAsia="Times New Roman" w:hAnsiTheme="majorBidi" w:cstheme="majorBidi"/>
          <w:bCs/>
          <w:kern w:val="0"/>
          <w:lang w:eastAsia="en-GB"/>
          <w14:ligatures w14:val="none"/>
        </w:rPr>
      </w:pPr>
      <w:r w:rsidRPr="00431792">
        <w:rPr>
          <w:rFonts w:asciiTheme="majorBidi" w:eastAsia="Times New Roman" w:hAnsiTheme="majorBidi" w:cstheme="majorBidi"/>
          <w:bCs/>
          <w:kern w:val="0"/>
          <w:vertAlign w:val="superscript"/>
          <w:lang w:eastAsia="en-GB"/>
          <w14:ligatures w14:val="none"/>
        </w:rPr>
        <w:t>1</w:t>
      </w:r>
      <w:r w:rsidRPr="00431792">
        <w:rPr>
          <w:rFonts w:asciiTheme="majorBidi" w:eastAsia="Times New Roman" w:hAnsiTheme="majorBidi" w:cstheme="majorBidi"/>
          <w:bCs/>
          <w:kern w:val="0"/>
          <w:lang w:eastAsia="en-GB"/>
          <w14:ligatures w14:val="none"/>
        </w:rPr>
        <w:t>Post Graduate Student, School of Infrastructure, IIT Bhubaneswar, Odisha – 752052, Email:</w:t>
      </w:r>
      <w:r w:rsidR="00B00A5C">
        <w:rPr>
          <w:rFonts w:asciiTheme="majorBidi" w:eastAsia="Times New Roman" w:hAnsiTheme="majorBidi" w:cstheme="majorBidi"/>
          <w:bCs/>
          <w:kern w:val="0"/>
          <w:lang w:eastAsia="en-GB"/>
          <w14:ligatures w14:val="none"/>
        </w:rPr>
        <w:t xml:space="preserve"> </w:t>
      </w:r>
      <w:hyperlink r:id="rId8" w:history="1">
        <w:r w:rsidR="008E6479" w:rsidRPr="006448B8">
          <w:rPr>
            <w:rStyle w:val="Hyperlink"/>
            <w:rFonts w:asciiTheme="majorBidi" w:eastAsia="Times New Roman" w:hAnsiTheme="majorBidi" w:cstheme="majorBidi"/>
            <w:bCs/>
            <w:kern w:val="0"/>
            <w:lang w:eastAsia="en-GB"/>
            <w14:ligatures w14:val="none"/>
          </w:rPr>
          <w:t>24SE06013@iitbbs.ac.in</w:t>
        </w:r>
      </w:hyperlink>
      <w:r w:rsidR="008E6479">
        <w:rPr>
          <w:rFonts w:asciiTheme="majorBidi" w:eastAsia="Times New Roman" w:hAnsiTheme="majorBidi" w:cstheme="majorBidi"/>
          <w:bCs/>
          <w:kern w:val="0"/>
          <w:lang w:eastAsia="en-GB"/>
          <w14:ligatures w14:val="none"/>
        </w:rPr>
        <w:t xml:space="preserve"> </w:t>
      </w:r>
    </w:p>
    <w:p w14:paraId="398EEB8B" w14:textId="61225A0C" w:rsidR="004260F0" w:rsidRPr="00431792" w:rsidRDefault="004260F0" w:rsidP="00A532A7">
      <w:pPr>
        <w:spacing w:after="120"/>
        <w:jc w:val="both"/>
        <w:rPr>
          <w:rFonts w:asciiTheme="majorBidi" w:eastAsia="Times New Roman" w:hAnsiTheme="majorBidi" w:cstheme="majorBidi"/>
          <w:bCs/>
          <w:kern w:val="0"/>
          <w:lang w:eastAsia="en-GB"/>
          <w14:ligatures w14:val="none"/>
        </w:rPr>
      </w:pPr>
      <w:r w:rsidRPr="00431792">
        <w:rPr>
          <w:rFonts w:asciiTheme="majorBidi" w:eastAsia="Times New Roman" w:hAnsiTheme="majorBidi" w:cstheme="majorBidi"/>
          <w:bCs/>
          <w:kern w:val="0"/>
          <w:vertAlign w:val="superscript"/>
          <w:lang w:eastAsia="en-GB"/>
          <w14:ligatures w14:val="none"/>
        </w:rPr>
        <w:t>2</w:t>
      </w:r>
      <w:r w:rsidRPr="00431792">
        <w:rPr>
          <w:rFonts w:asciiTheme="majorBidi" w:eastAsia="Times New Roman" w:hAnsiTheme="majorBidi" w:cstheme="majorBidi"/>
          <w:bCs/>
          <w:kern w:val="0"/>
          <w:lang w:eastAsia="en-GB"/>
          <w14:ligatures w14:val="none"/>
        </w:rPr>
        <w:t>Research Scholar, School of Infrastructure, IIT Bhubaneswar, Odisha – 752052, Email:</w:t>
      </w:r>
      <w:r w:rsidR="00B00A5C">
        <w:rPr>
          <w:rFonts w:asciiTheme="majorBidi" w:eastAsia="Times New Roman" w:hAnsiTheme="majorBidi" w:cstheme="majorBidi"/>
          <w:bCs/>
          <w:kern w:val="0"/>
          <w:lang w:eastAsia="en-GB"/>
          <w14:ligatures w14:val="none"/>
        </w:rPr>
        <w:t xml:space="preserve"> </w:t>
      </w:r>
      <w:hyperlink r:id="rId9" w:history="1">
        <w:r w:rsidR="008E6479" w:rsidRPr="006448B8">
          <w:rPr>
            <w:rStyle w:val="Hyperlink"/>
            <w:rFonts w:asciiTheme="majorBidi" w:eastAsia="Times New Roman" w:hAnsiTheme="majorBidi" w:cstheme="majorBidi"/>
            <w:bCs/>
            <w:kern w:val="0"/>
            <w:lang w:eastAsia="en-GB"/>
            <w14:ligatures w14:val="none"/>
          </w:rPr>
          <w:t>a23ce09018@iitbbs.ac.in</w:t>
        </w:r>
      </w:hyperlink>
      <w:r w:rsidR="008E6479">
        <w:rPr>
          <w:rFonts w:asciiTheme="majorBidi" w:eastAsia="Times New Roman" w:hAnsiTheme="majorBidi" w:cstheme="majorBidi"/>
          <w:bCs/>
          <w:kern w:val="0"/>
          <w:lang w:eastAsia="en-GB"/>
          <w14:ligatures w14:val="none"/>
        </w:rPr>
        <w:t xml:space="preserve"> </w:t>
      </w:r>
    </w:p>
    <w:p w14:paraId="3AEF12BB" w14:textId="3C0F0D2A" w:rsidR="004260F0" w:rsidRPr="00431792" w:rsidRDefault="004260F0" w:rsidP="00A532A7">
      <w:pPr>
        <w:spacing w:after="120"/>
        <w:jc w:val="both"/>
        <w:rPr>
          <w:rFonts w:asciiTheme="majorBidi" w:eastAsia="Times New Roman" w:hAnsiTheme="majorBidi" w:cstheme="majorBidi"/>
          <w:bCs/>
          <w:kern w:val="0"/>
          <w:lang w:eastAsia="en-GB"/>
          <w14:ligatures w14:val="none"/>
        </w:rPr>
      </w:pPr>
      <w:r w:rsidRPr="00431792">
        <w:rPr>
          <w:rFonts w:asciiTheme="majorBidi" w:eastAsia="Times New Roman" w:hAnsiTheme="majorBidi" w:cstheme="majorBidi"/>
          <w:bCs/>
          <w:kern w:val="0"/>
          <w:vertAlign w:val="superscript"/>
          <w:lang w:eastAsia="en-GB"/>
          <w14:ligatures w14:val="none"/>
        </w:rPr>
        <w:t>3</w:t>
      </w:r>
      <w:r w:rsidRPr="00431792">
        <w:rPr>
          <w:rFonts w:asciiTheme="majorBidi" w:eastAsia="Times New Roman" w:hAnsiTheme="majorBidi" w:cstheme="majorBidi"/>
          <w:bCs/>
          <w:kern w:val="0"/>
          <w:lang w:eastAsia="en-GB"/>
          <w14:ligatures w14:val="none"/>
        </w:rPr>
        <w:t>Associate Professor, School of Infrastructure, IIT Bhubaneswar, Odisha – 752052, Email:</w:t>
      </w:r>
      <w:r w:rsidR="00B00A5C">
        <w:rPr>
          <w:rFonts w:asciiTheme="majorBidi" w:eastAsia="Times New Roman" w:hAnsiTheme="majorBidi" w:cstheme="majorBidi"/>
          <w:bCs/>
          <w:kern w:val="0"/>
          <w:lang w:eastAsia="en-GB"/>
          <w14:ligatures w14:val="none"/>
        </w:rPr>
        <w:t xml:space="preserve"> </w:t>
      </w:r>
      <w:hyperlink r:id="rId10" w:history="1">
        <w:r w:rsidR="008E6479" w:rsidRPr="006448B8">
          <w:rPr>
            <w:rStyle w:val="Hyperlink"/>
            <w:rFonts w:asciiTheme="majorBidi" w:eastAsia="Times New Roman" w:hAnsiTheme="majorBidi" w:cstheme="majorBidi"/>
            <w:bCs/>
            <w:kern w:val="0"/>
            <w:lang w:eastAsia="en-GB"/>
            <w14:ligatures w14:val="none"/>
          </w:rPr>
          <w:t>akc@iitbbs.ac.in</w:t>
        </w:r>
      </w:hyperlink>
      <w:r w:rsidR="008E6479">
        <w:rPr>
          <w:rFonts w:asciiTheme="majorBidi" w:eastAsia="Times New Roman" w:hAnsiTheme="majorBidi" w:cstheme="majorBidi"/>
          <w:bCs/>
          <w:kern w:val="0"/>
          <w:lang w:eastAsia="en-GB"/>
          <w14:ligatures w14:val="none"/>
        </w:rPr>
        <w:t xml:space="preserve"> </w:t>
      </w:r>
    </w:p>
    <w:p w14:paraId="00AE649B" w14:textId="5BBFED25" w:rsidR="004260F0" w:rsidRPr="00431792" w:rsidRDefault="004260F0" w:rsidP="00A532A7">
      <w:pPr>
        <w:spacing w:after="120"/>
        <w:jc w:val="both"/>
        <w:rPr>
          <w:rFonts w:asciiTheme="majorBidi" w:eastAsia="Times New Roman" w:hAnsiTheme="majorBidi" w:cstheme="majorBidi"/>
          <w:bCs/>
          <w:kern w:val="0"/>
          <w:lang w:eastAsia="en-GB"/>
          <w14:ligatures w14:val="none"/>
        </w:rPr>
      </w:pPr>
      <w:r w:rsidRPr="00431792">
        <w:rPr>
          <w:rFonts w:asciiTheme="majorBidi" w:eastAsia="Times New Roman" w:hAnsiTheme="majorBidi" w:cstheme="majorBidi"/>
          <w:bCs/>
          <w:kern w:val="0"/>
          <w:vertAlign w:val="superscript"/>
          <w:lang w:eastAsia="en-GB"/>
          <w14:ligatures w14:val="none"/>
        </w:rPr>
        <w:t>4</w:t>
      </w:r>
      <w:r w:rsidRPr="00431792">
        <w:rPr>
          <w:rFonts w:asciiTheme="majorBidi" w:eastAsia="Times New Roman" w:hAnsiTheme="majorBidi" w:cstheme="majorBidi"/>
          <w:bCs/>
          <w:kern w:val="0"/>
          <w:lang w:eastAsia="en-GB"/>
          <w14:ligatures w14:val="none"/>
        </w:rPr>
        <w:t>Professor, School of Infrastructure, IIT Bhubaneswar, Odisha – 752052, Email:</w:t>
      </w:r>
      <w:r w:rsidR="00B00A5C">
        <w:rPr>
          <w:rFonts w:asciiTheme="majorBidi" w:eastAsia="Times New Roman" w:hAnsiTheme="majorBidi" w:cstheme="majorBidi"/>
          <w:bCs/>
          <w:kern w:val="0"/>
          <w:lang w:eastAsia="en-GB"/>
          <w14:ligatures w14:val="none"/>
        </w:rPr>
        <w:t xml:space="preserve"> </w:t>
      </w:r>
      <w:hyperlink r:id="rId11" w:history="1">
        <w:r w:rsidR="008E6479" w:rsidRPr="006448B8">
          <w:rPr>
            <w:rStyle w:val="Hyperlink"/>
            <w:rFonts w:asciiTheme="majorBidi" w:eastAsia="Times New Roman" w:hAnsiTheme="majorBidi" w:cstheme="majorBidi"/>
            <w:bCs/>
            <w:kern w:val="0"/>
            <w:lang w:eastAsia="en-GB"/>
            <w14:ligatures w14:val="none"/>
          </w:rPr>
          <w:t>pdinakar@iitbbs.ac.in</w:t>
        </w:r>
      </w:hyperlink>
      <w:r w:rsidR="008E6479">
        <w:rPr>
          <w:rFonts w:asciiTheme="majorBidi" w:eastAsia="Times New Roman" w:hAnsiTheme="majorBidi" w:cstheme="majorBidi"/>
          <w:bCs/>
          <w:kern w:val="0"/>
          <w:lang w:eastAsia="en-GB"/>
          <w14:ligatures w14:val="none"/>
        </w:rPr>
        <w:t xml:space="preserve">  </w:t>
      </w:r>
    </w:p>
    <w:p w14:paraId="08A03837" w14:textId="09182A1A" w:rsidR="0085791A" w:rsidRPr="00C164AF" w:rsidRDefault="004260F0" w:rsidP="00C164AF">
      <w:pPr>
        <w:spacing w:before="100" w:beforeAutospacing="1" w:after="100" w:afterAutospacing="1"/>
        <w:jc w:val="both"/>
        <w:rPr>
          <w:rFonts w:asciiTheme="majorBidi" w:eastAsia="Times New Roman" w:hAnsiTheme="majorBidi" w:cstheme="majorBidi"/>
          <w:bCs/>
          <w:kern w:val="0"/>
          <w:lang w:eastAsia="en-GB"/>
          <w14:ligatures w14:val="none"/>
        </w:rPr>
      </w:pPr>
      <w:r w:rsidRPr="00C164AF">
        <w:rPr>
          <w:rFonts w:asciiTheme="majorBidi" w:eastAsia="Times New Roman" w:hAnsiTheme="majorBidi" w:cstheme="majorBidi"/>
          <w:bCs/>
          <w:kern w:val="0"/>
          <w:lang w:eastAsia="en-GB"/>
          <w14:ligatures w14:val="none"/>
        </w:rPr>
        <w:t>Abstract</w:t>
      </w:r>
      <w:r w:rsidR="00C164AF">
        <w:rPr>
          <w:rFonts w:asciiTheme="majorBidi" w:eastAsia="Times New Roman" w:hAnsiTheme="majorBidi" w:cstheme="majorBidi"/>
          <w:bCs/>
          <w:kern w:val="0"/>
          <w:lang w:eastAsia="en-GB"/>
          <w14:ligatures w14:val="none"/>
        </w:rPr>
        <w:t xml:space="preserve">: </w:t>
      </w:r>
      <w:r w:rsidR="0085791A" w:rsidRPr="00C164AF">
        <w:rPr>
          <w:rFonts w:asciiTheme="majorBidi" w:eastAsia="Times New Roman" w:hAnsiTheme="majorBidi" w:cstheme="majorBidi"/>
          <w:bCs/>
          <w:kern w:val="0"/>
          <w:lang w:eastAsia="en-GB"/>
          <w14:ligatures w14:val="none"/>
        </w:rPr>
        <w:t xml:space="preserve">Conventional reinforced concrete crash barriers are widely used due to their strength, durability, and low maintenance requirements. However, their high rigidity can transmit large impact forces to vehicles and occupants, thereby increasing the risk of severe injury. In addition, under severe impact loading, these barriers may </w:t>
      </w:r>
      <w:r w:rsidR="00702BDD">
        <w:rPr>
          <w:rFonts w:asciiTheme="majorBidi" w:eastAsia="Times New Roman" w:hAnsiTheme="majorBidi" w:cstheme="majorBidi"/>
          <w:bCs/>
          <w:kern w:val="0"/>
          <w:lang w:eastAsia="en-GB"/>
          <w14:ligatures w14:val="none"/>
        </w:rPr>
        <w:t xml:space="preserve"> </w:t>
      </w:r>
      <w:r w:rsidR="00057C68">
        <w:rPr>
          <w:rFonts w:asciiTheme="majorBidi" w:eastAsia="Times New Roman" w:hAnsiTheme="majorBidi" w:cstheme="majorBidi"/>
          <w:bCs/>
          <w:kern w:val="0"/>
          <w:lang w:eastAsia="en-GB"/>
          <w14:ligatures w14:val="none"/>
        </w:rPr>
        <w:t>fail in a brittle manner</w:t>
      </w:r>
      <w:r w:rsidR="0085791A" w:rsidRPr="00C164AF">
        <w:rPr>
          <w:rFonts w:asciiTheme="majorBidi" w:eastAsia="Times New Roman" w:hAnsiTheme="majorBidi" w:cstheme="majorBidi"/>
          <w:bCs/>
          <w:kern w:val="0"/>
          <w:lang w:eastAsia="en-GB"/>
          <w14:ligatures w14:val="none"/>
        </w:rPr>
        <w:t xml:space="preserve"> and generate high-velocity fragments, posing additional hazards.</w:t>
      </w:r>
      <w:r w:rsidR="00C164AF">
        <w:rPr>
          <w:rFonts w:asciiTheme="majorBidi" w:eastAsia="Times New Roman" w:hAnsiTheme="majorBidi" w:cstheme="majorBidi"/>
          <w:bCs/>
          <w:kern w:val="0"/>
          <w:lang w:eastAsia="en-GB"/>
          <w14:ligatures w14:val="none"/>
        </w:rPr>
        <w:t xml:space="preserve"> </w:t>
      </w:r>
      <w:r w:rsidR="0085791A" w:rsidRPr="00C164AF">
        <w:rPr>
          <w:rFonts w:asciiTheme="majorBidi" w:eastAsia="Times New Roman" w:hAnsiTheme="majorBidi" w:cstheme="majorBidi"/>
          <w:bCs/>
          <w:kern w:val="0"/>
          <w:lang w:eastAsia="en-GB"/>
          <w14:ligatures w14:val="none"/>
        </w:rPr>
        <w:t>To address these limitations, this research explores the use of sintered fly ash aggregate (SFA)-based lightweight concrete reinforced with hooked-end steel fibres to improve energy absorption, ductility, crack resistance, and fragmentation control. A baseline M40 normal- weight concrete mixture and a series of lightweight fibre-reinforced mixtures with varying steel fibre contents were developed and experimentally evaluated.</w:t>
      </w:r>
      <w:r w:rsidR="00C164AF">
        <w:rPr>
          <w:rFonts w:asciiTheme="majorBidi" w:eastAsia="Times New Roman" w:hAnsiTheme="majorBidi" w:cstheme="majorBidi"/>
          <w:bCs/>
          <w:kern w:val="0"/>
          <w:lang w:eastAsia="en-GB"/>
          <w14:ligatures w14:val="none"/>
        </w:rPr>
        <w:t xml:space="preserve"> </w:t>
      </w:r>
      <w:r w:rsidR="0085791A" w:rsidRPr="00C164AF">
        <w:rPr>
          <w:rFonts w:asciiTheme="majorBidi" w:eastAsia="Times New Roman" w:hAnsiTheme="majorBidi" w:cstheme="majorBidi"/>
          <w:bCs/>
          <w:kern w:val="0"/>
          <w:lang w:eastAsia="en-GB"/>
          <w14:ligatures w14:val="none"/>
        </w:rPr>
        <w:t>The investigation included fresh properties, dry density, compressive strength, splitting tensile strength, and impact resistance</w:t>
      </w:r>
      <w:r w:rsidR="00057C68">
        <w:rPr>
          <w:rFonts w:asciiTheme="majorBidi" w:eastAsia="Times New Roman" w:hAnsiTheme="majorBidi" w:cstheme="majorBidi"/>
          <w:bCs/>
          <w:kern w:val="0"/>
          <w:lang w:eastAsia="en-GB"/>
          <w14:ligatures w14:val="none"/>
        </w:rPr>
        <w:t>, assessed using</w:t>
      </w:r>
      <w:r w:rsidR="0085791A" w:rsidRPr="00C164AF">
        <w:rPr>
          <w:rFonts w:asciiTheme="majorBidi" w:eastAsia="Times New Roman" w:hAnsiTheme="majorBidi" w:cstheme="majorBidi"/>
          <w:bCs/>
          <w:kern w:val="0"/>
          <w:lang w:eastAsia="en-GB"/>
          <w14:ligatures w14:val="none"/>
        </w:rPr>
        <w:t xml:space="preserve"> drop-weight tests. Furthermore, the deformation behaviour and energy-absorption characteristics under impact loading were analysed, along with a cost and energy-efficiency assessment to identify the optimal mixture.</w:t>
      </w:r>
      <w:r w:rsidR="00C164AF">
        <w:rPr>
          <w:rFonts w:asciiTheme="majorBidi" w:eastAsia="Times New Roman" w:hAnsiTheme="majorBidi" w:cstheme="majorBidi"/>
          <w:bCs/>
          <w:kern w:val="0"/>
          <w:lang w:eastAsia="en-GB"/>
          <w14:ligatures w14:val="none"/>
        </w:rPr>
        <w:t xml:space="preserve"> </w:t>
      </w:r>
      <w:r w:rsidR="0085791A" w:rsidRPr="00C164AF">
        <w:rPr>
          <w:rFonts w:asciiTheme="majorBidi" w:eastAsia="Times New Roman" w:hAnsiTheme="majorBidi" w:cstheme="majorBidi"/>
          <w:bCs/>
          <w:kern w:val="0"/>
          <w:lang w:eastAsia="en-GB"/>
          <w14:ligatures w14:val="none"/>
        </w:rPr>
        <w:t xml:space="preserve">Scaled one-third crash barrier models were fabricated using the selected lightweight fibre-reinforced mixture and compared with conventional concrete barriers under pendulum-type impact loading. The results indicate that </w:t>
      </w:r>
      <w:r w:rsidR="00057C68">
        <w:rPr>
          <w:rFonts w:asciiTheme="majorBidi" w:eastAsia="Times New Roman" w:hAnsiTheme="majorBidi" w:cstheme="majorBidi"/>
          <w:bCs/>
          <w:kern w:val="0"/>
          <w:lang w:eastAsia="en-GB"/>
          <w14:ligatures w14:val="none"/>
        </w:rPr>
        <w:t>incorporating</w:t>
      </w:r>
      <w:r w:rsidR="0085791A" w:rsidRPr="00C164AF">
        <w:rPr>
          <w:rFonts w:asciiTheme="majorBidi" w:eastAsia="Times New Roman" w:hAnsiTheme="majorBidi" w:cstheme="majorBidi"/>
          <w:bCs/>
          <w:kern w:val="0"/>
          <w:lang w:eastAsia="en-GB"/>
          <w14:ligatures w14:val="none"/>
        </w:rPr>
        <w:t xml:space="preserve"> steel fibres significantly enhances tensile strength, impact resistance, post-cracking behaviour, and energy absorption capacity. The optimised mixture exhibited improved ductility, reduced fragmentation, adequate strength, and lower density.</w:t>
      </w:r>
      <w:r w:rsidR="00C164AF">
        <w:rPr>
          <w:rFonts w:asciiTheme="majorBidi" w:eastAsia="Times New Roman" w:hAnsiTheme="majorBidi" w:cstheme="majorBidi"/>
          <w:bCs/>
          <w:kern w:val="0"/>
          <w:lang w:eastAsia="en-GB"/>
          <w14:ligatures w14:val="none"/>
        </w:rPr>
        <w:t xml:space="preserve"> </w:t>
      </w:r>
      <w:r w:rsidR="0085791A" w:rsidRPr="00C164AF">
        <w:rPr>
          <w:rFonts w:asciiTheme="majorBidi" w:eastAsia="Times New Roman" w:hAnsiTheme="majorBidi" w:cstheme="majorBidi"/>
          <w:bCs/>
          <w:kern w:val="0"/>
          <w:lang w:eastAsia="en-GB"/>
          <w14:ligatures w14:val="none"/>
        </w:rPr>
        <w:t>Overall, this study demonstrates that steel fibre-reinforced lightweight concrete incorporating sintered fly ash aggregate is a promising and sustainable alternative for crash barrier applications, offering improved safety performance through reduced force transmission, enhanced energy dissipation, and controlled damage.</w:t>
      </w:r>
    </w:p>
    <w:p w14:paraId="596D4EDA" w14:textId="05994590" w:rsidR="0085791A" w:rsidRPr="00C164AF" w:rsidRDefault="0085791A" w:rsidP="00C164AF">
      <w:pPr>
        <w:spacing w:before="100" w:beforeAutospacing="1" w:after="100" w:afterAutospacing="1"/>
        <w:jc w:val="both"/>
        <w:rPr>
          <w:rFonts w:asciiTheme="majorBidi" w:eastAsia="Times New Roman" w:hAnsiTheme="majorBidi" w:cstheme="majorBidi"/>
          <w:bCs/>
          <w:kern w:val="0"/>
          <w:lang w:eastAsia="en-GB"/>
          <w14:ligatures w14:val="none"/>
        </w:rPr>
      </w:pPr>
      <w:r w:rsidRPr="00C164AF">
        <w:rPr>
          <w:rFonts w:asciiTheme="majorBidi" w:eastAsia="Times New Roman" w:hAnsiTheme="majorBidi" w:cstheme="majorBidi"/>
          <w:bCs/>
          <w:kern w:val="0"/>
          <w:lang w:eastAsia="en-GB"/>
          <w14:ligatures w14:val="none"/>
        </w:rPr>
        <w:t>Keywords: Lightweight concrete, steel fibre-reinforced concrete, sintered fly ash aggregate, crash barrier, impact resistance, energy absorption, ductility, fragmentation control, sustainable material.</w:t>
      </w:r>
    </w:p>
    <w:p w14:paraId="239A8A0A" w14:textId="5958767F" w:rsidR="004260F0" w:rsidRPr="00C164AF" w:rsidRDefault="004260F0" w:rsidP="00C164AF">
      <w:pPr>
        <w:spacing w:before="100" w:beforeAutospacing="1" w:after="100" w:afterAutospacing="1"/>
        <w:jc w:val="both"/>
        <w:rPr>
          <w:rFonts w:asciiTheme="majorBidi" w:eastAsia="Times New Roman" w:hAnsiTheme="majorBidi" w:cstheme="majorBidi"/>
          <w:bCs/>
          <w:kern w:val="0"/>
          <w:lang w:eastAsia="en-GB"/>
          <w14:ligatures w14:val="none"/>
        </w:rPr>
      </w:pPr>
    </w:p>
    <w:p w14:paraId="7AAE60F2" w14:textId="77777777" w:rsidR="004260F0" w:rsidRDefault="004260F0" w:rsidP="004260F0">
      <w:pPr>
        <w:spacing w:before="100" w:beforeAutospacing="1" w:after="100" w:afterAutospacing="1"/>
        <w:rPr>
          <w:rFonts w:asciiTheme="majorBidi" w:eastAsia="Times New Roman" w:hAnsiTheme="majorBidi" w:cstheme="majorBidi"/>
          <w:b/>
          <w:bCs/>
          <w:kern w:val="0"/>
          <w:lang w:eastAsia="en-GB"/>
          <w14:ligatures w14:val="none"/>
        </w:rPr>
      </w:pPr>
    </w:p>
    <w:p w14:paraId="3DE88E0F" w14:textId="77777777" w:rsidR="00431792" w:rsidRDefault="00431792" w:rsidP="0049513C">
      <w:pPr>
        <w:spacing w:before="100" w:beforeAutospacing="1" w:after="100" w:afterAutospacing="1"/>
        <w:jc w:val="both"/>
        <w:rPr>
          <w:rFonts w:asciiTheme="majorBidi" w:eastAsia="Times New Roman" w:hAnsiTheme="majorBidi" w:cstheme="majorBidi"/>
          <w:b/>
          <w:bCs/>
          <w:kern w:val="0"/>
          <w:lang w:eastAsia="en-GB"/>
          <w14:ligatures w14:val="none"/>
        </w:rPr>
      </w:pPr>
    </w:p>
    <w:p w14:paraId="07112F90" w14:textId="77777777" w:rsidR="00C164AF" w:rsidRDefault="00C164AF" w:rsidP="0049513C">
      <w:pPr>
        <w:spacing w:before="100" w:beforeAutospacing="1" w:after="100" w:afterAutospacing="1"/>
        <w:jc w:val="both"/>
        <w:rPr>
          <w:rFonts w:asciiTheme="majorBidi" w:eastAsia="Times New Roman" w:hAnsiTheme="majorBidi" w:cstheme="majorBidi"/>
          <w:b/>
          <w:bCs/>
          <w:kern w:val="0"/>
          <w:lang w:eastAsia="en-GB"/>
          <w14:ligatures w14:val="none"/>
        </w:rPr>
      </w:pPr>
    </w:p>
    <w:p w14:paraId="1D9EB6B5" w14:textId="77777777" w:rsidR="006A4851" w:rsidRPr="00727CC9" w:rsidRDefault="00727CC9" w:rsidP="00727CC9">
      <w:pPr>
        <w:pStyle w:val="ListParagraph"/>
        <w:numPr>
          <w:ilvl w:val="0"/>
          <w:numId w:val="19"/>
        </w:numPr>
        <w:spacing w:before="100" w:beforeAutospacing="1" w:after="100" w:afterAutospacing="1"/>
        <w:ind w:left="0" w:firstLine="0"/>
        <w:jc w:val="both"/>
        <w:rPr>
          <w:rFonts w:asciiTheme="majorBidi" w:eastAsia="Times New Roman" w:hAnsiTheme="majorBidi" w:cstheme="majorBidi"/>
          <w:b/>
          <w:bCs/>
          <w:kern w:val="0"/>
          <w:lang w:eastAsia="en-GB"/>
          <w14:ligatures w14:val="none"/>
        </w:rPr>
      </w:pPr>
      <w:r w:rsidRPr="00727CC9">
        <w:rPr>
          <w:rFonts w:asciiTheme="majorBidi" w:eastAsia="Times New Roman" w:hAnsiTheme="majorBidi" w:cstheme="majorBidi"/>
          <w:b/>
          <w:bCs/>
          <w:kern w:val="0"/>
          <w:lang w:eastAsia="en-GB"/>
          <w14:ligatures w14:val="none"/>
        </w:rPr>
        <w:lastRenderedPageBreak/>
        <w:t>INTRODUCTION</w:t>
      </w:r>
    </w:p>
    <w:p w14:paraId="6CD40EC0" w14:textId="77777777" w:rsidR="00FB76D7" w:rsidRDefault="006A4851" w:rsidP="00FB76D7">
      <w:pPr>
        <w:spacing w:before="100" w:beforeAutospacing="1" w:after="100" w:afterAutospacing="1" w:line="360" w:lineRule="auto"/>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Road traffic accidents remain one of the most pressing public health challenges of the modern era. A run-off-road (ROR) accident occurs when a vehicle leaves the designated roadway and collides with a traffic barrier, utility pole, tree, or other roadside obstacle. On divided roads and motorways, head-on crashes also occur when vehicles veer across the median and strike oncoming traffic. Both types of crashes frequently result in fatalities or life-altering injuries. According to the World Health Organisation (WHO), approximately 1.3 million people die in traffic accidents every year, with millions more sustaining serious injuries. The Association for Safe International Road Travel (ASIRT, 2026) similarly reports that road traffic crashes claim roughly 1.19 million lives annually. In the United States alone, run-off-the-road collisions accounted for 62% of all fatal</w:t>
      </w:r>
      <w:r w:rsidR="002A7849">
        <w:rPr>
          <w:rFonts w:asciiTheme="majorBidi" w:eastAsia="Times New Roman" w:hAnsiTheme="majorBidi" w:cstheme="majorBidi"/>
          <w:kern w:val="0"/>
          <w:lang w:eastAsia="en-GB"/>
          <w14:ligatures w14:val="none"/>
        </w:rPr>
        <w:t xml:space="preserve"> crashes in 2013 (Mehrara </w:t>
      </w:r>
      <w:r w:rsidRPr="009B01DA">
        <w:rPr>
          <w:rFonts w:asciiTheme="majorBidi" w:eastAsia="Times New Roman" w:hAnsiTheme="majorBidi" w:cstheme="majorBidi"/>
          <w:kern w:val="0"/>
          <w:lang w:eastAsia="en-GB"/>
          <w14:ligatures w14:val="none"/>
        </w:rPr>
        <w:t>et al., 2020), and a 2010 report recorded approximately 5,419,000 police-reported crashes resulting in 32,885 fatalities and over 2.2 million injuries (NHTSA, 2012). In India, the Ministry of Road Transport and Highways (2022) reported 412,432 road accidents in 2021, claiming 153,972 lives and injuring 384,448 people, a significant proportion of which involved vehicles veering off the road or striking roadside obstacles.</w:t>
      </w:r>
    </w:p>
    <w:p w14:paraId="1E46C327" w14:textId="7F13EC73" w:rsidR="006A4851" w:rsidRPr="009B01DA" w:rsidRDefault="006A4851" w:rsidP="00FB76D7">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To mitigate these fatalities, crash barriers are installed along the sides and medians of highways. These are roadside safety features designed to prevent vehicles from leaving the roadway, entering oncoming traffic lanes, or colliding with hazards such as trees, steep embankments, or utility poles. According to IRC:119-2015, crash barriers installed on high-speed highways</w:t>
      </w:r>
      <w:r w:rsidR="003278DA">
        <w:rPr>
          <w:rFonts w:asciiTheme="majorBidi" w:eastAsia="Times New Roman" w:hAnsiTheme="majorBidi" w:cstheme="majorBidi"/>
          <w:kern w:val="0"/>
          <w:lang w:eastAsia="en-GB"/>
          <w14:ligatures w14:val="none"/>
        </w:rPr>
        <w:t xml:space="preserve"> help</w:t>
      </w:r>
      <w:r w:rsidRPr="009B01DA">
        <w:rPr>
          <w:rFonts w:asciiTheme="majorBidi" w:eastAsia="Times New Roman" w:hAnsiTheme="majorBidi" w:cstheme="majorBidi"/>
          <w:kern w:val="0"/>
          <w:lang w:eastAsia="en-GB"/>
          <w14:ligatures w14:val="none"/>
        </w:rPr>
        <w:t xml:space="preserve"> redirect errant vehicles back </w:t>
      </w:r>
      <w:r w:rsidR="003278DA">
        <w:rPr>
          <w:rFonts w:asciiTheme="majorBidi" w:eastAsia="Times New Roman" w:hAnsiTheme="majorBidi" w:cstheme="majorBidi"/>
          <w:kern w:val="0"/>
          <w:lang w:eastAsia="en-GB"/>
          <w14:ligatures w14:val="none"/>
        </w:rPr>
        <w:t>on</w:t>
      </w:r>
      <w:r w:rsidRPr="009B01DA">
        <w:rPr>
          <w:rFonts w:asciiTheme="majorBidi" w:eastAsia="Times New Roman" w:hAnsiTheme="majorBidi" w:cstheme="majorBidi"/>
          <w:kern w:val="0"/>
          <w:lang w:eastAsia="en-GB"/>
          <w14:ligatures w14:val="none"/>
        </w:rPr>
        <w:t xml:space="preserve">to the roadway, significantly reducing accident severity (Raj et al., 2020). Research has shown that crash barriers </w:t>
      </w:r>
      <w:r w:rsidR="003278DA">
        <w:rPr>
          <w:rFonts w:asciiTheme="majorBidi" w:eastAsia="Times New Roman" w:hAnsiTheme="majorBidi" w:cstheme="majorBidi"/>
          <w:kern w:val="0"/>
          <w:lang w:eastAsia="en-GB"/>
          <w14:ligatures w14:val="none"/>
        </w:rPr>
        <w:t>can</w:t>
      </w:r>
      <w:r w:rsidRPr="009B01DA">
        <w:rPr>
          <w:rFonts w:asciiTheme="majorBidi" w:eastAsia="Times New Roman" w:hAnsiTheme="majorBidi" w:cstheme="majorBidi"/>
          <w:kern w:val="0"/>
          <w:lang w:eastAsia="en-GB"/>
          <w14:ligatures w14:val="none"/>
        </w:rPr>
        <w:t xml:space="preserve"> reduce the likelihood of fatal and severe injuries by approximately 45% to 50% (Li et al., 2018).</w:t>
      </w:r>
    </w:p>
    <w:p w14:paraId="1BB97C1F" w14:textId="77777777" w:rsidR="006A4851" w:rsidRPr="009B01DA" w:rsidRDefault="006A4851" w:rsidP="00FB76D7">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 xml:space="preserve">Crash barriers are broadly classified into three categories based on their structural behaviour: flexible barriers such as cable systems, semi-rigid barriers such as W-beam metal guardrails, and rigid barriers such as reinforced concrete barriers (IRC:119-2015). Each category presents distinct advantages and limitations. Flexible barriers offer the greatest energy absorption through deflection, resulting in lower impact severity on vehicle occupants. However, they are the most prone to failure under high-impact conditions, require substantial deflection space and frequent maintenance, and pose risks of vehicle penetration or ejection from elevated structures such as flyovers (Tambe et al., 2024). Semi-rigid barriers provide moderate deflection and reasonable energy absorption, though steel guardrails are </w:t>
      </w:r>
      <w:r w:rsidRPr="009B01DA">
        <w:rPr>
          <w:rFonts w:asciiTheme="majorBidi" w:eastAsia="Times New Roman" w:hAnsiTheme="majorBidi" w:cstheme="majorBidi"/>
          <w:kern w:val="0"/>
          <w:lang w:eastAsia="en-GB"/>
          <w14:ligatures w14:val="none"/>
        </w:rPr>
        <w:lastRenderedPageBreak/>
        <w:t>susceptible to corrosion, often require repair or replacement after each significant impact, and still demand a clear zone to accommodate deflection (Zhang and Baral, 2018). Rigid concrete barriers, by contrast, exhibit little to no deflection and are widely preferred for their durability, low maintenance requirements, and cost-effective crashworthiness (Pan et al., 2023; Raj et al., 2020). Reinforced concrete barriers are particularly favoured in infrastructure projects owing to their structural strength, longevity, and relatively low construction costs (Mai et al., 2025). The Indian Roads Congress mandates the use of rigid concrete crash barriers on bridges and rail over bridges (ROBs) [IRC:SP:84-2014], specifies New Jersey-profile barriers under IRC:6-2016, and prescribes a minimum concrete grade of M40 for crash barrier applications under IRC:119-2015.</w:t>
      </w:r>
    </w:p>
    <w:p w14:paraId="35DB79A5" w14:textId="77777777" w:rsidR="006A4851" w:rsidRPr="009B01DA" w:rsidRDefault="006A4851" w:rsidP="002A7849">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Despite these advantages, conventional concrete crash barriers suffer from a fundamental limitation in their excessive rigidity. Under vehicle impact, rigid concrete barriers transmit high deceleration forces directly to the vehicle and its occupants, increasing the risk of severe injury or fatality (Mohammed and Zain, 2016; Zain and Mohammed, 2015). Traffic barriers, after utility poles and trees, are the most common fixed-object cause of fatalities on highways (AASHTO, 2011). Studies from Malaysia have reported driver fatalities resulting directly from vehicle collisions with concrete median barriers (Mohammed and Zain, 2016), and in China, approximately one-third of all fatal highway incidents are attributed to such impacts (Yang et al., 2019). Under high-speed impact, concrete barriers are also known to fracture into large, high-velocity fragments that act as hazardous projectiles, posing serious risks to other road users and property (Shen et al., 2014). A documented incident in South Korea resulted in the death of a vehicle occupant struck by a fragment ejected from a concrete median barrier during a collision (Kim et al., 2019). Furthermore, conventional concrete barriers exhibit poor resistance to crack propagation under dynamic loading (Mai et al., 2025), raising further concerns about their structural integrity following repeated impacts.</w:t>
      </w:r>
    </w:p>
    <w:p w14:paraId="3FD67440" w14:textId="1269DEFC" w:rsidR="006A4851" w:rsidRPr="009B01DA" w:rsidRDefault="006A4851" w:rsidP="0059104F">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Given that concrete barriers are both the most widely deployed barrier type globally and mandatory in several jurisdictions, these limitations underscore the urgent need for an advanced concrete material that can absorb and dissipate impact energy more effectively</w:t>
      </w:r>
      <w:r w:rsidR="003278DA">
        <w:rPr>
          <w:rFonts w:asciiTheme="majorBidi" w:eastAsia="Times New Roman" w:hAnsiTheme="majorBidi" w:cstheme="majorBidi"/>
          <w:kern w:val="0"/>
          <w:lang w:eastAsia="en-GB"/>
          <w14:ligatures w14:val="none"/>
        </w:rPr>
        <w:t>, resist cracking, and maintain</w:t>
      </w:r>
      <w:r w:rsidRPr="009B01DA">
        <w:rPr>
          <w:rFonts w:asciiTheme="majorBidi" w:eastAsia="Times New Roman" w:hAnsiTheme="majorBidi" w:cstheme="majorBidi"/>
          <w:kern w:val="0"/>
          <w:lang w:eastAsia="en-GB"/>
          <w14:ligatures w14:val="none"/>
        </w:rPr>
        <w:t xml:space="preserve"> structural integrity.</w:t>
      </w:r>
    </w:p>
    <w:p w14:paraId="213695C4" w14:textId="3A630325" w:rsidR="006A4851" w:rsidRPr="009B01DA" w:rsidRDefault="006A4851" w:rsidP="00C164AF">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 xml:space="preserve">Several researchers have explored alternative crash barrier systems in response to these shortcomings. Yurmutas et al. (2023) investigated a renewable hybrid barrier </w:t>
      </w:r>
      <w:r w:rsidRPr="009B01DA">
        <w:rPr>
          <w:rFonts w:asciiTheme="majorBidi" w:eastAsia="Times New Roman" w:hAnsiTheme="majorBidi" w:cstheme="majorBidi"/>
          <w:kern w:val="0"/>
          <w:lang w:eastAsia="en-GB"/>
          <w14:ligatures w14:val="none"/>
        </w:rPr>
        <w:lastRenderedPageBreak/>
        <w:t>combining wood, steel, and san</w:t>
      </w:r>
      <w:r w:rsidR="00D358C5">
        <w:rPr>
          <w:rFonts w:asciiTheme="majorBidi" w:eastAsia="Times New Roman" w:hAnsiTheme="majorBidi" w:cstheme="majorBidi"/>
          <w:kern w:val="0"/>
          <w:lang w:eastAsia="en-GB"/>
          <w14:ligatures w14:val="none"/>
        </w:rPr>
        <w:t xml:space="preserve">d, which was </w:t>
      </w:r>
      <w:r w:rsidRPr="009B01DA">
        <w:rPr>
          <w:rFonts w:asciiTheme="majorBidi" w:eastAsia="Times New Roman" w:hAnsiTheme="majorBidi" w:cstheme="majorBidi"/>
          <w:kern w:val="0"/>
          <w:lang w:eastAsia="en-GB"/>
          <w14:ligatures w14:val="none"/>
        </w:rPr>
        <w:t xml:space="preserve">validated through pendulum impact testing and LS-DYNA simulations. While the system demonstrated improved energy absorption and reduced impact severity, wood's susceptibility to moisture-induced deterioration, biological degradation, and variable mechanical strength poses significant durability and reliability challenges in highway environments. Raj et al. (2020) studied fibre-reinforced rubcrete, a concrete in which fine aggregate is partially replaced with crumb rubber, and found that steel fibre-reinforced rubcrete achieved up to three times the impact energy absorption of conventional concrete. However, the reduction in compressive strength caused by crumb rubber inclusion, along with the need for rubber pretreatment and the </w:t>
      </w:r>
      <w:r w:rsidR="003278DA">
        <w:rPr>
          <w:rFonts w:asciiTheme="majorBidi" w:eastAsia="Times New Roman" w:hAnsiTheme="majorBidi" w:cstheme="majorBidi"/>
          <w:kern w:val="0"/>
          <w:lang w:eastAsia="en-GB"/>
          <w14:ligatures w14:val="none"/>
        </w:rPr>
        <w:t xml:space="preserve">added </w:t>
      </w:r>
      <w:r w:rsidR="000A5E48">
        <w:rPr>
          <w:rFonts w:asciiTheme="majorBidi" w:eastAsia="Times New Roman" w:hAnsiTheme="majorBidi" w:cstheme="majorBidi"/>
          <w:kern w:val="0"/>
          <w:lang w:eastAsia="en-GB"/>
          <w14:ligatures w14:val="none"/>
        </w:rPr>
        <w:t xml:space="preserve">processing complexity, </w:t>
      </w:r>
      <w:r w:rsidRPr="009B01DA">
        <w:rPr>
          <w:rFonts w:asciiTheme="majorBidi" w:eastAsia="Times New Roman" w:hAnsiTheme="majorBidi" w:cstheme="majorBidi"/>
          <w:kern w:val="0"/>
          <w:lang w:eastAsia="en-GB"/>
          <w14:ligatures w14:val="none"/>
        </w:rPr>
        <w:t xml:space="preserve">limits its large-scale viability. Xue et al. (2025) examined ultra-high-performance concrete semi-assembled barriers </w:t>
      </w:r>
      <w:r w:rsidR="003278DA">
        <w:rPr>
          <w:rFonts w:asciiTheme="majorBidi" w:eastAsia="Times New Roman" w:hAnsiTheme="majorBidi" w:cstheme="majorBidi"/>
          <w:kern w:val="0"/>
          <w:lang w:eastAsia="en-GB"/>
          <w14:ligatures w14:val="none"/>
        </w:rPr>
        <w:t xml:space="preserve">and </w:t>
      </w:r>
      <w:r w:rsidRPr="009B01DA">
        <w:rPr>
          <w:rFonts w:asciiTheme="majorBidi" w:eastAsia="Times New Roman" w:hAnsiTheme="majorBidi" w:cstheme="majorBidi"/>
          <w:kern w:val="0"/>
          <w:lang w:eastAsia="en-GB"/>
          <w14:ligatures w14:val="none"/>
        </w:rPr>
        <w:t>demonstrat</w:t>
      </w:r>
      <w:r w:rsidR="00430FA7">
        <w:rPr>
          <w:rFonts w:asciiTheme="majorBidi" w:eastAsia="Times New Roman" w:hAnsiTheme="majorBidi" w:cstheme="majorBidi"/>
          <w:kern w:val="0"/>
          <w:lang w:eastAsia="en-GB"/>
          <w14:ligatures w14:val="none"/>
        </w:rPr>
        <w:t>ed</w:t>
      </w:r>
      <w:r w:rsidRPr="009B01DA">
        <w:rPr>
          <w:rFonts w:asciiTheme="majorBidi" w:eastAsia="Times New Roman" w:hAnsiTheme="majorBidi" w:cstheme="majorBidi"/>
          <w:kern w:val="0"/>
          <w:lang w:eastAsia="en-GB"/>
          <w14:ligatures w14:val="none"/>
        </w:rPr>
        <w:t xml:space="preserve"> compliance with SB-level safety requirements. Nevertheless, UHPC's high stiffness and limited ductility result in significant energy transfer to the vehicle during impact, while its high material cost and fabrication complexity restrict widespread adoption. Yang et al. (2019) proposed a movable segmented concrete median barrier connected by steel pins, which improved impact duration and reduced vehicle deceleration </w:t>
      </w:r>
      <w:r w:rsidR="00430FA7">
        <w:rPr>
          <w:rFonts w:asciiTheme="majorBidi" w:eastAsia="Times New Roman" w:hAnsiTheme="majorBidi" w:cstheme="majorBidi"/>
          <w:kern w:val="0"/>
          <w:lang w:eastAsia="en-GB"/>
          <w14:ligatures w14:val="none"/>
        </w:rPr>
        <w:t>by increasing segment movement and friction</w:t>
      </w:r>
      <w:r w:rsidRPr="009B01DA">
        <w:rPr>
          <w:rFonts w:asciiTheme="majorBidi" w:eastAsia="Times New Roman" w:hAnsiTheme="majorBidi" w:cstheme="majorBidi"/>
          <w:kern w:val="0"/>
          <w:lang w:eastAsia="en-GB"/>
          <w14:ligatures w14:val="none"/>
        </w:rPr>
        <w:t xml:space="preserve">. While promising, concerns remain </w:t>
      </w:r>
      <w:r w:rsidR="00430FA7">
        <w:rPr>
          <w:rFonts w:asciiTheme="majorBidi" w:eastAsia="Times New Roman" w:hAnsiTheme="majorBidi" w:cstheme="majorBidi"/>
          <w:kern w:val="0"/>
          <w:lang w:eastAsia="en-GB"/>
          <w14:ligatures w14:val="none"/>
        </w:rPr>
        <w:t>about</w:t>
      </w:r>
      <w:r w:rsidRPr="009B01DA">
        <w:rPr>
          <w:rFonts w:asciiTheme="majorBidi" w:eastAsia="Times New Roman" w:hAnsiTheme="majorBidi" w:cstheme="majorBidi"/>
          <w:kern w:val="0"/>
          <w:lang w:eastAsia="en-GB"/>
          <w14:ligatures w14:val="none"/>
        </w:rPr>
        <w:t xml:space="preserve"> the installation complexity, alignment precision, long-term durability of steel pin connections, and overall maintenance demands.</w:t>
      </w:r>
    </w:p>
    <w:p w14:paraId="461C43DD" w14:textId="02B8FBA1" w:rsidR="006A4851" w:rsidRPr="009B01DA" w:rsidRDefault="006A4851" w:rsidP="00D358C5">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It is evident that existing crash barrier systems, whether conventional or alternative, still face inherent trade-offs between strength, energy absorption, crack resistance, cost, and durability. A material that simultaneously addresses these competing demands is yet to be established.</w:t>
      </w:r>
      <w:r w:rsidR="00D358C5">
        <w:rPr>
          <w:rFonts w:asciiTheme="majorBidi" w:eastAsia="Times New Roman" w:hAnsiTheme="majorBidi" w:cstheme="majorBidi"/>
          <w:kern w:val="0"/>
          <w:lang w:eastAsia="en-GB"/>
          <w14:ligatures w14:val="none"/>
        </w:rPr>
        <w:t xml:space="preserve"> </w:t>
      </w:r>
      <w:r w:rsidRPr="009B01DA">
        <w:rPr>
          <w:rFonts w:asciiTheme="majorBidi" w:eastAsia="Times New Roman" w:hAnsiTheme="majorBidi" w:cstheme="majorBidi"/>
          <w:kern w:val="0"/>
          <w:lang w:eastAsia="en-GB"/>
          <w14:ligatures w14:val="none"/>
        </w:rPr>
        <w:t>Lightweight concrete offers a promising avenue in this context. While normal-weight concrete typically has a density of approximately 2,400 kg/m³, lightwe</w:t>
      </w:r>
      <w:r w:rsidR="00680285">
        <w:rPr>
          <w:rFonts w:asciiTheme="majorBidi" w:eastAsia="Times New Roman" w:hAnsiTheme="majorBidi" w:cstheme="majorBidi"/>
          <w:kern w:val="0"/>
          <w:lang w:eastAsia="en-GB"/>
          <w14:ligatures w14:val="none"/>
        </w:rPr>
        <w:t xml:space="preserve">ight concrete achieves </w:t>
      </w:r>
      <w:r w:rsidR="00430FA7">
        <w:rPr>
          <w:rFonts w:asciiTheme="majorBidi" w:eastAsia="Times New Roman" w:hAnsiTheme="majorBidi" w:cstheme="majorBidi"/>
          <w:kern w:val="0"/>
          <w:lang w:eastAsia="en-GB"/>
          <w14:ligatures w14:val="none"/>
        </w:rPr>
        <w:t xml:space="preserve">a </w:t>
      </w:r>
      <w:r w:rsidR="00680285">
        <w:rPr>
          <w:rFonts w:asciiTheme="majorBidi" w:eastAsia="Times New Roman" w:hAnsiTheme="majorBidi" w:cstheme="majorBidi"/>
          <w:kern w:val="0"/>
          <w:lang w:eastAsia="en-GB"/>
          <w14:ligatures w14:val="none"/>
        </w:rPr>
        <w:t>density</w:t>
      </w:r>
      <w:r w:rsidRPr="009B01DA">
        <w:rPr>
          <w:rFonts w:asciiTheme="majorBidi" w:eastAsia="Times New Roman" w:hAnsiTheme="majorBidi" w:cstheme="majorBidi"/>
          <w:kern w:val="0"/>
          <w:lang w:eastAsia="en-GB"/>
          <w14:ligatures w14:val="none"/>
        </w:rPr>
        <w:t xml:space="preserve"> between 1,400 and 2,000 kg/m³ </w:t>
      </w:r>
      <w:r w:rsidR="00430FA7">
        <w:rPr>
          <w:rFonts w:asciiTheme="majorBidi" w:eastAsia="Times New Roman" w:hAnsiTheme="majorBidi" w:cstheme="majorBidi"/>
          <w:kern w:val="0"/>
          <w:lang w:eastAsia="en-GB"/>
          <w14:ligatures w14:val="none"/>
        </w:rPr>
        <w:t>by substituting</w:t>
      </w:r>
      <w:r w:rsidRPr="009B01DA">
        <w:rPr>
          <w:rFonts w:asciiTheme="majorBidi" w:eastAsia="Times New Roman" w:hAnsiTheme="majorBidi" w:cstheme="majorBidi"/>
          <w:kern w:val="0"/>
          <w:lang w:eastAsia="en-GB"/>
          <w14:ligatures w14:val="none"/>
        </w:rPr>
        <w:t xml:space="preserve"> conventional coarse aggregates with lightweight aggregates (Elango et al., 2021). Among the synthetic lightweight aggregates suitable for structural applications, including expanded shale, clay, slag, and sintered fly ash, sintered fly ash aggregate is considered the most appropriate for structural-grade concrete (Nadesan and Dinakar, 2017). SFA is produced from fly ash, a by-product of coal-fired thermal power plants, through a high-temperature sintering process. India alone generates approximately 200 million tonnes of fly ash annually, of which around 33% remains unutilised (Sahoo et al., 2020), with its disposal requiring over 3,800 hectares of land and more than 1,000 million cubic metres of water annually (Singh et al., 2023). </w:t>
      </w:r>
      <w:r w:rsidRPr="009B01DA">
        <w:rPr>
          <w:rFonts w:asciiTheme="majorBidi" w:eastAsia="Times New Roman" w:hAnsiTheme="majorBidi" w:cstheme="majorBidi"/>
          <w:kern w:val="0"/>
          <w:lang w:eastAsia="en-GB"/>
          <w14:ligatures w14:val="none"/>
        </w:rPr>
        <w:lastRenderedPageBreak/>
        <w:t>Utilising SFA in structural concre</w:t>
      </w:r>
      <w:r w:rsidR="00680285">
        <w:rPr>
          <w:rFonts w:asciiTheme="majorBidi" w:eastAsia="Times New Roman" w:hAnsiTheme="majorBidi" w:cstheme="majorBidi"/>
          <w:kern w:val="0"/>
          <w:lang w:eastAsia="en-GB"/>
          <w14:ligatures w14:val="none"/>
        </w:rPr>
        <w:t>te</w:t>
      </w:r>
      <w:r w:rsidR="00430FA7">
        <w:rPr>
          <w:rFonts w:asciiTheme="majorBidi" w:eastAsia="Times New Roman" w:hAnsiTheme="majorBidi" w:cstheme="majorBidi"/>
          <w:kern w:val="0"/>
          <w:lang w:eastAsia="en-GB"/>
          <w14:ligatures w14:val="none"/>
        </w:rPr>
        <w:t>,</w:t>
      </w:r>
      <w:r w:rsidR="00680285">
        <w:rPr>
          <w:rFonts w:asciiTheme="majorBidi" w:eastAsia="Times New Roman" w:hAnsiTheme="majorBidi" w:cstheme="majorBidi"/>
          <w:kern w:val="0"/>
          <w:lang w:eastAsia="en-GB"/>
          <w14:ligatures w14:val="none"/>
        </w:rPr>
        <w:t xml:space="preserve"> therefore</w:t>
      </w:r>
      <w:r w:rsidR="00430FA7">
        <w:rPr>
          <w:rFonts w:asciiTheme="majorBidi" w:eastAsia="Times New Roman" w:hAnsiTheme="majorBidi" w:cstheme="majorBidi"/>
          <w:kern w:val="0"/>
          <w:lang w:eastAsia="en-GB"/>
          <w14:ligatures w14:val="none"/>
        </w:rPr>
        <w:t>,</w:t>
      </w:r>
      <w:r w:rsidR="00680285">
        <w:rPr>
          <w:rFonts w:asciiTheme="majorBidi" w:eastAsia="Times New Roman" w:hAnsiTheme="majorBidi" w:cstheme="majorBidi"/>
          <w:kern w:val="0"/>
          <w:lang w:eastAsia="en-GB"/>
          <w14:ligatures w14:val="none"/>
        </w:rPr>
        <w:t xml:space="preserve"> represents both environmental and </w:t>
      </w:r>
      <w:r w:rsidRPr="009B01DA">
        <w:rPr>
          <w:rFonts w:asciiTheme="majorBidi" w:eastAsia="Times New Roman" w:hAnsiTheme="majorBidi" w:cstheme="majorBidi"/>
          <w:kern w:val="0"/>
          <w:lang w:eastAsia="en-GB"/>
          <w14:ligatures w14:val="none"/>
        </w:rPr>
        <w:t>economic opportunity.</w:t>
      </w:r>
    </w:p>
    <w:p w14:paraId="45644FF3" w14:textId="77777777" w:rsidR="006A4851" w:rsidRPr="009B01DA" w:rsidRDefault="006A4851" w:rsidP="00680285">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From a structural performance standpoint, lightweight concrete offers several properties that are particularly advantageous for crash barrier applications. Its lower elastic and dynamic moduli compared to normal-weight concrete (Somani et al., 2025; Tian et al., 2015), combined with greater deformability (Elango et al., 2021), result in reduced stiffness and enhanced energy dissipation through deformation during impact, which directly translates to lower deceleration forces on vehicle occupants. The inherent porosity of SFA further contributes to energy dissipation through aggregate crushing and deformation under impact (Chen et al., 2010), while also reducing the ejection velocity of concrete fragments. Lightweight concrete also exhibits a higher internal damping ratio than normal-weight concrete (Li et al., 2021; Tian et al., 2015), which further enhances its capacity to dissipate dynamic energy. Additionally, SFA-based lightweight concrete demonstrates lower permeability, reduced chloride penetration, and superior corrosion resistance compared to conventional concrete (Singh et al., 2023), making it well</w:t>
      </w:r>
      <w:r w:rsidR="00B24DD6" w:rsidRPr="009B01DA">
        <w:rPr>
          <w:rFonts w:asciiTheme="majorBidi" w:eastAsia="Times New Roman" w:hAnsiTheme="majorBidi" w:cstheme="majorBidi"/>
          <w:kern w:val="0"/>
          <w:lang w:eastAsia="en-GB"/>
          <w14:ligatures w14:val="none"/>
        </w:rPr>
        <w:t>-</w:t>
      </w:r>
      <w:r w:rsidRPr="009B01DA">
        <w:rPr>
          <w:rFonts w:asciiTheme="majorBidi" w:eastAsia="Times New Roman" w:hAnsiTheme="majorBidi" w:cstheme="majorBidi"/>
          <w:kern w:val="0"/>
          <w:lang w:eastAsia="en-GB"/>
          <w14:ligatures w14:val="none"/>
        </w:rPr>
        <w:t>suited for use in aggressive environments such as coastal or bridge structures. The reduced self-weight of lightweight concrete crash barriers also lowers dead loads on bridge decks, leading to more economical structural design and reduced transportation and installation costs.</w:t>
      </w:r>
    </w:p>
    <w:p w14:paraId="345BEEE0" w14:textId="7A73177A" w:rsidR="006A4851" w:rsidRPr="009B01DA" w:rsidRDefault="006A4851" w:rsidP="0042274D">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The principal limitation of SFA-based lightweight concrete is a reduction in compressive strength, which can be effectively addressed through optimised mix design (Nadesan and Dinakar, 2017). The inherent brittleness, low tensile strength, and poor fracture toughness of lightweight concrete can be overcome through the addition of steel fibres. Wang and Wang (2013) demonstrated that steel fibre reinforcement significantly enhances the ductility, toughness, tensile and flexural strength, and impact resistance of lightweight concrete through</w:t>
      </w:r>
      <w:r w:rsidR="00430FA7">
        <w:rPr>
          <w:rFonts w:asciiTheme="majorBidi" w:eastAsia="Times New Roman" w:hAnsiTheme="majorBidi" w:cstheme="majorBidi"/>
          <w:kern w:val="0"/>
          <w:lang w:eastAsia="en-GB"/>
          <w14:ligatures w14:val="none"/>
        </w:rPr>
        <w:t xml:space="preserve"> the mechanism of</w:t>
      </w:r>
      <w:r w:rsidRPr="009B01DA">
        <w:rPr>
          <w:rFonts w:asciiTheme="majorBidi" w:eastAsia="Times New Roman" w:hAnsiTheme="majorBidi" w:cstheme="majorBidi"/>
          <w:kern w:val="0"/>
          <w:lang w:eastAsia="en-GB"/>
          <w14:ligatures w14:val="none"/>
        </w:rPr>
        <w:t xml:space="preserve"> fibre p</w:t>
      </w:r>
      <w:r w:rsidR="00C164AF">
        <w:rPr>
          <w:rFonts w:asciiTheme="majorBidi" w:eastAsia="Times New Roman" w:hAnsiTheme="majorBidi" w:cstheme="majorBidi"/>
          <w:kern w:val="0"/>
          <w:lang w:eastAsia="en-GB"/>
          <w14:ligatures w14:val="none"/>
        </w:rPr>
        <w:t>ullout, debonding, and bridging</w:t>
      </w:r>
      <w:r w:rsidRPr="009B01DA">
        <w:rPr>
          <w:rFonts w:asciiTheme="majorBidi" w:eastAsia="Times New Roman" w:hAnsiTheme="majorBidi" w:cstheme="majorBidi"/>
          <w:kern w:val="0"/>
          <w:lang w:eastAsia="en-GB"/>
          <w14:ligatures w14:val="none"/>
        </w:rPr>
        <w:t>. Among various fibre geometries, hooked-end steel fibres have been shown to provide optimum bond performance, with pull-out loads more than twice those of straight fibres (Ahmed and Dutta, 2025).</w:t>
      </w:r>
    </w:p>
    <w:p w14:paraId="45E7D9CC" w14:textId="77777777" w:rsidR="009037C4" w:rsidRDefault="006A4851" w:rsidP="009037C4">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 xml:space="preserve">Despite these promising characteristics, no study to date has specifically investigated the feasibility of hooked-end steel fibre-reinforced sintered fly ash lightweight concrete as a material for crash barrier applications. This gap in the literature represents a significant opportunity, given that such a material could simultaneously offer impact resistance, energy </w:t>
      </w:r>
      <w:r w:rsidRPr="009B01DA">
        <w:rPr>
          <w:rFonts w:asciiTheme="majorBidi" w:eastAsia="Times New Roman" w:hAnsiTheme="majorBidi" w:cstheme="majorBidi"/>
          <w:kern w:val="0"/>
          <w:lang w:eastAsia="en-GB"/>
          <w14:ligatures w14:val="none"/>
        </w:rPr>
        <w:lastRenderedPageBreak/>
        <w:t>absorption, crack resistance, sustainability, durability, and cost-effectiveness, all of which are critical requirements for modern highway safety infrastructure.</w:t>
      </w:r>
    </w:p>
    <w:p w14:paraId="6A9B3974" w14:textId="77777777" w:rsidR="006A4851" w:rsidRPr="009B01DA" w:rsidRDefault="006A4851" w:rsidP="009037C4">
      <w:pPr>
        <w:spacing w:before="100" w:beforeAutospacing="1" w:after="100" w:afterAutospacing="1"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The primary objective of this study is to develop and evaluate lightweight fibre-reinforced concrete mixtures incorporating hooked-end steel fibres, Ordinary Portland Cement, Ground Granulated Blast Furnace Slag (GGBS), and sintered fly ash aggregates for potential application in highway crash barriers. The study aims to assess both the material-level and structural-level performance of these mixtures through a combination of laboratory testing and scaled model experiments.</w:t>
      </w:r>
      <w:r w:rsidR="009037C4">
        <w:rPr>
          <w:rFonts w:asciiTheme="majorBidi" w:eastAsia="Times New Roman" w:hAnsiTheme="majorBidi" w:cstheme="majorBidi"/>
          <w:kern w:val="0"/>
          <w:lang w:eastAsia="en-GB"/>
          <w14:ligatures w14:val="none"/>
        </w:rPr>
        <w:t xml:space="preserve"> The scope of the work includes:</w:t>
      </w:r>
    </w:p>
    <w:p w14:paraId="5FF808E1" w14:textId="77777777" w:rsidR="006A4851" w:rsidRPr="009037C4" w:rsidRDefault="006A4851" w:rsidP="009037C4">
      <w:pPr>
        <w:pStyle w:val="ListParagraph"/>
        <w:numPr>
          <w:ilvl w:val="0"/>
          <w:numId w:val="13"/>
        </w:numPr>
        <w:spacing w:before="100" w:beforeAutospacing="1" w:after="100" w:afterAutospacing="1" w:line="360" w:lineRule="auto"/>
        <w:jc w:val="both"/>
        <w:rPr>
          <w:rFonts w:asciiTheme="majorBidi" w:eastAsia="Times New Roman" w:hAnsiTheme="majorBidi" w:cstheme="majorBidi"/>
          <w:kern w:val="0"/>
          <w:lang w:eastAsia="en-GB"/>
          <w14:ligatures w14:val="none"/>
        </w:rPr>
      </w:pPr>
      <w:r w:rsidRPr="009037C4">
        <w:rPr>
          <w:rFonts w:asciiTheme="majorBidi" w:eastAsia="Times New Roman" w:hAnsiTheme="majorBidi" w:cstheme="majorBidi"/>
          <w:kern w:val="0"/>
          <w:lang w:eastAsia="en-GB"/>
          <w14:ligatures w14:val="none"/>
        </w:rPr>
        <w:t>To develop a cost-effective structural lightweight aggregate concrete incorporating GGBS, sintered fly ash aggregate, and hooked-end steel fibres.</w:t>
      </w:r>
    </w:p>
    <w:p w14:paraId="4979959A" w14:textId="77777777" w:rsidR="006A4851" w:rsidRPr="009037C4" w:rsidRDefault="006A4851" w:rsidP="009037C4">
      <w:pPr>
        <w:pStyle w:val="ListParagraph"/>
        <w:numPr>
          <w:ilvl w:val="0"/>
          <w:numId w:val="13"/>
        </w:numPr>
        <w:spacing w:before="100" w:beforeAutospacing="1" w:after="100" w:afterAutospacing="1" w:line="360" w:lineRule="auto"/>
        <w:jc w:val="both"/>
        <w:rPr>
          <w:rFonts w:asciiTheme="majorBidi" w:eastAsia="Times New Roman" w:hAnsiTheme="majorBidi" w:cstheme="majorBidi"/>
          <w:kern w:val="0"/>
          <w:lang w:eastAsia="en-GB"/>
          <w14:ligatures w14:val="none"/>
        </w:rPr>
      </w:pPr>
      <w:r w:rsidRPr="009037C4">
        <w:rPr>
          <w:rFonts w:asciiTheme="majorBidi" w:eastAsia="Times New Roman" w:hAnsiTheme="majorBidi" w:cstheme="majorBidi"/>
          <w:kern w:val="0"/>
          <w:lang w:eastAsia="en-GB"/>
          <w14:ligatures w14:val="none"/>
        </w:rPr>
        <w:t>To investigate the fresh properties, mechanical properties, and impact resistance of SFA-based steel fibre-reinforced lightweight concrete at varying fibre dosages, and to understand the influence of steel fibre content on workability, density, mechanical strength, and impact energy absorption.</w:t>
      </w:r>
    </w:p>
    <w:p w14:paraId="586D0412" w14:textId="77777777" w:rsidR="006A4851" w:rsidRPr="009037C4" w:rsidRDefault="006A4851" w:rsidP="009037C4">
      <w:pPr>
        <w:pStyle w:val="ListParagraph"/>
        <w:numPr>
          <w:ilvl w:val="0"/>
          <w:numId w:val="13"/>
        </w:numPr>
        <w:spacing w:before="100" w:beforeAutospacing="1" w:after="100" w:afterAutospacing="1" w:line="360" w:lineRule="auto"/>
        <w:jc w:val="both"/>
        <w:rPr>
          <w:rFonts w:asciiTheme="majorBidi" w:eastAsia="Times New Roman" w:hAnsiTheme="majorBidi" w:cstheme="majorBidi"/>
          <w:kern w:val="0"/>
          <w:lang w:eastAsia="en-GB"/>
          <w14:ligatures w14:val="none"/>
        </w:rPr>
      </w:pPr>
      <w:r w:rsidRPr="009037C4">
        <w:rPr>
          <w:rFonts w:asciiTheme="majorBidi" w:eastAsia="Times New Roman" w:hAnsiTheme="majorBidi" w:cstheme="majorBidi"/>
          <w:kern w:val="0"/>
          <w:lang w:eastAsia="en-GB"/>
          <w14:ligatures w14:val="none"/>
        </w:rPr>
        <w:t>To conduct a cost-benefit analysis and evaluate deformation behaviour under impact for all mixtures, identify the optimum mix based on energy efficiency and deformation response, and compare its performance against a baseline M40 normal-weight concrete mix.</w:t>
      </w:r>
    </w:p>
    <w:p w14:paraId="6941F92F" w14:textId="77777777" w:rsidR="00252359" w:rsidRDefault="006A4851" w:rsidP="009037C4">
      <w:pPr>
        <w:pStyle w:val="ListParagraph"/>
        <w:numPr>
          <w:ilvl w:val="0"/>
          <w:numId w:val="13"/>
        </w:numPr>
        <w:spacing w:before="100" w:beforeAutospacing="1" w:after="100" w:afterAutospacing="1" w:line="360" w:lineRule="auto"/>
        <w:jc w:val="both"/>
        <w:rPr>
          <w:rFonts w:asciiTheme="majorBidi" w:eastAsia="Times New Roman" w:hAnsiTheme="majorBidi" w:cstheme="majorBidi"/>
          <w:kern w:val="0"/>
          <w:lang w:eastAsia="en-GB"/>
          <w14:ligatures w14:val="none"/>
        </w:rPr>
      </w:pPr>
      <w:r w:rsidRPr="009037C4">
        <w:rPr>
          <w:rFonts w:asciiTheme="majorBidi" w:eastAsia="Times New Roman" w:hAnsiTheme="majorBidi" w:cstheme="majorBidi"/>
          <w:kern w:val="0"/>
          <w:lang w:eastAsia="en-GB"/>
          <w14:ligatures w14:val="none"/>
        </w:rPr>
        <w:t>To test a one-third scale crash barrier model fabricated using the optimum steel fibre-reinforced lightweight concrete mix and the M40 baseline mix under impact loading.</w:t>
      </w:r>
    </w:p>
    <w:p w14:paraId="23016754" w14:textId="77777777" w:rsidR="008F25E8" w:rsidRPr="009037C4" w:rsidRDefault="008F25E8" w:rsidP="008F25E8">
      <w:pPr>
        <w:pStyle w:val="ListParagraph"/>
        <w:spacing w:before="100" w:beforeAutospacing="1" w:after="100" w:afterAutospacing="1" w:line="360" w:lineRule="auto"/>
        <w:jc w:val="both"/>
        <w:rPr>
          <w:rFonts w:asciiTheme="majorBidi" w:eastAsia="Times New Roman" w:hAnsiTheme="majorBidi" w:cstheme="majorBidi"/>
          <w:kern w:val="0"/>
          <w:lang w:eastAsia="en-GB"/>
          <w14:ligatures w14:val="none"/>
        </w:rPr>
      </w:pPr>
    </w:p>
    <w:p w14:paraId="07E5C089" w14:textId="77777777" w:rsidR="008F25E8" w:rsidRPr="008F25E8" w:rsidRDefault="00727CC9" w:rsidP="008F25E8">
      <w:pPr>
        <w:pStyle w:val="ListParagraph"/>
        <w:numPr>
          <w:ilvl w:val="0"/>
          <w:numId w:val="15"/>
        </w:numPr>
        <w:ind w:left="0" w:firstLine="0"/>
        <w:rPr>
          <w:rFonts w:asciiTheme="majorBidi" w:hAnsiTheme="majorBidi" w:cstheme="majorBidi"/>
          <w:b/>
          <w:bCs/>
        </w:rPr>
      </w:pPr>
      <w:r w:rsidRPr="008F25E8">
        <w:rPr>
          <w:rFonts w:asciiTheme="majorBidi" w:hAnsiTheme="majorBidi" w:cstheme="majorBidi"/>
          <w:b/>
          <w:bCs/>
        </w:rPr>
        <w:t>EXPERIMENTAL PROGRAM</w:t>
      </w:r>
    </w:p>
    <w:p w14:paraId="1417F208" w14:textId="77777777" w:rsidR="008F25E8" w:rsidRPr="00727CC9" w:rsidRDefault="00017A4E" w:rsidP="008F25E8">
      <w:pPr>
        <w:pStyle w:val="ListParagraph"/>
        <w:numPr>
          <w:ilvl w:val="1"/>
          <w:numId w:val="15"/>
        </w:numPr>
        <w:ind w:left="0" w:firstLine="0"/>
        <w:rPr>
          <w:rFonts w:asciiTheme="majorBidi" w:hAnsiTheme="majorBidi" w:cstheme="majorBidi"/>
          <w:b/>
          <w:bCs/>
        </w:rPr>
      </w:pPr>
      <w:r w:rsidRPr="00727CC9">
        <w:rPr>
          <w:rFonts w:asciiTheme="majorBidi" w:hAnsiTheme="majorBidi" w:cstheme="majorBidi"/>
          <w:b/>
          <w:bCs/>
        </w:rPr>
        <w:t>Materials</w:t>
      </w:r>
    </w:p>
    <w:p w14:paraId="75ACE176" w14:textId="77777777" w:rsidR="000551BD" w:rsidRPr="00727CC9" w:rsidRDefault="00017A4E" w:rsidP="0096450C">
      <w:pPr>
        <w:pStyle w:val="ListParagraph"/>
        <w:numPr>
          <w:ilvl w:val="2"/>
          <w:numId w:val="15"/>
        </w:numPr>
        <w:ind w:left="0" w:firstLine="0"/>
        <w:rPr>
          <w:rFonts w:asciiTheme="majorBidi" w:hAnsiTheme="majorBidi" w:cstheme="majorBidi"/>
          <w:b/>
          <w:bCs/>
          <w:i/>
        </w:rPr>
      </w:pPr>
      <w:r w:rsidRPr="00727CC9">
        <w:rPr>
          <w:rFonts w:asciiTheme="majorBidi" w:hAnsiTheme="majorBidi" w:cstheme="majorBidi"/>
          <w:b/>
          <w:bCs/>
          <w:i/>
        </w:rPr>
        <w:t>Binders</w:t>
      </w:r>
    </w:p>
    <w:p w14:paraId="045273CB" w14:textId="76FC13EE" w:rsidR="00017A4E" w:rsidRPr="009B01DA" w:rsidRDefault="000551BD" w:rsidP="008F25E8">
      <w:pPr>
        <w:spacing w:line="360" w:lineRule="auto"/>
        <w:jc w:val="both"/>
        <w:rPr>
          <w:rFonts w:asciiTheme="majorBidi" w:hAnsiTheme="majorBidi" w:cstheme="majorBidi"/>
        </w:rPr>
      </w:pPr>
      <w:r w:rsidRPr="009B01DA">
        <w:rPr>
          <w:rFonts w:asciiTheme="majorBidi" w:hAnsiTheme="majorBidi" w:cstheme="majorBidi"/>
        </w:rPr>
        <w:t>Ordinary Portland cement</w:t>
      </w:r>
      <w:r w:rsidR="008F25E8">
        <w:rPr>
          <w:rFonts w:asciiTheme="majorBidi" w:hAnsiTheme="majorBidi" w:cstheme="majorBidi"/>
        </w:rPr>
        <w:t xml:space="preserve"> (OPC) of 53 grade </w:t>
      </w:r>
      <w:r w:rsidRPr="009B01DA">
        <w:rPr>
          <w:rFonts w:asciiTheme="majorBidi" w:hAnsiTheme="majorBidi" w:cstheme="majorBidi"/>
        </w:rPr>
        <w:t>conforming to the re</w:t>
      </w:r>
      <w:r w:rsidR="008F25E8">
        <w:rPr>
          <w:rFonts w:asciiTheme="majorBidi" w:hAnsiTheme="majorBidi" w:cstheme="majorBidi"/>
        </w:rPr>
        <w:t xml:space="preserve">quirements of IS 12269 (2013) </w:t>
      </w:r>
      <w:r w:rsidRPr="009B01DA">
        <w:rPr>
          <w:rFonts w:asciiTheme="majorBidi" w:hAnsiTheme="majorBidi" w:cstheme="majorBidi"/>
        </w:rPr>
        <w:t>was used as the binder. Ground granulated blast</w:t>
      </w:r>
      <w:r w:rsidR="00430FA7">
        <w:rPr>
          <w:rFonts w:asciiTheme="majorBidi" w:hAnsiTheme="majorBidi" w:cstheme="majorBidi"/>
        </w:rPr>
        <w:t>-</w:t>
      </w:r>
      <w:r w:rsidRPr="009B01DA">
        <w:rPr>
          <w:rFonts w:asciiTheme="majorBidi" w:hAnsiTheme="majorBidi" w:cstheme="majorBidi"/>
        </w:rPr>
        <w:t>furnace slag (GGBS)</w:t>
      </w:r>
      <w:r w:rsidR="008F25E8">
        <w:rPr>
          <w:rFonts w:asciiTheme="majorBidi" w:hAnsiTheme="majorBidi" w:cstheme="majorBidi"/>
        </w:rPr>
        <w:t xml:space="preserve"> was used as a supplementary cementitious material (SCM),</w:t>
      </w:r>
      <w:r w:rsidR="004B7A7E">
        <w:rPr>
          <w:rFonts w:asciiTheme="majorBidi" w:hAnsiTheme="majorBidi" w:cstheme="majorBidi"/>
        </w:rPr>
        <w:t xml:space="preserve"> </w:t>
      </w:r>
      <w:r w:rsidR="00057C68">
        <w:rPr>
          <w:rFonts w:asciiTheme="majorBidi" w:hAnsiTheme="majorBidi" w:cstheme="majorBidi"/>
        </w:rPr>
        <w:t>with 20% replacement of OPC</w:t>
      </w:r>
      <w:r w:rsidR="008F25E8">
        <w:rPr>
          <w:rFonts w:asciiTheme="majorBidi" w:hAnsiTheme="majorBidi" w:cstheme="majorBidi"/>
        </w:rPr>
        <w:t xml:space="preserve">. </w:t>
      </w:r>
      <w:r w:rsidR="001863CE" w:rsidRPr="009B01DA">
        <w:rPr>
          <w:rFonts w:asciiTheme="majorBidi" w:hAnsiTheme="majorBidi" w:cstheme="majorBidi"/>
        </w:rPr>
        <w:t>The chemical compos</w:t>
      </w:r>
      <w:r w:rsidR="008F25E8">
        <w:rPr>
          <w:rFonts w:asciiTheme="majorBidi" w:hAnsiTheme="majorBidi" w:cstheme="majorBidi"/>
        </w:rPr>
        <w:t>ition</w:t>
      </w:r>
      <w:r w:rsidR="00E77F19" w:rsidRPr="009B01DA">
        <w:rPr>
          <w:rFonts w:asciiTheme="majorBidi" w:hAnsiTheme="majorBidi" w:cstheme="majorBidi"/>
        </w:rPr>
        <w:t xml:space="preserve"> of binders </w:t>
      </w:r>
      <w:r w:rsidR="00430FA7">
        <w:rPr>
          <w:rFonts w:asciiTheme="majorBidi" w:hAnsiTheme="majorBidi" w:cstheme="majorBidi"/>
        </w:rPr>
        <w:t>is</w:t>
      </w:r>
      <w:r w:rsidR="00430FA7" w:rsidRPr="009B01DA">
        <w:rPr>
          <w:rFonts w:asciiTheme="majorBidi" w:hAnsiTheme="majorBidi" w:cstheme="majorBidi"/>
        </w:rPr>
        <w:t xml:space="preserve"> </w:t>
      </w:r>
      <w:r w:rsidR="00E77F19" w:rsidRPr="009B01DA">
        <w:rPr>
          <w:rFonts w:asciiTheme="majorBidi" w:hAnsiTheme="majorBidi" w:cstheme="majorBidi"/>
        </w:rPr>
        <w:t>provided in Table 1</w:t>
      </w:r>
      <w:r w:rsidR="00430FA7">
        <w:rPr>
          <w:rFonts w:asciiTheme="majorBidi" w:hAnsiTheme="majorBidi" w:cstheme="majorBidi"/>
        </w:rPr>
        <w:t>,</w:t>
      </w:r>
      <w:r w:rsidR="008F25E8">
        <w:rPr>
          <w:rFonts w:asciiTheme="majorBidi" w:hAnsiTheme="majorBidi" w:cstheme="majorBidi"/>
        </w:rPr>
        <w:t xml:space="preserve"> </w:t>
      </w:r>
      <w:r w:rsidR="00BB43F1" w:rsidRPr="009B01DA">
        <w:rPr>
          <w:rFonts w:asciiTheme="majorBidi" w:hAnsiTheme="majorBidi" w:cstheme="majorBidi"/>
        </w:rPr>
        <w:t xml:space="preserve">and </w:t>
      </w:r>
      <w:r w:rsidR="008667CD" w:rsidRPr="009B01DA">
        <w:rPr>
          <w:rFonts w:asciiTheme="majorBidi" w:hAnsiTheme="majorBidi" w:cstheme="majorBidi"/>
        </w:rPr>
        <w:t>T</w:t>
      </w:r>
      <w:r w:rsidR="00BB43F1" w:rsidRPr="009B01DA">
        <w:rPr>
          <w:rFonts w:asciiTheme="majorBidi" w:hAnsiTheme="majorBidi" w:cstheme="majorBidi"/>
        </w:rPr>
        <w:t>able 2 shows the physical characteristics of the binder</w:t>
      </w:r>
    </w:p>
    <w:p w14:paraId="6A30D30A" w14:textId="77777777" w:rsidR="00BB43F1" w:rsidRPr="009B01DA" w:rsidRDefault="00BB43F1" w:rsidP="0049513C">
      <w:pPr>
        <w:jc w:val="both"/>
        <w:rPr>
          <w:rFonts w:asciiTheme="majorBidi" w:hAnsiTheme="majorBidi" w:cstheme="majorBidi"/>
        </w:rPr>
      </w:pPr>
    </w:p>
    <w:p w14:paraId="6E1D0B7C" w14:textId="77777777" w:rsidR="00E77F19" w:rsidRPr="009B01DA" w:rsidRDefault="00E77F19" w:rsidP="0049513C">
      <w:pPr>
        <w:jc w:val="both"/>
        <w:rPr>
          <w:rFonts w:asciiTheme="majorBidi" w:hAnsiTheme="majorBidi" w:cstheme="majorBidi"/>
        </w:rPr>
      </w:pPr>
    </w:p>
    <w:p w14:paraId="6B4E809E" w14:textId="77777777" w:rsidR="00F638E8" w:rsidRPr="009B01DA" w:rsidRDefault="00F638E8" w:rsidP="0049513C">
      <w:pPr>
        <w:jc w:val="both"/>
        <w:rPr>
          <w:rFonts w:asciiTheme="majorBidi" w:hAnsiTheme="majorBidi" w:cstheme="majorBidi"/>
          <w:b/>
          <w:bCs/>
        </w:rPr>
      </w:pPr>
    </w:p>
    <w:p w14:paraId="3DA90EE1" w14:textId="77777777" w:rsidR="00E77F19" w:rsidRPr="009B01DA" w:rsidRDefault="00E77F19" w:rsidP="0049513C">
      <w:pPr>
        <w:jc w:val="both"/>
        <w:rPr>
          <w:rFonts w:asciiTheme="majorBidi" w:hAnsiTheme="majorBidi" w:cstheme="majorBidi"/>
        </w:rPr>
      </w:pPr>
    </w:p>
    <w:p w14:paraId="19ACB3B8" w14:textId="77777777" w:rsidR="00E77F19" w:rsidRPr="009B01DA" w:rsidRDefault="00E77F19" w:rsidP="0049513C">
      <w:pPr>
        <w:jc w:val="both"/>
        <w:rPr>
          <w:rFonts w:asciiTheme="majorBidi" w:hAnsiTheme="majorBidi" w:cstheme="majorBidi"/>
        </w:rPr>
      </w:pPr>
    </w:p>
    <w:p w14:paraId="1177557D" w14:textId="360AD8C9" w:rsidR="00AD37DE" w:rsidRPr="008F25E8" w:rsidRDefault="00AD37DE" w:rsidP="008F25E8">
      <w:pPr>
        <w:pStyle w:val="Caption"/>
        <w:keepNext/>
        <w:jc w:val="center"/>
        <w:rPr>
          <w:rFonts w:asciiTheme="majorBidi" w:hAnsiTheme="majorBidi" w:cstheme="majorBidi"/>
          <w:i w:val="0"/>
          <w:color w:val="000000" w:themeColor="text1"/>
          <w:sz w:val="24"/>
          <w:szCs w:val="24"/>
        </w:rPr>
      </w:pPr>
      <w:r w:rsidRPr="008F25E8">
        <w:rPr>
          <w:rFonts w:asciiTheme="majorBidi" w:hAnsiTheme="majorBidi" w:cstheme="majorBidi"/>
          <w:i w:val="0"/>
          <w:color w:val="000000" w:themeColor="text1"/>
          <w:sz w:val="24"/>
          <w:szCs w:val="24"/>
        </w:rPr>
        <w:lastRenderedPageBreak/>
        <w:t xml:space="preserve">Table </w:t>
      </w:r>
      <w:r w:rsidRPr="008F25E8">
        <w:rPr>
          <w:rFonts w:asciiTheme="majorBidi" w:hAnsiTheme="majorBidi" w:cstheme="majorBidi"/>
          <w:i w:val="0"/>
          <w:color w:val="000000" w:themeColor="text1"/>
          <w:sz w:val="24"/>
          <w:szCs w:val="24"/>
        </w:rPr>
        <w:fldChar w:fldCharType="begin"/>
      </w:r>
      <w:r w:rsidRPr="008F25E8">
        <w:rPr>
          <w:rFonts w:asciiTheme="majorBidi" w:hAnsiTheme="majorBidi" w:cstheme="majorBidi"/>
          <w:i w:val="0"/>
          <w:color w:val="000000" w:themeColor="text1"/>
          <w:sz w:val="24"/>
          <w:szCs w:val="24"/>
        </w:rPr>
        <w:instrText xml:space="preserve"> SEQ Table \* ARABIC </w:instrText>
      </w:r>
      <w:r w:rsidRPr="008F25E8">
        <w:rPr>
          <w:rFonts w:asciiTheme="majorBidi" w:hAnsiTheme="majorBidi" w:cstheme="majorBidi"/>
          <w:i w:val="0"/>
          <w:color w:val="000000" w:themeColor="text1"/>
          <w:sz w:val="24"/>
          <w:szCs w:val="24"/>
        </w:rPr>
        <w:fldChar w:fldCharType="separate"/>
      </w:r>
      <w:r w:rsidR="00686F16">
        <w:rPr>
          <w:rFonts w:asciiTheme="majorBidi" w:hAnsiTheme="majorBidi" w:cstheme="majorBidi"/>
          <w:i w:val="0"/>
          <w:noProof/>
          <w:color w:val="000000" w:themeColor="text1"/>
          <w:sz w:val="24"/>
          <w:szCs w:val="24"/>
        </w:rPr>
        <w:t>1</w:t>
      </w:r>
      <w:r w:rsidRPr="008F25E8">
        <w:rPr>
          <w:rFonts w:asciiTheme="majorBidi" w:hAnsiTheme="majorBidi" w:cstheme="majorBidi"/>
          <w:i w:val="0"/>
          <w:color w:val="000000" w:themeColor="text1"/>
          <w:sz w:val="24"/>
          <w:szCs w:val="24"/>
        </w:rPr>
        <w:fldChar w:fldCharType="end"/>
      </w:r>
      <w:r w:rsidRPr="008F25E8">
        <w:rPr>
          <w:rFonts w:asciiTheme="majorBidi" w:hAnsiTheme="majorBidi" w:cstheme="majorBidi"/>
          <w:i w:val="0"/>
          <w:color w:val="000000" w:themeColor="text1"/>
          <w:sz w:val="24"/>
          <w:szCs w:val="24"/>
          <w:lang w:val="en-US"/>
        </w:rPr>
        <w:t>:  XRF analysis of Cement and GGBS</w:t>
      </w:r>
    </w:p>
    <w:tbl>
      <w:tblPr>
        <w:tblStyle w:val="TableGrid"/>
        <w:tblW w:w="0" w:type="auto"/>
        <w:jc w:val="center"/>
        <w:tblLook w:val="04A0" w:firstRow="1" w:lastRow="0" w:firstColumn="1" w:lastColumn="0" w:noHBand="0" w:noVBand="1"/>
      </w:tblPr>
      <w:tblGrid>
        <w:gridCol w:w="1450"/>
        <w:gridCol w:w="963"/>
        <w:gridCol w:w="857"/>
      </w:tblGrid>
      <w:tr w:rsidR="00271246" w:rsidRPr="008F25E8" w14:paraId="5BFDF44D" w14:textId="77777777" w:rsidTr="00271246">
        <w:trPr>
          <w:trHeight w:val="60"/>
          <w:jc w:val="center"/>
        </w:trPr>
        <w:tc>
          <w:tcPr>
            <w:tcW w:w="0" w:type="auto"/>
            <w:vMerge w:val="restart"/>
            <w:vAlign w:val="center"/>
          </w:tcPr>
          <w:p w14:paraId="2A17665E" w14:textId="77777777" w:rsidR="00271246" w:rsidRPr="008F25E8" w:rsidRDefault="00271246" w:rsidP="00271246">
            <w:pPr>
              <w:jc w:val="center"/>
              <w:rPr>
                <w:rFonts w:asciiTheme="majorBidi" w:hAnsiTheme="majorBidi" w:cstheme="majorBidi"/>
              </w:rPr>
            </w:pPr>
            <w:r w:rsidRPr="008F25E8">
              <w:rPr>
                <w:rFonts w:asciiTheme="majorBidi" w:hAnsiTheme="majorBidi" w:cstheme="majorBidi"/>
              </w:rPr>
              <w:t>Oxide</w:t>
            </w:r>
          </w:p>
        </w:tc>
        <w:tc>
          <w:tcPr>
            <w:tcW w:w="0" w:type="auto"/>
            <w:gridSpan w:val="2"/>
            <w:vAlign w:val="center"/>
          </w:tcPr>
          <w:p w14:paraId="5EBEE256" w14:textId="77777777" w:rsidR="00271246" w:rsidRPr="008F25E8" w:rsidRDefault="00271246" w:rsidP="008F25E8">
            <w:pPr>
              <w:jc w:val="center"/>
              <w:rPr>
                <w:rFonts w:asciiTheme="majorBidi" w:hAnsiTheme="majorBidi" w:cstheme="majorBidi"/>
                <w:bCs/>
              </w:rPr>
            </w:pPr>
            <w:r>
              <w:rPr>
                <w:rFonts w:asciiTheme="majorBidi" w:hAnsiTheme="majorBidi" w:cstheme="majorBidi"/>
                <w:bCs/>
              </w:rPr>
              <w:t>Dry weight (%)</w:t>
            </w:r>
          </w:p>
        </w:tc>
      </w:tr>
      <w:tr w:rsidR="00271246" w:rsidRPr="008F25E8" w14:paraId="5A4273C0" w14:textId="77777777" w:rsidTr="008F25E8">
        <w:trPr>
          <w:trHeight w:val="306"/>
          <w:jc w:val="center"/>
        </w:trPr>
        <w:tc>
          <w:tcPr>
            <w:tcW w:w="0" w:type="auto"/>
            <w:vMerge/>
          </w:tcPr>
          <w:p w14:paraId="38921FDD" w14:textId="77777777" w:rsidR="00271246" w:rsidRPr="008F25E8" w:rsidRDefault="00271246" w:rsidP="00433815">
            <w:pPr>
              <w:rPr>
                <w:rFonts w:asciiTheme="majorBidi" w:hAnsiTheme="majorBidi" w:cstheme="majorBidi"/>
              </w:rPr>
            </w:pPr>
          </w:p>
        </w:tc>
        <w:tc>
          <w:tcPr>
            <w:tcW w:w="0" w:type="auto"/>
            <w:vAlign w:val="center"/>
          </w:tcPr>
          <w:p w14:paraId="58DD3EB8" w14:textId="77777777" w:rsidR="00271246" w:rsidRPr="008F25E8" w:rsidRDefault="00271246" w:rsidP="008F25E8">
            <w:pPr>
              <w:jc w:val="center"/>
              <w:rPr>
                <w:rFonts w:asciiTheme="majorBidi" w:hAnsiTheme="majorBidi" w:cstheme="majorBidi"/>
              </w:rPr>
            </w:pPr>
            <w:r w:rsidRPr="008F25E8">
              <w:rPr>
                <w:rFonts w:asciiTheme="majorBidi" w:hAnsiTheme="majorBidi" w:cstheme="majorBidi"/>
              </w:rPr>
              <w:t>Cement</w:t>
            </w:r>
          </w:p>
        </w:tc>
        <w:tc>
          <w:tcPr>
            <w:tcW w:w="0" w:type="auto"/>
            <w:vAlign w:val="center"/>
          </w:tcPr>
          <w:p w14:paraId="3ABC0617" w14:textId="77777777" w:rsidR="00271246" w:rsidRPr="008F25E8" w:rsidRDefault="00271246" w:rsidP="008F25E8">
            <w:pPr>
              <w:jc w:val="center"/>
              <w:rPr>
                <w:rFonts w:asciiTheme="majorBidi" w:hAnsiTheme="majorBidi" w:cstheme="majorBidi"/>
              </w:rPr>
            </w:pPr>
            <w:r w:rsidRPr="008F25E8">
              <w:rPr>
                <w:rFonts w:asciiTheme="majorBidi" w:hAnsiTheme="majorBidi" w:cstheme="majorBidi"/>
              </w:rPr>
              <w:t>GGBS</w:t>
            </w:r>
          </w:p>
        </w:tc>
      </w:tr>
      <w:tr w:rsidR="008F25E8" w:rsidRPr="008F25E8" w14:paraId="64FBD5C8" w14:textId="77777777" w:rsidTr="008F25E8">
        <w:trPr>
          <w:trHeight w:val="306"/>
          <w:jc w:val="center"/>
        </w:trPr>
        <w:tc>
          <w:tcPr>
            <w:tcW w:w="0" w:type="auto"/>
          </w:tcPr>
          <w:p w14:paraId="425F6CF5" w14:textId="77777777" w:rsidR="008F25E8" w:rsidRPr="008F25E8" w:rsidRDefault="008F25E8" w:rsidP="00271246">
            <w:pPr>
              <w:jc w:val="center"/>
              <w:rPr>
                <w:rFonts w:asciiTheme="majorBidi" w:hAnsiTheme="majorBidi" w:cstheme="majorBidi"/>
                <w:vertAlign w:val="subscript"/>
              </w:rPr>
            </w:pPr>
            <w:r w:rsidRPr="008F25E8">
              <w:rPr>
                <w:rFonts w:asciiTheme="majorBidi" w:hAnsiTheme="majorBidi" w:cstheme="majorBidi"/>
              </w:rPr>
              <w:t>Fe</w:t>
            </w:r>
            <w:r w:rsidRPr="008F25E8">
              <w:rPr>
                <w:rFonts w:asciiTheme="majorBidi" w:hAnsiTheme="majorBidi" w:cstheme="majorBidi"/>
                <w:vertAlign w:val="subscript"/>
              </w:rPr>
              <w:t>2</w:t>
            </w:r>
            <w:r w:rsidRPr="008F25E8">
              <w:rPr>
                <w:rFonts w:asciiTheme="majorBidi" w:hAnsiTheme="majorBidi" w:cstheme="majorBidi"/>
              </w:rPr>
              <w:t>O</w:t>
            </w:r>
            <w:r w:rsidRPr="008F25E8">
              <w:rPr>
                <w:rFonts w:asciiTheme="majorBidi" w:hAnsiTheme="majorBidi" w:cstheme="majorBidi"/>
                <w:vertAlign w:val="subscript"/>
              </w:rPr>
              <w:t>3</w:t>
            </w:r>
          </w:p>
        </w:tc>
        <w:tc>
          <w:tcPr>
            <w:tcW w:w="0" w:type="auto"/>
            <w:vAlign w:val="center"/>
          </w:tcPr>
          <w:p w14:paraId="61E3D588"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3.23</w:t>
            </w:r>
          </w:p>
        </w:tc>
        <w:tc>
          <w:tcPr>
            <w:tcW w:w="0" w:type="auto"/>
            <w:vAlign w:val="center"/>
          </w:tcPr>
          <w:p w14:paraId="7C83BD23"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1.5</w:t>
            </w:r>
          </w:p>
        </w:tc>
      </w:tr>
      <w:tr w:rsidR="008F25E8" w:rsidRPr="008F25E8" w14:paraId="266CEB89" w14:textId="77777777" w:rsidTr="008F25E8">
        <w:trPr>
          <w:trHeight w:val="306"/>
          <w:jc w:val="center"/>
        </w:trPr>
        <w:tc>
          <w:tcPr>
            <w:tcW w:w="0" w:type="auto"/>
          </w:tcPr>
          <w:p w14:paraId="2C45536B" w14:textId="77777777" w:rsidR="008F25E8" w:rsidRPr="008F25E8" w:rsidRDefault="008F25E8" w:rsidP="00271246">
            <w:pPr>
              <w:jc w:val="center"/>
              <w:rPr>
                <w:rFonts w:asciiTheme="majorBidi" w:hAnsiTheme="majorBidi" w:cstheme="majorBidi"/>
                <w:vertAlign w:val="subscript"/>
              </w:rPr>
            </w:pPr>
            <w:r w:rsidRPr="008F25E8">
              <w:rPr>
                <w:rFonts w:asciiTheme="majorBidi" w:hAnsiTheme="majorBidi" w:cstheme="majorBidi"/>
              </w:rPr>
              <w:t>Al</w:t>
            </w:r>
            <w:r w:rsidRPr="008F25E8">
              <w:rPr>
                <w:rFonts w:asciiTheme="majorBidi" w:hAnsiTheme="majorBidi" w:cstheme="majorBidi"/>
                <w:vertAlign w:val="subscript"/>
              </w:rPr>
              <w:t>2</w:t>
            </w:r>
            <w:r w:rsidRPr="008F25E8">
              <w:rPr>
                <w:rFonts w:asciiTheme="majorBidi" w:hAnsiTheme="majorBidi" w:cstheme="majorBidi"/>
              </w:rPr>
              <w:t>O</w:t>
            </w:r>
            <w:r w:rsidRPr="008F25E8">
              <w:rPr>
                <w:rFonts w:asciiTheme="majorBidi" w:hAnsiTheme="majorBidi" w:cstheme="majorBidi"/>
                <w:vertAlign w:val="subscript"/>
              </w:rPr>
              <w:t>3</w:t>
            </w:r>
          </w:p>
        </w:tc>
        <w:tc>
          <w:tcPr>
            <w:tcW w:w="0" w:type="auto"/>
            <w:vAlign w:val="center"/>
          </w:tcPr>
          <w:p w14:paraId="7A9DE9B6"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5.15</w:t>
            </w:r>
          </w:p>
        </w:tc>
        <w:tc>
          <w:tcPr>
            <w:tcW w:w="0" w:type="auto"/>
            <w:vAlign w:val="center"/>
          </w:tcPr>
          <w:p w14:paraId="171BF404"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19.98</w:t>
            </w:r>
          </w:p>
        </w:tc>
      </w:tr>
      <w:tr w:rsidR="008F25E8" w:rsidRPr="008F25E8" w14:paraId="5BB8306F" w14:textId="77777777" w:rsidTr="008F25E8">
        <w:trPr>
          <w:trHeight w:val="306"/>
          <w:jc w:val="center"/>
        </w:trPr>
        <w:tc>
          <w:tcPr>
            <w:tcW w:w="0" w:type="auto"/>
          </w:tcPr>
          <w:p w14:paraId="3B94B572" w14:textId="77777777" w:rsidR="008F25E8" w:rsidRPr="008F25E8" w:rsidRDefault="008F25E8" w:rsidP="00271246">
            <w:pPr>
              <w:jc w:val="center"/>
              <w:rPr>
                <w:rFonts w:asciiTheme="majorBidi" w:hAnsiTheme="majorBidi" w:cstheme="majorBidi"/>
                <w:vertAlign w:val="subscript"/>
              </w:rPr>
            </w:pPr>
            <w:r w:rsidRPr="008F25E8">
              <w:rPr>
                <w:rFonts w:asciiTheme="majorBidi" w:hAnsiTheme="majorBidi" w:cstheme="majorBidi"/>
              </w:rPr>
              <w:t>SiO</w:t>
            </w:r>
            <w:r w:rsidRPr="008F25E8">
              <w:rPr>
                <w:rFonts w:asciiTheme="majorBidi" w:hAnsiTheme="majorBidi" w:cstheme="majorBidi"/>
                <w:vertAlign w:val="subscript"/>
              </w:rPr>
              <w:t>2</w:t>
            </w:r>
          </w:p>
        </w:tc>
        <w:tc>
          <w:tcPr>
            <w:tcW w:w="0" w:type="auto"/>
            <w:vAlign w:val="center"/>
          </w:tcPr>
          <w:p w14:paraId="5301A59D"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21.29</w:t>
            </w:r>
          </w:p>
        </w:tc>
        <w:tc>
          <w:tcPr>
            <w:tcW w:w="0" w:type="auto"/>
            <w:vAlign w:val="center"/>
          </w:tcPr>
          <w:p w14:paraId="013B51A7"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31.36</w:t>
            </w:r>
          </w:p>
        </w:tc>
      </w:tr>
      <w:tr w:rsidR="008F25E8" w:rsidRPr="008F25E8" w14:paraId="2689C1EF" w14:textId="77777777" w:rsidTr="008F25E8">
        <w:trPr>
          <w:trHeight w:val="295"/>
          <w:jc w:val="center"/>
        </w:trPr>
        <w:tc>
          <w:tcPr>
            <w:tcW w:w="0" w:type="auto"/>
          </w:tcPr>
          <w:p w14:paraId="4426F814" w14:textId="77777777" w:rsidR="008F25E8" w:rsidRPr="008F25E8" w:rsidRDefault="008F25E8" w:rsidP="00271246">
            <w:pPr>
              <w:jc w:val="center"/>
              <w:rPr>
                <w:rFonts w:asciiTheme="majorBidi" w:hAnsiTheme="majorBidi" w:cstheme="majorBidi"/>
              </w:rPr>
            </w:pPr>
            <w:r w:rsidRPr="008F25E8">
              <w:rPr>
                <w:rFonts w:asciiTheme="majorBidi" w:hAnsiTheme="majorBidi" w:cstheme="majorBidi"/>
              </w:rPr>
              <w:t>CaO</w:t>
            </w:r>
          </w:p>
        </w:tc>
        <w:tc>
          <w:tcPr>
            <w:tcW w:w="0" w:type="auto"/>
            <w:vAlign w:val="center"/>
          </w:tcPr>
          <w:p w14:paraId="2607EFD5"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64.04</w:t>
            </w:r>
          </w:p>
        </w:tc>
        <w:tc>
          <w:tcPr>
            <w:tcW w:w="0" w:type="auto"/>
            <w:vAlign w:val="center"/>
          </w:tcPr>
          <w:p w14:paraId="19888CAF"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32.4</w:t>
            </w:r>
          </w:p>
        </w:tc>
      </w:tr>
      <w:tr w:rsidR="008F25E8" w:rsidRPr="008F25E8" w14:paraId="7125C141" w14:textId="77777777" w:rsidTr="008F25E8">
        <w:trPr>
          <w:trHeight w:val="306"/>
          <w:jc w:val="center"/>
        </w:trPr>
        <w:tc>
          <w:tcPr>
            <w:tcW w:w="0" w:type="auto"/>
          </w:tcPr>
          <w:p w14:paraId="0DE1B5AF" w14:textId="77777777" w:rsidR="008F25E8" w:rsidRPr="008F25E8" w:rsidRDefault="008F25E8" w:rsidP="00271246">
            <w:pPr>
              <w:jc w:val="center"/>
              <w:rPr>
                <w:rFonts w:asciiTheme="majorBidi" w:hAnsiTheme="majorBidi" w:cstheme="majorBidi"/>
              </w:rPr>
            </w:pPr>
            <w:r w:rsidRPr="008F25E8">
              <w:rPr>
                <w:rFonts w:asciiTheme="majorBidi" w:hAnsiTheme="majorBidi" w:cstheme="majorBidi"/>
              </w:rPr>
              <w:t>Na</w:t>
            </w:r>
            <w:r w:rsidRPr="008F25E8">
              <w:rPr>
                <w:rFonts w:asciiTheme="majorBidi" w:hAnsiTheme="majorBidi" w:cstheme="majorBidi"/>
                <w:vertAlign w:val="subscript"/>
              </w:rPr>
              <w:t>2</w:t>
            </w:r>
            <w:r w:rsidRPr="008F25E8">
              <w:rPr>
                <w:rFonts w:asciiTheme="majorBidi" w:hAnsiTheme="majorBidi" w:cstheme="majorBidi"/>
              </w:rPr>
              <w:t>O</w:t>
            </w:r>
          </w:p>
        </w:tc>
        <w:tc>
          <w:tcPr>
            <w:tcW w:w="0" w:type="auto"/>
            <w:vAlign w:val="center"/>
          </w:tcPr>
          <w:p w14:paraId="2703B578"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0.08</w:t>
            </w:r>
          </w:p>
        </w:tc>
        <w:tc>
          <w:tcPr>
            <w:tcW w:w="0" w:type="auto"/>
            <w:vAlign w:val="center"/>
          </w:tcPr>
          <w:p w14:paraId="54558D97"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0.23</w:t>
            </w:r>
          </w:p>
        </w:tc>
      </w:tr>
      <w:tr w:rsidR="008F25E8" w:rsidRPr="008F25E8" w14:paraId="48A750B2" w14:textId="77777777" w:rsidTr="008F25E8">
        <w:trPr>
          <w:trHeight w:val="306"/>
          <w:jc w:val="center"/>
        </w:trPr>
        <w:tc>
          <w:tcPr>
            <w:tcW w:w="0" w:type="auto"/>
          </w:tcPr>
          <w:p w14:paraId="5073CDED" w14:textId="77777777" w:rsidR="008F25E8" w:rsidRPr="008F25E8" w:rsidRDefault="008F25E8" w:rsidP="00271246">
            <w:pPr>
              <w:jc w:val="center"/>
              <w:rPr>
                <w:rFonts w:asciiTheme="majorBidi" w:hAnsiTheme="majorBidi" w:cstheme="majorBidi"/>
              </w:rPr>
            </w:pPr>
            <w:r w:rsidRPr="008F25E8">
              <w:rPr>
                <w:rFonts w:asciiTheme="majorBidi" w:hAnsiTheme="majorBidi" w:cstheme="majorBidi"/>
              </w:rPr>
              <w:t>K</w:t>
            </w:r>
            <w:r w:rsidRPr="008F25E8">
              <w:rPr>
                <w:rFonts w:asciiTheme="majorBidi" w:hAnsiTheme="majorBidi" w:cstheme="majorBidi"/>
                <w:vertAlign w:val="subscript"/>
              </w:rPr>
              <w:t>2</w:t>
            </w:r>
            <w:r w:rsidRPr="008F25E8">
              <w:rPr>
                <w:rFonts w:asciiTheme="majorBidi" w:hAnsiTheme="majorBidi" w:cstheme="majorBidi"/>
              </w:rPr>
              <w:t>O</w:t>
            </w:r>
          </w:p>
        </w:tc>
        <w:tc>
          <w:tcPr>
            <w:tcW w:w="0" w:type="auto"/>
            <w:vAlign w:val="center"/>
          </w:tcPr>
          <w:p w14:paraId="05AFEBEC"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0.5</w:t>
            </w:r>
          </w:p>
        </w:tc>
        <w:tc>
          <w:tcPr>
            <w:tcW w:w="0" w:type="auto"/>
            <w:vAlign w:val="center"/>
          </w:tcPr>
          <w:p w14:paraId="48FA62A6"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0.96</w:t>
            </w:r>
          </w:p>
        </w:tc>
      </w:tr>
      <w:tr w:rsidR="008F25E8" w:rsidRPr="008F25E8" w14:paraId="220430EF" w14:textId="77777777" w:rsidTr="008F25E8">
        <w:trPr>
          <w:trHeight w:val="306"/>
          <w:jc w:val="center"/>
        </w:trPr>
        <w:tc>
          <w:tcPr>
            <w:tcW w:w="0" w:type="auto"/>
          </w:tcPr>
          <w:p w14:paraId="55CFA710" w14:textId="77777777" w:rsidR="008F25E8" w:rsidRPr="008F25E8" w:rsidRDefault="008F25E8" w:rsidP="00271246">
            <w:pPr>
              <w:jc w:val="center"/>
              <w:rPr>
                <w:rFonts w:asciiTheme="majorBidi" w:hAnsiTheme="majorBidi" w:cstheme="majorBidi"/>
              </w:rPr>
            </w:pPr>
            <w:r w:rsidRPr="008F25E8">
              <w:rPr>
                <w:rFonts w:asciiTheme="majorBidi" w:hAnsiTheme="majorBidi" w:cstheme="majorBidi"/>
              </w:rPr>
              <w:t>MgO</w:t>
            </w:r>
          </w:p>
        </w:tc>
        <w:tc>
          <w:tcPr>
            <w:tcW w:w="0" w:type="auto"/>
            <w:vAlign w:val="center"/>
          </w:tcPr>
          <w:p w14:paraId="1A48E7F5"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0.95</w:t>
            </w:r>
          </w:p>
        </w:tc>
        <w:tc>
          <w:tcPr>
            <w:tcW w:w="0" w:type="auto"/>
            <w:vAlign w:val="center"/>
          </w:tcPr>
          <w:p w14:paraId="79F75EFE"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9.54</w:t>
            </w:r>
          </w:p>
        </w:tc>
      </w:tr>
      <w:tr w:rsidR="008F25E8" w:rsidRPr="008F25E8" w14:paraId="2CBDED33" w14:textId="77777777" w:rsidTr="008F25E8">
        <w:trPr>
          <w:trHeight w:val="295"/>
          <w:jc w:val="center"/>
        </w:trPr>
        <w:tc>
          <w:tcPr>
            <w:tcW w:w="0" w:type="auto"/>
          </w:tcPr>
          <w:p w14:paraId="15D601A4" w14:textId="77777777" w:rsidR="008F25E8" w:rsidRPr="008F25E8" w:rsidRDefault="008F25E8" w:rsidP="00271246">
            <w:pPr>
              <w:jc w:val="center"/>
              <w:rPr>
                <w:rFonts w:asciiTheme="majorBidi" w:hAnsiTheme="majorBidi" w:cstheme="majorBidi"/>
                <w:vertAlign w:val="subscript"/>
              </w:rPr>
            </w:pPr>
            <w:r w:rsidRPr="008F25E8">
              <w:rPr>
                <w:rFonts w:asciiTheme="majorBidi" w:hAnsiTheme="majorBidi" w:cstheme="majorBidi"/>
              </w:rPr>
              <w:t>SO</w:t>
            </w:r>
            <w:r w:rsidRPr="008F25E8">
              <w:rPr>
                <w:rFonts w:asciiTheme="majorBidi" w:hAnsiTheme="majorBidi" w:cstheme="majorBidi"/>
                <w:vertAlign w:val="subscript"/>
              </w:rPr>
              <w:t>3</w:t>
            </w:r>
          </w:p>
        </w:tc>
        <w:tc>
          <w:tcPr>
            <w:tcW w:w="0" w:type="auto"/>
            <w:vAlign w:val="center"/>
          </w:tcPr>
          <w:p w14:paraId="4E09A8A0"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2.10</w:t>
            </w:r>
          </w:p>
        </w:tc>
        <w:tc>
          <w:tcPr>
            <w:tcW w:w="0" w:type="auto"/>
            <w:vAlign w:val="center"/>
          </w:tcPr>
          <w:p w14:paraId="6396D6DE"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w:t>
            </w:r>
          </w:p>
        </w:tc>
      </w:tr>
      <w:tr w:rsidR="008F25E8" w:rsidRPr="008F25E8" w14:paraId="57473709" w14:textId="77777777" w:rsidTr="008F25E8">
        <w:trPr>
          <w:trHeight w:val="295"/>
          <w:jc w:val="center"/>
        </w:trPr>
        <w:tc>
          <w:tcPr>
            <w:tcW w:w="0" w:type="auto"/>
          </w:tcPr>
          <w:p w14:paraId="0D417C3F" w14:textId="77777777" w:rsidR="008F25E8" w:rsidRPr="008F25E8" w:rsidRDefault="008F25E8" w:rsidP="00271246">
            <w:pPr>
              <w:jc w:val="center"/>
              <w:rPr>
                <w:rFonts w:asciiTheme="majorBidi" w:hAnsiTheme="majorBidi" w:cstheme="majorBidi"/>
              </w:rPr>
            </w:pPr>
            <w:r w:rsidRPr="008F25E8">
              <w:rPr>
                <w:rFonts w:asciiTheme="majorBidi" w:hAnsiTheme="majorBidi" w:cstheme="majorBidi"/>
              </w:rPr>
              <w:t>Other oxides</w:t>
            </w:r>
          </w:p>
        </w:tc>
        <w:tc>
          <w:tcPr>
            <w:tcW w:w="0" w:type="auto"/>
            <w:vAlign w:val="center"/>
          </w:tcPr>
          <w:p w14:paraId="244831A3" w14:textId="77777777" w:rsidR="008F25E8" w:rsidRPr="008F25E8" w:rsidRDefault="008F25E8" w:rsidP="008F25E8">
            <w:pPr>
              <w:jc w:val="center"/>
              <w:rPr>
                <w:rFonts w:asciiTheme="majorBidi" w:hAnsiTheme="majorBidi" w:cstheme="majorBidi"/>
              </w:rPr>
            </w:pPr>
          </w:p>
        </w:tc>
        <w:tc>
          <w:tcPr>
            <w:tcW w:w="0" w:type="auto"/>
            <w:vAlign w:val="center"/>
          </w:tcPr>
          <w:p w14:paraId="00A50F43" w14:textId="77777777" w:rsidR="008F25E8" w:rsidRPr="008F25E8" w:rsidRDefault="008F25E8" w:rsidP="008F25E8">
            <w:pPr>
              <w:jc w:val="center"/>
              <w:rPr>
                <w:rFonts w:asciiTheme="majorBidi" w:hAnsiTheme="majorBidi" w:cstheme="majorBidi"/>
              </w:rPr>
            </w:pPr>
            <w:r w:rsidRPr="008F25E8">
              <w:rPr>
                <w:rFonts w:asciiTheme="majorBidi" w:hAnsiTheme="majorBidi" w:cstheme="majorBidi"/>
              </w:rPr>
              <w:t>1.02</w:t>
            </w:r>
          </w:p>
        </w:tc>
      </w:tr>
    </w:tbl>
    <w:p w14:paraId="621728DD" w14:textId="77777777" w:rsidR="00AD37DE" w:rsidRPr="009B01DA" w:rsidRDefault="00AD37DE" w:rsidP="00F638E8">
      <w:pPr>
        <w:rPr>
          <w:rFonts w:asciiTheme="majorBidi" w:hAnsiTheme="majorBidi" w:cstheme="majorBidi"/>
        </w:rPr>
      </w:pPr>
    </w:p>
    <w:p w14:paraId="2D878E5D" w14:textId="18D07BBC" w:rsidR="00AD37DE" w:rsidRPr="00271246" w:rsidRDefault="00AD37DE" w:rsidP="00271246">
      <w:pPr>
        <w:pStyle w:val="Caption"/>
        <w:keepNext/>
        <w:jc w:val="center"/>
        <w:rPr>
          <w:rFonts w:asciiTheme="majorBidi" w:hAnsiTheme="majorBidi" w:cstheme="majorBidi"/>
          <w:i w:val="0"/>
          <w:color w:val="000000" w:themeColor="text1"/>
          <w:sz w:val="24"/>
          <w:szCs w:val="24"/>
        </w:rPr>
      </w:pPr>
      <w:r w:rsidRPr="00271246">
        <w:rPr>
          <w:rFonts w:asciiTheme="majorBidi" w:hAnsiTheme="majorBidi" w:cstheme="majorBidi"/>
          <w:i w:val="0"/>
          <w:color w:val="000000" w:themeColor="text1"/>
          <w:sz w:val="24"/>
          <w:szCs w:val="24"/>
        </w:rPr>
        <w:t xml:space="preserve">Table </w:t>
      </w:r>
      <w:r w:rsidRPr="00271246">
        <w:rPr>
          <w:rFonts w:asciiTheme="majorBidi" w:hAnsiTheme="majorBidi" w:cstheme="majorBidi"/>
          <w:i w:val="0"/>
          <w:color w:val="000000" w:themeColor="text1"/>
          <w:sz w:val="24"/>
          <w:szCs w:val="24"/>
        </w:rPr>
        <w:fldChar w:fldCharType="begin"/>
      </w:r>
      <w:r w:rsidRPr="00271246">
        <w:rPr>
          <w:rFonts w:asciiTheme="majorBidi" w:hAnsiTheme="majorBidi" w:cstheme="majorBidi"/>
          <w:i w:val="0"/>
          <w:color w:val="000000" w:themeColor="text1"/>
          <w:sz w:val="24"/>
          <w:szCs w:val="24"/>
        </w:rPr>
        <w:instrText xml:space="preserve"> SEQ Table \* ARABIC </w:instrText>
      </w:r>
      <w:r w:rsidRPr="00271246">
        <w:rPr>
          <w:rFonts w:asciiTheme="majorBidi" w:hAnsiTheme="majorBidi" w:cstheme="majorBidi"/>
          <w:i w:val="0"/>
          <w:color w:val="000000" w:themeColor="text1"/>
          <w:sz w:val="24"/>
          <w:szCs w:val="24"/>
        </w:rPr>
        <w:fldChar w:fldCharType="separate"/>
      </w:r>
      <w:r w:rsidR="00686F16">
        <w:rPr>
          <w:rFonts w:asciiTheme="majorBidi" w:hAnsiTheme="majorBidi" w:cstheme="majorBidi"/>
          <w:i w:val="0"/>
          <w:noProof/>
          <w:color w:val="000000" w:themeColor="text1"/>
          <w:sz w:val="24"/>
          <w:szCs w:val="24"/>
        </w:rPr>
        <w:t>2</w:t>
      </w:r>
      <w:r w:rsidRPr="00271246">
        <w:rPr>
          <w:rFonts w:asciiTheme="majorBidi" w:hAnsiTheme="majorBidi" w:cstheme="majorBidi"/>
          <w:i w:val="0"/>
          <w:color w:val="000000" w:themeColor="text1"/>
          <w:sz w:val="24"/>
          <w:szCs w:val="24"/>
        </w:rPr>
        <w:fldChar w:fldCharType="end"/>
      </w:r>
      <w:r w:rsidRPr="00271246">
        <w:rPr>
          <w:rFonts w:asciiTheme="majorBidi" w:hAnsiTheme="majorBidi" w:cstheme="majorBidi"/>
          <w:i w:val="0"/>
          <w:color w:val="000000" w:themeColor="text1"/>
          <w:sz w:val="24"/>
          <w:szCs w:val="24"/>
        </w:rPr>
        <w:t>:  Physical characteristics of Cement and GGBS</w:t>
      </w:r>
    </w:p>
    <w:tbl>
      <w:tblPr>
        <w:tblStyle w:val="TableGrid"/>
        <w:tblW w:w="0" w:type="auto"/>
        <w:jc w:val="center"/>
        <w:tblLook w:val="04A0" w:firstRow="1" w:lastRow="0" w:firstColumn="1" w:lastColumn="0" w:noHBand="0" w:noVBand="1"/>
      </w:tblPr>
      <w:tblGrid>
        <w:gridCol w:w="2215"/>
        <w:gridCol w:w="790"/>
        <w:gridCol w:w="963"/>
        <w:gridCol w:w="1139"/>
      </w:tblGrid>
      <w:tr w:rsidR="00BB43F1" w:rsidRPr="009B01DA" w14:paraId="778ABADA" w14:textId="77777777" w:rsidTr="00271246">
        <w:trPr>
          <w:jc w:val="center"/>
        </w:trPr>
        <w:tc>
          <w:tcPr>
            <w:tcW w:w="0" w:type="auto"/>
          </w:tcPr>
          <w:p w14:paraId="446D44BA" w14:textId="77777777" w:rsidR="00BB43F1" w:rsidRPr="009B01DA" w:rsidRDefault="00271246" w:rsidP="00BB43F1">
            <w:pPr>
              <w:rPr>
                <w:rFonts w:asciiTheme="majorBidi" w:hAnsiTheme="majorBidi" w:cstheme="majorBidi"/>
              </w:rPr>
            </w:pPr>
            <w:r>
              <w:rPr>
                <w:rFonts w:asciiTheme="majorBidi" w:hAnsiTheme="majorBidi" w:cstheme="majorBidi"/>
              </w:rPr>
              <w:t>P</w:t>
            </w:r>
            <w:r w:rsidR="00BB43F1" w:rsidRPr="009B01DA">
              <w:rPr>
                <w:rFonts w:asciiTheme="majorBidi" w:hAnsiTheme="majorBidi" w:cstheme="majorBidi"/>
              </w:rPr>
              <w:t>roperties</w:t>
            </w:r>
          </w:p>
        </w:tc>
        <w:tc>
          <w:tcPr>
            <w:tcW w:w="0" w:type="auto"/>
          </w:tcPr>
          <w:p w14:paraId="2EF25D3A" w14:textId="77777777" w:rsidR="00BB43F1" w:rsidRPr="009B01DA" w:rsidRDefault="00F74405" w:rsidP="00BB43F1">
            <w:pPr>
              <w:rPr>
                <w:rFonts w:asciiTheme="majorBidi" w:hAnsiTheme="majorBidi" w:cstheme="majorBidi"/>
              </w:rPr>
            </w:pPr>
            <w:r>
              <w:rPr>
                <w:rFonts w:asciiTheme="majorBidi" w:hAnsiTheme="majorBidi" w:cstheme="majorBidi"/>
              </w:rPr>
              <w:t>Unit</w:t>
            </w:r>
          </w:p>
        </w:tc>
        <w:tc>
          <w:tcPr>
            <w:tcW w:w="0" w:type="auto"/>
            <w:vAlign w:val="center"/>
          </w:tcPr>
          <w:p w14:paraId="22EF42C1" w14:textId="77777777" w:rsidR="00BB43F1" w:rsidRPr="009B01DA" w:rsidRDefault="00BB43F1" w:rsidP="00271246">
            <w:pPr>
              <w:jc w:val="center"/>
              <w:rPr>
                <w:rFonts w:asciiTheme="majorBidi" w:hAnsiTheme="majorBidi" w:cstheme="majorBidi"/>
              </w:rPr>
            </w:pPr>
            <w:r w:rsidRPr="009B01DA">
              <w:rPr>
                <w:rFonts w:asciiTheme="majorBidi" w:hAnsiTheme="majorBidi" w:cstheme="majorBidi"/>
              </w:rPr>
              <w:t>Cement</w:t>
            </w:r>
          </w:p>
        </w:tc>
        <w:tc>
          <w:tcPr>
            <w:tcW w:w="0" w:type="auto"/>
            <w:vAlign w:val="center"/>
          </w:tcPr>
          <w:p w14:paraId="4FE0A0EE" w14:textId="77777777" w:rsidR="00BB43F1" w:rsidRPr="009B01DA" w:rsidRDefault="00BB43F1" w:rsidP="00271246">
            <w:pPr>
              <w:jc w:val="center"/>
              <w:rPr>
                <w:rFonts w:asciiTheme="majorBidi" w:hAnsiTheme="majorBidi" w:cstheme="majorBidi"/>
              </w:rPr>
            </w:pPr>
            <w:r w:rsidRPr="009B01DA">
              <w:rPr>
                <w:rFonts w:asciiTheme="majorBidi" w:hAnsiTheme="majorBidi" w:cstheme="majorBidi"/>
              </w:rPr>
              <w:t>GGBS</w:t>
            </w:r>
          </w:p>
        </w:tc>
      </w:tr>
      <w:tr w:rsidR="00BB43F1" w:rsidRPr="009B01DA" w14:paraId="363D9755" w14:textId="77777777" w:rsidTr="00271246">
        <w:trPr>
          <w:jc w:val="center"/>
        </w:trPr>
        <w:tc>
          <w:tcPr>
            <w:tcW w:w="0" w:type="auto"/>
          </w:tcPr>
          <w:p w14:paraId="202F28B8" w14:textId="77777777" w:rsidR="00BB43F1" w:rsidRPr="009B01DA" w:rsidRDefault="00BB43F1" w:rsidP="00BB43F1">
            <w:pPr>
              <w:rPr>
                <w:rFonts w:asciiTheme="majorBidi" w:hAnsiTheme="majorBidi" w:cstheme="majorBidi"/>
              </w:rPr>
            </w:pPr>
            <w:r w:rsidRPr="009B01DA">
              <w:rPr>
                <w:rFonts w:asciiTheme="majorBidi" w:hAnsiTheme="majorBidi" w:cstheme="majorBidi"/>
              </w:rPr>
              <w:t>Bulk density</w:t>
            </w:r>
          </w:p>
        </w:tc>
        <w:tc>
          <w:tcPr>
            <w:tcW w:w="0" w:type="auto"/>
          </w:tcPr>
          <w:p w14:paraId="4C39E77F" w14:textId="77777777" w:rsidR="00BB43F1" w:rsidRPr="009B01DA" w:rsidRDefault="00271246" w:rsidP="00BB43F1">
            <w:pPr>
              <w:rPr>
                <w:rFonts w:asciiTheme="majorBidi" w:hAnsiTheme="majorBidi" w:cstheme="majorBidi"/>
                <w:vertAlign w:val="superscript"/>
              </w:rPr>
            </w:pPr>
            <w:r>
              <w:rPr>
                <w:rFonts w:asciiTheme="majorBidi" w:hAnsiTheme="majorBidi" w:cstheme="majorBidi"/>
              </w:rPr>
              <w:t>k</w:t>
            </w:r>
            <w:r w:rsidR="00BB43F1" w:rsidRPr="009B01DA">
              <w:rPr>
                <w:rFonts w:asciiTheme="majorBidi" w:hAnsiTheme="majorBidi" w:cstheme="majorBidi"/>
              </w:rPr>
              <w:t>g/m</w:t>
            </w:r>
            <w:r w:rsidR="00BB43F1" w:rsidRPr="009B01DA">
              <w:rPr>
                <w:rFonts w:asciiTheme="majorBidi" w:hAnsiTheme="majorBidi" w:cstheme="majorBidi"/>
                <w:vertAlign w:val="superscript"/>
              </w:rPr>
              <w:t>3</w:t>
            </w:r>
          </w:p>
        </w:tc>
        <w:tc>
          <w:tcPr>
            <w:tcW w:w="0" w:type="auto"/>
            <w:vAlign w:val="center"/>
          </w:tcPr>
          <w:p w14:paraId="6472C601" w14:textId="77777777" w:rsidR="00BB43F1" w:rsidRPr="009B01DA" w:rsidRDefault="00F638E8" w:rsidP="00271246">
            <w:pPr>
              <w:jc w:val="center"/>
              <w:rPr>
                <w:rFonts w:asciiTheme="majorBidi" w:hAnsiTheme="majorBidi" w:cstheme="majorBidi"/>
              </w:rPr>
            </w:pPr>
            <w:r w:rsidRPr="009B01DA">
              <w:rPr>
                <w:rFonts w:asciiTheme="majorBidi" w:hAnsiTheme="majorBidi" w:cstheme="majorBidi"/>
              </w:rPr>
              <w:t>1400</w:t>
            </w:r>
          </w:p>
        </w:tc>
        <w:tc>
          <w:tcPr>
            <w:tcW w:w="0" w:type="auto"/>
            <w:vAlign w:val="center"/>
          </w:tcPr>
          <w:p w14:paraId="22231086" w14:textId="77777777" w:rsidR="00BB43F1" w:rsidRPr="009B01DA" w:rsidRDefault="00BB43F1" w:rsidP="00271246">
            <w:pPr>
              <w:jc w:val="center"/>
              <w:rPr>
                <w:rFonts w:asciiTheme="majorBidi" w:hAnsiTheme="majorBidi" w:cstheme="majorBidi"/>
              </w:rPr>
            </w:pPr>
            <w:r w:rsidRPr="009B01DA">
              <w:rPr>
                <w:rFonts w:asciiTheme="majorBidi" w:hAnsiTheme="majorBidi" w:cstheme="majorBidi"/>
              </w:rPr>
              <w:t>1205</w:t>
            </w:r>
          </w:p>
        </w:tc>
      </w:tr>
      <w:tr w:rsidR="00BB43F1" w:rsidRPr="009B01DA" w14:paraId="237A05B8" w14:textId="77777777" w:rsidTr="00271246">
        <w:trPr>
          <w:jc w:val="center"/>
        </w:trPr>
        <w:tc>
          <w:tcPr>
            <w:tcW w:w="0" w:type="auto"/>
          </w:tcPr>
          <w:p w14:paraId="73E3699F" w14:textId="77777777" w:rsidR="00BB43F1" w:rsidRPr="009B01DA" w:rsidRDefault="00271246" w:rsidP="00BB43F1">
            <w:pPr>
              <w:rPr>
                <w:rFonts w:asciiTheme="majorBidi" w:hAnsiTheme="majorBidi" w:cstheme="majorBidi"/>
              </w:rPr>
            </w:pPr>
            <w:r>
              <w:rPr>
                <w:rFonts w:asciiTheme="majorBidi" w:hAnsiTheme="majorBidi" w:cstheme="majorBidi"/>
              </w:rPr>
              <w:t>C</w:t>
            </w:r>
            <w:r w:rsidR="0048635E" w:rsidRPr="009B01DA">
              <w:rPr>
                <w:rFonts w:asciiTheme="majorBidi" w:hAnsiTheme="majorBidi" w:cstheme="majorBidi"/>
              </w:rPr>
              <w:t>olour</w:t>
            </w:r>
          </w:p>
        </w:tc>
        <w:tc>
          <w:tcPr>
            <w:tcW w:w="0" w:type="auto"/>
          </w:tcPr>
          <w:p w14:paraId="7657FF7B" w14:textId="77777777" w:rsidR="00BB43F1" w:rsidRPr="009B01DA" w:rsidRDefault="00BB43F1" w:rsidP="00BB43F1">
            <w:pPr>
              <w:rPr>
                <w:rFonts w:asciiTheme="majorBidi" w:hAnsiTheme="majorBidi" w:cstheme="majorBidi"/>
              </w:rPr>
            </w:pPr>
            <w:r w:rsidRPr="009B01DA">
              <w:rPr>
                <w:rFonts w:asciiTheme="majorBidi" w:hAnsiTheme="majorBidi" w:cstheme="majorBidi"/>
              </w:rPr>
              <w:t>-</w:t>
            </w:r>
          </w:p>
        </w:tc>
        <w:tc>
          <w:tcPr>
            <w:tcW w:w="0" w:type="auto"/>
            <w:vAlign w:val="center"/>
          </w:tcPr>
          <w:p w14:paraId="28F1024D" w14:textId="77777777" w:rsidR="00BB43F1" w:rsidRPr="009B01DA" w:rsidRDefault="00251EE3" w:rsidP="00271246">
            <w:pPr>
              <w:jc w:val="center"/>
              <w:rPr>
                <w:rFonts w:asciiTheme="majorBidi" w:hAnsiTheme="majorBidi" w:cstheme="majorBidi"/>
              </w:rPr>
            </w:pPr>
            <w:r w:rsidRPr="009B01DA">
              <w:rPr>
                <w:rFonts w:asciiTheme="majorBidi" w:hAnsiTheme="majorBidi" w:cstheme="majorBidi"/>
              </w:rPr>
              <w:t>Grey</w:t>
            </w:r>
          </w:p>
        </w:tc>
        <w:tc>
          <w:tcPr>
            <w:tcW w:w="0" w:type="auto"/>
            <w:vAlign w:val="center"/>
          </w:tcPr>
          <w:p w14:paraId="40F21E1D" w14:textId="77777777" w:rsidR="00BB43F1" w:rsidRPr="009B01DA" w:rsidRDefault="00BB43F1" w:rsidP="00271246">
            <w:pPr>
              <w:jc w:val="center"/>
              <w:rPr>
                <w:rFonts w:asciiTheme="majorBidi" w:hAnsiTheme="majorBidi" w:cstheme="majorBidi"/>
              </w:rPr>
            </w:pPr>
            <w:r w:rsidRPr="009B01DA">
              <w:rPr>
                <w:rFonts w:asciiTheme="majorBidi" w:hAnsiTheme="majorBidi" w:cstheme="majorBidi"/>
              </w:rPr>
              <w:t>Off white</w:t>
            </w:r>
          </w:p>
        </w:tc>
      </w:tr>
      <w:tr w:rsidR="00251EE3" w:rsidRPr="009B01DA" w14:paraId="6513F22D" w14:textId="77777777" w:rsidTr="00271246">
        <w:trPr>
          <w:jc w:val="center"/>
        </w:trPr>
        <w:tc>
          <w:tcPr>
            <w:tcW w:w="0" w:type="auto"/>
          </w:tcPr>
          <w:p w14:paraId="1B3A2CC0" w14:textId="77777777" w:rsidR="00251EE3" w:rsidRPr="009B01DA" w:rsidRDefault="00271246" w:rsidP="00251EE3">
            <w:pPr>
              <w:rPr>
                <w:rFonts w:asciiTheme="majorBidi" w:hAnsiTheme="majorBidi" w:cstheme="majorBidi"/>
              </w:rPr>
            </w:pPr>
            <w:r>
              <w:rPr>
                <w:rFonts w:asciiTheme="majorBidi" w:hAnsiTheme="majorBidi" w:cstheme="majorBidi"/>
              </w:rPr>
              <w:t>M</w:t>
            </w:r>
            <w:r w:rsidR="00251EE3" w:rsidRPr="009B01DA">
              <w:rPr>
                <w:rFonts w:asciiTheme="majorBidi" w:hAnsiTheme="majorBidi" w:cstheme="majorBidi"/>
              </w:rPr>
              <w:t>oisture</w:t>
            </w:r>
          </w:p>
        </w:tc>
        <w:tc>
          <w:tcPr>
            <w:tcW w:w="0" w:type="auto"/>
          </w:tcPr>
          <w:p w14:paraId="21D3917A" w14:textId="77777777" w:rsidR="00251EE3" w:rsidRPr="009B01DA" w:rsidRDefault="00251EE3" w:rsidP="00251EE3">
            <w:pPr>
              <w:rPr>
                <w:rFonts w:asciiTheme="majorBidi" w:hAnsiTheme="majorBidi" w:cstheme="majorBidi"/>
              </w:rPr>
            </w:pPr>
            <w:r w:rsidRPr="009B01DA">
              <w:rPr>
                <w:rFonts w:asciiTheme="majorBidi" w:hAnsiTheme="majorBidi" w:cstheme="majorBidi"/>
              </w:rPr>
              <w:t>%</w:t>
            </w:r>
          </w:p>
        </w:tc>
        <w:tc>
          <w:tcPr>
            <w:tcW w:w="0" w:type="auto"/>
            <w:vAlign w:val="center"/>
          </w:tcPr>
          <w:p w14:paraId="4C80B2FC" w14:textId="77777777" w:rsidR="00251EE3" w:rsidRPr="009B01DA" w:rsidRDefault="00251EE3" w:rsidP="00271246">
            <w:pPr>
              <w:jc w:val="center"/>
              <w:rPr>
                <w:rFonts w:asciiTheme="majorBidi" w:hAnsiTheme="majorBidi" w:cstheme="majorBidi"/>
              </w:rPr>
            </w:pPr>
            <w:r w:rsidRPr="009B01DA">
              <w:rPr>
                <w:rFonts w:asciiTheme="majorBidi" w:hAnsiTheme="majorBidi" w:cstheme="majorBidi"/>
              </w:rPr>
              <w:t>&lt;0.1</w:t>
            </w:r>
          </w:p>
        </w:tc>
        <w:tc>
          <w:tcPr>
            <w:tcW w:w="0" w:type="auto"/>
            <w:vAlign w:val="center"/>
          </w:tcPr>
          <w:p w14:paraId="005F5A32" w14:textId="77777777" w:rsidR="00251EE3" w:rsidRPr="009B01DA" w:rsidRDefault="00251EE3" w:rsidP="00271246">
            <w:pPr>
              <w:jc w:val="center"/>
              <w:rPr>
                <w:rFonts w:asciiTheme="majorBidi" w:hAnsiTheme="majorBidi" w:cstheme="majorBidi"/>
              </w:rPr>
            </w:pPr>
            <w:r w:rsidRPr="009B01DA">
              <w:rPr>
                <w:rFonts w:asciiTheme="majorBidi" w:hAnsiTheme="majorBidi" w:cstheme="majorBidi"/>
              </w:rPr>
              <w:t>&lt;0.1</w:t>
            </w:r>
          </w:p>
        </w:tc>
      </w:tr>
      <w:tr w:rsidR="00251EE3" w:rsidRPr="009B01DA" w14:paraId="402ABE5B" w14:textId="77777777" w:rsidTr="00271246">
        <w:trPr>
          <w:jc w:val="center"/>
        </w:trPr>
        <w:tc>
          <w:tcPr>
            <w:tcW w:w="0" w:type="auto"/>
          </w:tcPr>
          <w:p w14:paraId="493E8329" w14:textId="77777777" w:rsidR="00251EE3" w:rsidRPr="009B01DA" w:rsidRDefault="00251EE3" w:rsidP="00251EE3">
            <w:pPr>
              <w:rPr>
                <w:rFonts w:asciiTheme="majorBidi" w:hAnsiTheme="majorBidi" w:cstheme="majorBidi"/>
              </w:rPr>
            </w:pPr>
            <w:r w:rsidRPr="009B01DA">
              <w:rPr>
                <w:rFonts w:asciiTheme="majorBidi" w:hAnsiTheme="majorBidi" w:cstheme="majorBidi"/>
              </w:rPr>
              <w:t>Specific gravity</w:t>
            </w:r>
          </w:p>
        </w:tc>
        <w:tc>
          <w:tcPr>
            <w:tcW w:w="0" w:type="auto"/>
          </w:tcPr>
          <w:p w14:paraId="7E3AA9D0" w14:textId="77777777" w:rsidR="00251EE3" w:rsidRPr="009B01DA" w:rsidRDefault="00251EE3" w:rsidP="00251EE3">
            <w:pPr>
              <w:rPr>
                <w:rFonts w:asciiTheme="majorBidi" w:hAnsiTheme="majorBidi" w:cstheme="majorBidi"/>
              </w:rPr>
            </w:pPr>
            <w:r w:rsidRPr="009B01DA">
              <w:rPr>
                <w:rFonts w:asciiTheme="majorBidi" w:hAnsiTheme="majorBidi" w:cstheme="majorBidi"/>
              </w:rPr>
              <w:t>-</w:t>
            </w:r>
          </w:p>
        </w:tc>
        <w:tc>
          <w:tcPr>
            <w:tcW w:w="0" w:type="auto"/>
            <w:vAlign w:val="center"/>
          </w:tcPr>
          <w:p w14:paraId="2B917C50" w14:textId="77777777" w:rsidR="00251EE3" w:rsidRPr="009B01DA" w:rsidRDefault="00251EE3" w:rsidP="00271246">
            <w:pPr>
              <w:jc w:val="center"/>
              <w:rPr>
                <w:rFonts w:asciiTheme="majorBidi" w:hAnsiTheme="majorBidi" w:cstheme="majorBidi"/>
              </w:rPr>
            </w:pPr>
            <w:r w:rsidRPr="009B01DA">
              <w:rPr>
                <w:rFonts w:asciiTheme="majorBidi" w:hAnsiTheme="majorBidi" w:cstheme="majorBidi"/>
              </w:rPr>
              <w:t>3.15</w:t>
            </w:r>
          </w:p>
        </w:tc>
        <w:tc>
          <w:tcPr>
            <w:tcW w:w="0" w:type="auto"/>
            <w:vAlign w:val="center"/>
          </w:tcPr>
          <w:p w14:paraId="075AC456" w14:textId="77777777" w:rsidR="00251EE3" w:rsidRPr="009B01DA" w:rsidRDefault="00251EE3" w:rsidP="00271246">
            <w:pPr>
              <w:jc w:val="center"/>
              <w:rPr>
                <w:rFonts w:asciiTheme="majorBidi" w:hAnsiTheme="majorBidi" w:cstheme="majorBidi"/>
              </w:rPr>
            </w:pPr>
            <w:r w:rsidRPr="009B01DA">
              <w:rPr>
                <w:rFonts w:asciiTheme="majorBidi" w:hAnsiTheme="majorBidi" w:cstheme="majorBidi"/>
              </w:rPr>
              <w:t>2.9</w:t>
            </w:r>
          </w:p>
        </w:tc>
      </w:tr>
      <w:tr w:rsidR="00251EE3" w:rsidRPr="009B01DA" w14:paraId="08FFA1CA" w14:textId="77777777" w:rsidTr="00271246">
        <w:trPr>
          <w:jc w:val="center"/>
        </w:trPr>
        <w:tc>
          <w:tcPr>
            <w:tcW w:w="0" w:type="auto"/>
          </w:tcPr>
          <w:p w14:paraId="42D57BDB" w14:textId="77777777" w:rsidR="00251EE3" w:rsidRPr="009B01DA" w:rsidRDefault="00251EE3" w:rsidP="00251EE3">
            <w:pPr>
              <w:rPr>
                <w:rFonts w:asciiTheme="majorBidi" w:hAnsiTheme="majorBidi" w:cstheme="majorBidi"/>
              </w:rPr>
            </w:pPr>
            <w:r w:rsidRPr="009B01DA">
              <w:rPr>
                <w:rFonts w:asciiTheme="majorBidi" w:hAnsiTheme="majorBidi" w:cstheme="majorBidi"/>
              </w:rPr>
              <w:t>Specific surface area</w:t>
            </w:r>
          </w:p>
        </w:tc>
        <w:tc>
          <w:tcPr>
            <w:tcW w:w="0" w:type="auto"/>
          </w:tcPr>
          <w:p w14:paraId="12FD4F63" w14:textId="77777777" w:rsidR="00251EE3" w:rsidRPr="009B01DA" w:rsidRDefault="00271246" w:rsidP="00251EE3">
            <w:pPr>
              <w:rPr>
                <w:rFonts w:asciiTheme="majorBidi" w:hAnsiTheme="majorBidi" w:cstheme="majorBidi"/>
              </w:rPr>
            </w:pPr>
            <w:r>
              <w:rPr>
                <w:rFonts w:asciiTheme="majorBidi" w:hAnsiTheme="majorBidi" w:cstheme="majorBidi"/>
              </w:rPr>
              <w:t>m</w:t>
            </w:r>
            <w:r w:rsidR="00846C52" w:rsidRPr="009B01DA">
              <w:rPr>
                <w:rFonts w:asciiTheme="majorBidi" w:hAnsiTheme="majorBidi" w:cstheme="majorBidi"/>
                <w:vertAlign w:val="superscript"/>
              </w:rPr>
              <w:t>2</w:t>
            </w:r>
            <w:r w:rsidR="00251EE3" w:rsidRPr="009B01DA">
              <w:rPr>
                <w:rFonts w:asciiTheme="majorBidi" w:hAnsiTheme="majorBidi" w:cstheme="majorBidi"/>
              </w:rPr>
              <w:t>/kg</w:t>
            </w:r>
          </w:p>
        </w:tc>
        <w:tc>
          <w:tcPr>
            <w:tcW w:w="0" w:type="auto"/>
            <w:vAlign w:val="center"/>
          </w:tcPr>
          <w:p w14:paraId="1ADB3FBD" w14:textId="77777777" w:rsidR="00251EE3" w:rsidRPr="009B01DA" w:rsidRDefault="00251EE3" w:rsidP="00271246">
            <w:pPr>
              <w:jc w:val="center"/>
              <w:rPr>
                <w:rFonts w:asciiTheme="majorBidi" w:hAnsiTheme="majorBidi" w:cstheme="majorBidi"/>
              </w:rPr>
            </w:pPr>
            <w:r w:rsidRPr="009B01DA">
              <w:rPr>
                <w:rFonts w:asciiTheme="majorBidi" w:hAnsiTheme="majorBidi" w:cstheme="majorBidi"/>
              </w:rPr>
              <w:t>324</w:t>
            </w:r>
          </w:p>
        </w:tc>
        <w:tc>
          <w:tcPr>
            <w:tcW w:w="0" w:type="auto"/>
            <w:vAlign w:val="center"/>
          </w:tcPr>
          <w:p w14:paraId="68290708" w14:textId="77777777" w:rsidR="00251EE3" w:rsidRPr="009B01DA" w:rsidRDefault="00251EE3" w:rsidP="00271246">
            <w:pPr>
              <w:jc w:val="center"/>
              <w:rPr>
                <w:rFonts w:asciiTheme="majorBidi" w:hAnsiTheme="majorBidi" w:cstheme="majorBidi"/>
              </w:rPr>
            </w:pPr>
            <w:r w:rsidRPr="009B01DA">
              <w:rPr>
                <w:rFonts w:asciiTheme="majorBidi" w:hAnsiTheme="majorBidi" w:cstheme="majorBidi"/>
              </w:rPr>
              <w:t>430</w:t>
            </w:r>
          </w:p>
        </w:tc>
      </w:tr>
    </w:tbl>
    <w:p w14:paraId="51EE7ABA" w14:textId="77777777" w:rsidR="00BB43F1" w:rsidRPr="009B01DA" w:rsidRDefault="00BB43F1" w:rsidP="00BB43F1">
      <w:pPr>
        <w:rPr>
          <w:rFonts w:asciiTheme="majorBidi" w:hAnsiTheme="majorBidi" w:cstheme="majorBidi"/>
        </w:rPr>
      </w:pPr>
    </w:p>
    <w:p w14:paraId="44E72230" w14:textId="77777777" w:rsidR="00C267C0" w:rsidRPr="00E61C9C" w:rsidRDefault="00C267C0" w:rsidP="0096450C">
      <w:pPr>
        <w:pStyle w:val="ListParagraph"/>
        <w:numPr>
          <w:ilvl w:val="2"/>
          <w:numId w:val="15"/>
        </w:numPr>
        <w:ind w:left="0" w:firstLine="0"/>
        <w:rPr>
          <w:rFonts w:asciiTheme="majorBidi" w:hAnsiTheme="majorBidi" w:cstheme="majorBidi"/>
          <w:b/>
          <w:bCs/>
          <w:i/>
        </w:rPr>
      </w:pPr>
      <w:r w:rsidRPr="00E61C9C">
        <w:rPr>
          <w:rFonts w:asciiTheme="majorBidi" w:hAnsiTheme="majorBidi" w:cstheme="majorBidi"/>
          <w:b/>
          <w:bCs/>
          <w:i/>
        </w:rPr>
        <w:t>Aggregates</w:t>
      </w:r>
    </w:p>
    <w:p w14:paraId="72176580" w14:textId="2C95DD4D" w:rsidR="008667CD" w:rsidRPr="009B01DA" w:rsidRDefault="008667CD" w:rsidP="00681F59">
      <w:pPr>
        <w:spacing w:line="360" w:lineRule="auto"/>
        <w:jc w:val="both"/>
        <w:rPr>
          <w:rFonts w:asciiTheme="majorBidi" w:hAnsiTheme="majorBidi" w:cstheme="majorBidi"/>
        </w:rPr>
      </w:pPr>
      <w:r w:rsidRPr="009B01DA">
        <w:rPr>
          <w:rFonts w:asciiTheme="majorBidi" w:hAnsiTheme="majorBidi" w:cstheme="majorBidi"/>
        </w:rPr>
        <w:t xml:space="preserve">Natural sand conforming to Zone II as per IS 383:1970, with a fineness modulus of 2.8, was used in this study. The sintered fly ash aggregate (SFA) employed in the lightweight concrete mixtures was </w:t>
      </w:r>
      <w:r w:rsidR="008E2AAD">
        <w:rPr>
          <w:rFonts w:asciiTheme="majorBidi" w:hAnsiTheme="majorBidi" w:cstheme="majorBidi"/>
        </w:rPr>
        <w:t xml:space="preserve">commercially </w:t>
      </w:r>
      <w:r w:rsidRPr="009B01DA">
        <w:rPr>
          <w:rFonts w:asciiTheme="majorBidi" w:hAnsiTheme="majorBidi" w:cstheme="majorBidi"/>
        </w:rPr>
        <w:t xml:space="preserve">procured from </w:t>
      </w:r>
      <w:r w:rsidR="008E2AAD">
        <w:rPr>
          <w:rFonts w:asciiTheme="majorBidi" w:hAnsiTheme="majorBidi" w:cstheme="majorBidi"/>
        </w:rPr>
        <w:t xml:space="preserve">the manufacturer. </w:t>
      </w:r>
      <w:r w:rsidRPr="009B01DA">
        <w:rPr>
          <w:rFonts w:asciiTheme="majorBidi" w:hAnsiTheme="majorBidi" w:cstheme="majorBidi"/>
        </w:rPr>
        <w:t>SFA had a nominal size of 12.5 mm, in accordance with IS 9142 (Part 2):2018.</w:t>
      </w:r>
      <w:r w:rsidR="00681F59">
        <w:rPr>
          <w:rFonts w:asciiTheme="majorBidi" w:hAnsiTheme="majorBidi" w:cstheme="majorBidi"/>
        </w:rPr>
        <w:t xml:space="preserve"> Figure 1 shows the grain size distributions of crushed stone</w:t>
      </w:r>
      <w:r w:rsidR="00057C68">
        <w:rPr>
          <w:rFonts w:asciiTheme="majorBidi" w:hAnsiTheme="majorBidi" w:cstheme="majorBidi"/>
        </w:rPr>
        <w:t>,</w:t>
      </w:r>
      <w:r w:rsidR="00681F59">
        <w:rPr>
          <w:rFonts w:asciiTheme="majorBidi" w:hAnsiTheme="majorBidi" w:cstheme="majorBidi"/>
        </w:rPr>
        <w:t xml:space="preserve"> natural aggregate</w:t>
      </w:r>
      <w:r w:rsidR="00430FA7">
        <w:rPr>
          <w:rFonts w:asciiTheme="majorBidi" w:hAnsiTheme="majorBidi" w:cstheme="majorBidi"/>
        </w:rPr>
        <w:t>,</w:t>
      </w:r>
      <w:r w:rsidR="00681F59">
        <w:rPr>
          <w:rFonts w:asciiTheme="majorBidi" w:hAnsiTheme="majorBidi" w:cstheme="majorBidi"/>
        </w:rPr>
        <w:t xml:space="preserve"> and SFA. </w:t>
      </w:r>
      <w:r w:rsidR="0096450C">
        <w:rPr>
          <w:rFonts w:asciiTheme="majorBidi" w:hAnsiTheme="majorBidi" w:cstheme="majorBidi"/>
        </w:rPr>
        <w:t>Figure 2 shows the physical appearance of aggregates</w:t>
      </w:r>
      <w:r w:rsidR="00430FA7">
        <w:rPr>
          <w:rFonts w:asciiTheme="majorBidi" w:hAnsiTheme="majorBidi" w:cstheme="majorBidi"/>
        </w:rPr>
        <w:t>,</w:t>
      </w:r>
      <w:r w:rsidR="0096450C">
        <w:rPr>
          <w:rFonts w:asciiTheme="majorBidi" w:hAnsiTheme="majorBidi" w:cstheme="majorBidi"/>
        </w:rPr>
        <w:t xml:space="preserve"> and </w:t>
      </w:r>
      <w:r w:rsidR="00681F59">
        <w:rPr>
          <w:rFonts w:asciiTheme="majorBidi" w:hAnsiTheme="majorBidi" w:cstheme="majorBidi"/>
        </w:rPr>
        <w:t xml:space="preserve">Table 3 shows the physical properties of aggregates.  </w:t>
      </w:r>
    </w:p>
    <w:p w14:paraId="78E2ACB5" w14:textId="14709BF4" w:rsidR="00C164AF" w:rsidRPr="009B01DA" w:rsidRDefault="00C164AF" w:rsidP="00672A46">
      <w:pPr>
        <w:spacing w:line="360" w:lineRule="auto"/>
        <w:jc w:val="center"/>
        <w:rPr>
          <w:rFonts w:asciiTheme="majorBidi" w:hAnsiTheme="majorBidi" w:cstheme="majorBidi"/>
        </w:rPr>
      </w:pPr>
      <w:r>
        <w:rPr>
          <w:noProof/>
          <w:lang w:eastAsia="en-IN"/>
        </w:rPr>
        <w:drawing>
          <wp:inline distT="0" distB="0" distL="0" distR="0" wp14:anchorId="3F1B9C68" wp14:editId="0EA59C39">
            <wp:extent cx="4752000" cy="25920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5B67EAA" w14:textId="4482585D" w:rsidR="00BC4786" w:rsidRPr="00672A46" w:rsidRDefault="00BC4786" w:rsidP="006A4851">
      <w:pPr>
        <w:pStyle w:val="Caption"/>
        <w:jc w:val="center"/>
        <w:rPr>
          <w:rFonts w:asciiTheme="majorBidi" w:hAnsiTheme="majorBidi" w:cstheme="majorBidi"/>
          <w:i w:val="0"/>
          <w:sz w:val="24"/>
          <w:szCs w:val="24"/>
          <w:lang w:val="en-US"/>
        </w:rPr>
      </w:pPr>
      <w:r w:rsidRPr="00672A46">
        <w:rPr>
          <w:rFonts w:asciiTheme="majorBidi" w:hAnsiTheme="majorBidi" w:cstheme="majorBidi"/>
          <w:i w:val="0"/>
          <w:color w:val="000000" w:themeColor="text1"/>
          <w:sz w:val="24"/>
          <w:szCs w:val="24"/>
        </w:rPr>
        <w:t xml:space="preserve">Figure </w:t>
      </w:r>
      <w:r w:rsidRPr="00672A46">
        <w:rPr>
          <w:rFonts w:asciiTheme="majorBidi" w:hAnsiTheme="majorBidi" w:cstheme="majorBidi"/>
          <w:i w:val="0"/>
          <w:color w:val="000000" w:themeColor="text1"/>
          <w:sz w:val="24"/>
          <w:szCs w:val="24"/>
        </w:rPr>
        <w:fldChar w:fldCharType="begin"/>
      </w:r>
      <w:r w:rsidRPr="00672A46">
        <w:rPr>
          <w:rFonts w:asciiTheme="majorBidi" w:hAnsiTheme="majorBidi" w:cstheme="majorBidi"/>
          <w:i w:val="0"/>
          <w:color w:val="000000" w:themeColor="text1"/>
          <w:sz w:val="24"/>
          <w:szCs w:val="24"/>
        </w:rPr>
        <w:instrText xml:space="preserve"> SEQ Figure \* ARABIC </w:instrText>
      </w:r>
      <w:r w:rsidRPr="00672A46">
        <w:rPr>
          <w:rFonts w:asciiTheme="majorBidi" w:hAnsiTheme="majorBidi" w:cstheme="majorBidi"/>
          <w:i w:val="0"/>
          <w:color w:val="000000" w:themeColor="text1"/>
          <w:sz w:val="24"/>
          <w:szCs w:val="24"/>
        </w:rPr>
        <w:fldChar w:fldCharType="separate"/>
      </w:r>
      <w:r w:rsidR="00686F16" w:rsidRPr="00672A46">
        <w:rPr>
          <w:rFonts w:asciiTheme="majorBidi" w:hAnsiTheme="majorBidi" w:cstheme="majorBidi"/>
          <w:i w:val="0"/>
          <w:noProof/>
          <w:color w:val="000000" w:themeColor="text1"/>
          <w:sz w:val="24"/>
          <w:szCs w:val="24"/>
        </w:rPr>
        <w:t>1</w:t>
      </w:r>
      <w:r w:rsidRPr="00672A46">
        <w:rPr>
          <w:rFonts w:asciiTheme="majorBidi" w:hAnsiTheme="majorBidi" w:cstheme="majorBidi"/>
          <w:i w:val="0"/>
          <w:color w:val="000000" w:themeColor="text1"/>
          <w:sz w:val="24"/>
          <w:szCs w:val="24"/>
        </w:rPr>
        <w:fldChar w:fldCharType="end"/>
      </w:r>
      <w:r w:rsidRPr="00672A46">
        <w:rPr>
          <w:rFonts w:asciiTheme="majorBidi" w:hAnsiTheme="majorBidi" w:cstheme="majorBidi"/>
          <w:i w:val="0"/>
          <w:color w:val="000000" w:themeColor="text1"/>
          <w:sz w:val="24"/>
          <w:szCs w:val="24"/>
          <w:lang w:val="en-US"/>
        </w:rPr>
        <w:t>: Gradation</w:t>
      </w:r>
      <w:r w:rsidRPr="00672A46">
        <w:rPr>
          <w:rFonts w:asciiTheme="majorBidi" w:hAnsiTheme="majorBidi" w:cstheme="majorBidi"/>
          <w:i w:val="0"/>
          <w:iCs w:val="0"/>
          <w:color w:val="000000" w:themeColor="text1"/>
          <w:sz w:val="24"/>
          <w:szCs w:val="24"/>
          <w:lang w:val="en-US"/>
        </w:rPr>
        <w:t xml:space="preserve"> Curve </w:t>
      </w:r>
      <w:r w:rsidRPr="00672A46">
        <w:rPr>
          <w:rFonts w:asciiTheme="majorBidi" w:hAnsiTheme="majorBidi" w:cstheme="majorBidi"/>
          <w:i w:val="0"/>
          <w:color w:val="000000" w:themeColor="text1"/>
          <w:sz w:val="24"/>
          <w:szCs w:val="24"/>
          <w:lang w:val="en-US"/>
        </w:rPr>
        <w:t>of Crushed Stone</w:t>
      </w:r>
    </w:p>
    <w:p w14:paraId="6525F4A8" w14:textId="77777777" w:rsidR="00E31564" w:rsidRPr="009B01DA" w:rsidRDefault="00E31564" w:rsidP="00E31564">
      <w:pPr>
        <w:rPr>
          <w:rFonts w:asciiTheme="majorBidi" w:hAnsiTheme="majorBidi" w:cstheme="majorBid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462D7" w:rsidRPr="009B01DA" w14:paraId="28522361" w14:textId="77777777" w:rsidTr="002462D7">
        <w:tc>
          <w:tcPr>
            <w:tcW w:w="4508" w:type="dxa"/>
          </w:tcPr>
          <w:p w14:paraId="1C9D02B2" w14:textId="77777777" w:rsidR="002462D7" w:rsidRDefault="002462D7" w:rsidP="002462D7">
            <w:pPr>
              <w:keepNext/>
              <w:jc w:val="center"/>
              <w:rPr>
                <w:rFonts w:asciiTheme="majorBidi" w:hAnsiTheme="majorBidi" w:cstheme="majorBidi"/>
              </w:rPr>
            </w:pPr>
            <w:r w:rsidRPr="009B01DA">
              <w:rPr>
                <w:rFonts w:asciiTheme="majorBidi" w:hAnsiTheme="majorBidi" w:cstheme="majorBidi"/>
                <w:noProof/>
                <w:lang w:eastAsia="en-IN"/>
              </w:rPr>
              <w:drawing>
                <wp:inline distT="0" distB="0" distL="0" distR="0" wp14:anchorId="2584B95A" wp14:editId="6FC76611">
                  <wp:extent cx="2528211" cy="2056684"/>
                  <wp:effectExtent l="0" t="0" r="0" b="1270"/>
                  <wp:docPr id="115032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3105" name="Picture 15921631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51305" cy="2075471"/>
                          </a:xfrm>
                          <a:prstGeom prst="rect">
                            <a:avLst/>
                          </a:prstGeom>
                        </pic:spPr>
                      </pic:pic>
                    </a:graphicData>
                  </a:graphic>
                </wp:inline>
              </w:drawing>
            </w:r>
          </w:p>
          <w:p w14:paraId="4E7D2AEC" w14:textId="77777777" w:rsidR="001773E5" w:rsidRPr="009B01DA" w:rsidRDefault="001773E5" w:rsidP="002462D7">
            <w:pPr>
              <w:keepNext/>
              <w:jc w:val="center"/>
              <w:rPr>
                <w:rFonts w:asciiTheme="majorBidi" w:hAnsiTheme="majorBidi" w:cstheme="majorBidi"/>
              </w:rPr>
            </w:pPr>
            <w:r>
              <w:rPr>
                <w:rFonts w:asciiTheme="majorBidi" w:hAnsiTheme="majorBidi" w:cstheme="majorBidi"/>
              </w:rPr>
              <w:t>(a)</w:t>
            </w:r>
          </w:p>
          <w:p w14:paraId="32E48BC8" w14:textId="77777777" w:rsidR="002462D7" w:rsidRPr="009B01DA" w:rsidRDefault="002462D7" w:rsidP="002462D7">
            <w:pPr>
              <w:pStyle w:val="Caption"/>
              <w:jc w:val="center"/>
              <w:rPr>
                <w:rFonts w:asciiTheme="majorBidi" w:hAnsiTheme="majorBidi" w:cstheme="majorBidi"/>
                <w:sz w:val="24"/>
                <w:szCs w:val="24"/>
                <w:lang w:val="en-US"/>
              </w:rPr>
            </w:pPr>
          </w:p>
        </w:tc>
        <w:tc>
          <w:tcPr>
            <w:tcW w:w="4508" w:type="dxa"/>
          </w:tcPr>
          <w:p w14:paraId="04D34EA7" w14:textId="77777777" w:rsidR="002462D7" w:rsidRDefault="002462D7" w:rsidP="002462D7">
            <w:pPr>
              <w:keepNext/>
              <w:jc w:val="center"/>
              <w:rPr>
                <w:rFonts w:asciiTheme="majorBidi" w:hAnsiTheme="majorBidi" w:cstheme="majorBidi"/>
              </w:rPr>
            </w:pPr>
            <w:r w:rsidRPr="009B01DA">
              <w:rPr>
                <w:rFonts w:asciiTheme="majorBidi" w:hAnsiTheme="majorBidi" w:cstheme="majorBidi"/>
                <w:noProof/>
                <w:lang w:eastAsia="en-IN"/>
              </w:rPr>
              <w:drawing>
                <wp:inline distT="0" distB="0" distL="0" distR="0" wp14:anchorId="4FA3991B" wp14:editId="52356F42">
                  <wp:extent cx="2520000" cy="2084670"/>
                  <wp:effectExtent l="0" t="0" r="0" b="0"/>
                  <wp:docPr id="2071394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70265" name="Picture 20867702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20000" cy="2084670"/>
                          </a:xfrm>
                          <a:prstGeom prst="rect">
                            <a:avLst/>
                          </a:prstGeom>
                        </pic:spPr>
                      </pic:pic>
                    </a:graphicData>
                  </a:graphic>
                </wp:inline>
              </w:drawing>
            </w:r>
          </w:p>
          <w:p w14:paraId="397D0BB9" w14:textId="77777777" w:rsidR="001773E5" w:rsidRPr="009B01DA" w:rsidRDefault="001773E5" w:rsidP="002462D7">
            <w:pPr>
              <w:keepNext/>
              <w:jc w:val="center"/>
              <w:rPr>
                <w:rFonts w:asciiTheme="majorBidi" w:hAnsiTheme="majorBidi" w:cstheme="majorBidi"/>
              </w:rPr>
            </w:pPr>
            <w:r>
              <w:rPr>
                <w:rFonts w:asciiTheme="majorBidi" w:hAnsiTheme="majorBidi" w:cstheme="majorBidi"/>
              </w:rPr>
              <w:t>(b)</w:t>
            </w:r>
          </w:p>
          <w:p w14:paraId="0D3794BF" w14:textId="77777777" w:rsidR="002462D7" w:rsidRPr="009B01DA" w:rsidRDefault="002462D7" w:rsidP="001773E5">
            <w:pPr>
              <w:pStyle w:val="Caption"/>
              <w:jc w:val="center"/>
              <w:rPr>
                <w:rFonts w:asciiTheme="majorBidi" w:hAnsiTheme="majorBidi" w:cstheme="majorBidi"/>
                <w:lang w:val="en-US"/>
              </w:rPr>
            </w:pPr>
          </w:p>
        </w:tc>
      </w:tr>
    </w:tbl>
    <w:p w14:paraId="7223F85B" w14:textId="77777777" w:rsidR="00E31564" w:rsidRDefault="001773E5" w:rsidP="001773E5">
      <w:pPr>
        <w:keepNext/>
        <w:jc w:val="center"/>
        <w:rPr>
          <w:rFonts w:asciiTheme="majorBidi" w:hAnsiTheme="majorBidi" w:cstheme="majorBidi"/>
        </w:rPr>
      </w:pPr>
      <w:r>
        <w:rPr>
          <w:rFonts w:asciiTheme="majorBidi" w:hAnsiTheme="majorBidi" w:cstheme="majorBidi"/>
        </w:rPr>
        <w:t>Figure 2. Physical appearance of aggregates</w:t>
      </w:r>
    </w:p>
    <w:p w14:paraId="68FBBD22" w14:textId="77777777" w:rsidR="001773E5" w:rsidRPr="001773E5" w:rsidRDefault="001773E5" w:rsidP="001773E5">
      <w:pPr>
        <w:pStyle w:val="ListParagraph"/>
        <w:keepNext/>
        <w:numPr>
          <w:ilvl w:val="0"/>
          <w:numId w:val="16"/>
        </w:numPr>
        <w:jc w:val="center"/>
        <w:rPr>
          <w:rFonts w:asciiTheme="majorBidi" w:hAnsiTheme="majorBidi" w:cstheme="majorBidi"/>
        </w:rPr>
      </w:pPr>
      <w:r>
        <w:rPr>
          <w:rFonts w:asciiTheme="majorBidi" w:hAnsiTheme="majorBidi" w:cstheme="majorBidi"/>
        </w:rPr>
        <w:t>SFA; (b) Crushed natural stone aggregate</w:t>
      </w:r>
    </w:p>
    <w:p w14:paraId="1C93A7C8" w14:textId="77777777" w:rsidR="002548EA" w:rsidRPr="009B01DA" w:rsidRDefault="002548EA" w:rsidP="00BC4786">
      <w:pPr>
        <w:rPr>
          <w:rFonts w:asciiTheme="majorBidi" w:hAnsiTheme="majorBidi" w:cstheme="majorBidi"/>
        </w:rPr>
      </w:pPr>
    </w:p>
    <w:p w14:paraId="679862BE" w14:textId="27C8429B" w:rsidR="00BC4786" w:rsidRPr="00BD37C6" w:rsidRDefault="00BC4786" w:rsidP="00BD37C6">
      <w:pPr>
        <w:pStyle w:val="Caption"/>
        <w:keepNext/>
        <w:jc w:val="center"/>
        <w:rPr>
          <w:rFonts w:asciiTheme="majorBidi" w:hAnsiTheme="majorBidi" w:cstheme="majorBidi"/>
          <w:i w:val="0"/>
          <w:color w:val="000000" w:themeColor="text1"/>
          <w:sz w:val="24"/>
          <w:szCs w:val="24"/>
        </w:rPr>
      </w:pPr>
      <w:r w:rsidRPr="00BD37C6">
        <w:rPr>
          <w:rFonts w:asciiTheme="majorBidi" w:hAnsiTheme="majorBidi" w:cstheme="majorBidi"/>
          <w:i w:val="0"/>
          <w:color w:val="000000" w:themeColor="text1"/>
          <w:sz w:val="24"/>
          <w:szCs w:val="24"/>
        </w:rPr>
        <w:t xml:space="preserve">Table </w:t>
      </w:r>
      <w:r w:rsidRPr="00BD37C6">
        <w:rPr>
          <w:rFonts w:asciiTheme="majorBidi" w:hAnsiTheme="majorBidi" w:cstheme="majorBidi"/>
          <w:i w:val="0"/>
          <w:color w:val="000000" w:themeColor="text1"/>
          <w:sz w:val="24"/>
          <w:szCs w:val="24"/>
        </w:rPr>
        <w:fldChar w:fldCharType="begin"/>
      </w:r>
      <w:r w:rsidRPr="00BD37C6">
        <w:rPr>
          <w:rFonts w:asciiTheme="majorBidi" w:hAnsiTheme="majorBidi" w:cstheme="majorBidi"/>
          <w:i w:val="0"/>
          <w:color w:val="000000" w:themeColor="text1"/>
          <w:sz w:val="24"/>
          <w:szCs w:val="24"/>
        </w:rPr>
        <w:instrText xml:space="preserve"> SEQ Table \* ARABIC </w:instrText>
      </w:r>
      <w:r w:rsidRPr="00BD37C6">
        <w:rPr>
          <w:rFonts w:asciiTheme="majorBidi" w:hAnsiTheme="majorBidi" w:cstheme="majorBidi"/>
          <w:i w:val="0"/>
          <w:color w:val="000000" w:themeColor="text1"/>
          <w:sz w:val="24"/>
          <w:szCs w:val="24"/>
        </w:rPr>
        <w:fldChar w:fldCharType="separate"/>
      </w:r>
      <w:r w:rsidR="00686F16">
        <w:rPr>
          <w:rFonts w:asciiTheme="majorBidi" w:hAnsiTheme="majorBidi" w:cstheme="majorBidi"/>
          <w:i w:val="0"/>
          <w:noProof/>
          <w:color w:val="000000" w:themeColor="text1"/>
          <w:sz w:val="24"/>
          <w:szCs w:val="24"/>
        </w:rPr>
        <w:t>3</w:t>
      </w:r>
      <w:r w:rsidRPr="00BD37C6">
        <w:rPr>
          <w:rFonts w:asciiTheme="majorBidi" w:hAnsiTheme="majorBidi" w:cstheme="majorBidi"/>
          <w:i w:val="0"/>
          <w:color w:val="000000" w:themeColor="text1"/>
          <w:sz w:val="24"/>
          <w:szCs w:val="24"/>
        </w:rPr>
        <w:fldChar w:fldCharType="end"/>
      </w:r>
      <w:r w:rsidRPr="00BD37C6">
        <w:rPr>
          <w:rFonts w:asciiTheme="majorBidi" w:hAnsiTheme="majorBidi" w:cstheme="majorBidi"/>
          <w:i w:val="0"/>
          <w:color w:val="000000" w:themeColor="text1"/>
          <w:sz w:val="24"/>
          <w:szCs w:val="24"/>
        </w:rPr>
        <w:t>: Physical properties of Aggregates</w:t>
      </w:r>
    </w:p>
    <w:tbl>
      <w:tblPr>
        <w:tblStyle w:val="TableGrid"/>
        <w:tblpPr w:leftFromText="180" w:rightFromText="180" w:vertAnchor="text" w:horzAnchor="page" w:tblpX="1640" w:tblpY="70"/>
        <w:tblW w:w="8208" w:type="dxa"/>
        <w:tblLook w:val="04A0" w:firstRow="1" w:lastRow="0" w:firstColumn="1" w:lastColumn="0" w:noHBand="0" w:noVBand="1"/>
      </w:tblPr>
      <w:tblGrid>
        <w:gridCol w:w="1988"/>
        <w:gridCol w:w="1270"/>
        <w:gridCol w:w="990"/>
        <w:gridCol w:w="1603"/>
        <w:gridCol w:w="2357"/>
      </w:tblGrid>
      <w:tr w:rsidR="002548EA" w:rsidRPr="009B01DA" w14:paraId="72B98281" w14:textId="77777777" w:rsidTr="00BD37C6">
        <w:trPr>
          <w:trHeight w:val="779"/>
        </w:trPr>
        <w:tc>
          <w:tcPr>
            <w:tcW w:w="1988" w:type="dxa"/>
          </w:tcPr>
          <w:p w14:paraId="5C1110FA"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 xml:space="preserve">Properties </w:t>
            </w:r>
          </w:p>
        </w:tc>
        <w:tc>
          <w:tcPr>
            <w:tcW w:w="1270" w:type="dxa"/>
          </w:tcPr>
          <w:p w14:paraId="15C52DA0"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Fine Aggregate</w:t>
            </w:r>
          </w:p>
        </w:tc>
        <w:tc>
          <w:tcPr>
            <w:tcW w:w="990" w:type="dxa"/>
          </w:tcPr>
          <w:p w14:paraId="48740EB1"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SFA</w:t>
            </w:r>
          </w:p>
        </w:tc>
        <w:tc>
          <w:tcPr>
            <w:tcW w:w="1603" w:type="dxa"/>
          </w:tcPr>
          <w:p w14:paraId="276485A7"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Crushed stone</w:t>
            </w:r>
          </w:p>
        </w:tc>
        <w:tc>
          <w:tcPr>
            <w:tcW w:w="2357" w:type="dxa"/>
          </w:tcPr>
          <w:p w14:paraId="566819FA"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S</w:t>
            </w:r>
            <w:r w:rsidR="00BD37C6">
              <w:rPr>
                <w:rFonts w:asciiTheme="majorBidi" w:hAnsiTheme="majorBidi" w:cstheme="majorBidi"/>
              </w:rPr>
              <w:t>pecification</w:t>
            </w:r>
          </w:p>
        </w:tc>
      </w:tr>
      <w:tr w:rsidR="002548EA" w:rsidRPr="009B01DA" w14:paraId="202A1896" w14:textId="77777777" w:rsidTr="00BD37C6">
        <w:trPr>
          <w:trHeight w:val="779"/>
        </w:trPr>
        <w:tc>
          <w:tcPr>
            <w:tcW w:w="1988" w:type="dxa"/>
          </w:tcPr>
          <w:p w14:paraId="51D08446"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Aggregate Impact value (%)</w:t>
            </w:r>
          </w:p>
        </w:tc>
        <w:tc>
          <w:tcPr>
            <w:tcW w:w="1270" w:type="dxa"/>
          </w:tcPr>
          <w:p w14:paraId="476F638C"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w:t>
            </w:r>
          </w:p>
        </w:tc>
        <w:tc>
          <w:tcPr>
            <w:tcW w:w="990" w:type="dxa"/>
          </w:tcPr>
          <w:p w14:paraId="174ABDD7" w14:textId="77777777" w:rsidR="002548EA" w:rsidRPr="009B01DA" w:rsidRDefault="000351EA" w:rsidP="00BD37C6">
            <w:pPr>
              <w:jc w:val="center"/>
              <w:rPr>
                <w:rFonts w:asciiTheme="majorBidi" w:hAnsiTheme="majorBidi" w:cstheme="majorBidi"/>
              </w:rPr>
            </w:pPr>
            <w:r w:rsidRPr="009B01DA">
              <w:rPr>
                <w:rFonts w:asciiTheme="majorBidi" w:hAnsiTheme="majorBidi" w:cstheme="majorBidi"/>
              </w:rPr>
              <w:t>36</w:t>
            </w:r>
          </w:p>
        </w:tc>
        <w:tc>
          <w:tcPr>
            <w:tcW w:w="1603" w:type="dxa"/>
          </w:tcPr>
          <w:p w14:paraId="29619BA0" w14:textId="77777777" w:rsidR="002548EA" w:rsidRPr="009B01DA" w:rsidRDefault="000351EA" w:rsidP="00BD37C6">
            <w:pPr>
              <w:jc w:val="center"/>
              <w:rPr>
                <w:rFonts w:asciiTheme="majorBidi" w:hAnsiTheme="majorBidi" w:cstheme="majorBidi"/>
              </w:rPr>
            </w:pPr>
            <w:r w:rsidRPr="009B01DA">
              <w:rPr>
                <w:rFonts w:asciiTheme="majorBidi" w:hAnsiTheme="majorBidi" w:cstheme="majorBidi"/>
              </w:rPr>
              <w:t>23.40</w:t>
            </w:r>
          </w:p>
        </w:tc>
        <w:tc>
          <w:tcPr>
            <w:tcW w:w="2357" w:type="dxa"/>
          </w:tcPr>
          <w:p w14:paraId="209C1DA5" w14:textId="77777777" w:rsidR="002548EA" w:rsidRPr="009B01DA" w:rsidRDefault="00766A67" w:rsidP="00BD37C6">
            <w:pPr>
              <w:jc w:val="center"/>
              <w:rPr>
                <w:rFonts w:asciiTheme="majorBidi" w:hAnsiTheme="majorBidi" w:cstheme="majorBidi"/>
              </w:rPr>
            </w:pPr>
            <w:r w:rsidRPr="009B01DA">
              <w:rPr>
                <w:rFonts w:asciiTheme="majorBidi" w:hAnsiTheme="majorBidi" w:cstheme="majorBidi"/>
              </w:rPr>
              <w:t>IS 2386 (Part IV ): 1963</w:t>
            </w:r>
          </w:p>
        </w:tc>
      </w:tr>
      <w:tr w:rsidR="002548EA" w:rsidRPr="009B01DA" w14:paraId="6EB04F20" w14:textId="77777777" w:rsidTr="00BD37C6">
        <w:trPr>
          <w:trHeight w:val="797"/>
        </w:trPr>
        <w:tc>
          <w:tcPr>
            <w:tcW w:w="1988" w:type="dxa"/>
          </w:tcPr>
          <w:p w14:paraId="09FDFD93"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Aggregate Crushing Strength</w:t>
            </w:r>
          </w:p>
        </w:tc>
        <w:tc>
          <w:tcPr>
            <w:tcW w:w="1270" w:type="dxa"/>
          </w:tcPr>
          <w:p w14:paraId="6FF5A406" w14:textId="77777777" w:rsidR="002548EA" w:rsidRPr="009B01DA" w:rsidRDefault="002548EA" w:rsidP="00BD37C6">
            <w:pPr>
              <w:jc w:val="center"/>
              <w:rPr>
                <w:rFonts w:asciiTheme="majorBidi" w:hAnsiTheme="majorBidi" w:cstheme="majorBidi"/>
              </w:rPr>
            </w:pPr>
            <w:r w:rsidRPr="009B01DA">
              <w:rPr>
                <w:rFonts w:asciiTheme="majorBidi" w:hAnsiTheme="majorBidi" w:cstheme="majorBidi"/>
              </w:rPr>
              <w:t>-</w:t>
            </w:r>
          </w:p>
        </w:tc>
        <w:tc>
          <w:tcPr>
            <w:tcW w:w="990" w:type="dxa"/>
          </w:tcPr>
          <w:p w14:paraId="3DA28027" w14:textId="77777777" w:rsidR="002548EA" w:rsidRPr="009B01DA" w:rsidRDefault="00766A67" w:rsidP="00BD37C6">
            <w:pPr>
              <w:jc w:val="center"/>
              <w:rPr>
                <w:rFonts w:asciiTheme="majorBidi" w:hAnsiTheme="majorBidi" w:cstheme="majorBidi"/>
              </w:rPr>
            </w:pPr>
            <w:r w:rsidRPr="009B01DA">
              <w:rPr>
                <w:rFonts w:asciiTheme="majorBidi" w:hAnsiTheme="majorBidi" w:cstheme="majorBidi"/>
              </w:rPr>
              <w:t>22.36</w:t>
            </w:r>
          </w:p>
        </w:tc>
        <w:tc>
          <w:tcPr>
            <w:tcW w:w="1603" w:type="dxa"/>
          </w:tcPr>
          <w:p w14:paraId="1E1B2951" w14:textId="77777777" w:rsidR="002548EA" w:rsidRPr="009B01DA" w:rsidRDefault="000351EA" w:rsidP="00BD37C6">
            <w:pPr>
              <w:jc w:val="center"/>
              <w:rPr>
                <w:rFonts w:asciiTheme="majorBidi" w:hAnsiTheme="majorBidi" w:cstheme="majorBidi"/>
              </w:rPr>
            </w:pPr>
            <w:r w:rsidRPr="009B01DA">
              <w:rPr>
                <w:rFonts w:asciiTheme="majorBidi" w:hAnsiTheme="majorBidi" w:cstheme="majorBidi"/>
              </w:rPr>
              <w:t>30</w:t>
            </w:r>
          </w:p>
        </w:tc>
        <w:tc>
          <w:tcPr>
            <w:tcW w:w="2357" w:type="dxa"/>
          </w:tcPr>
          <w:p w14:paraId="130CD767" w14:textId="77777777" w:rsidR="002548EA" w:rsidRPr="009B01DA" w:rsidRDefault="00766A67" w:rsidP="00BD37C6">
            <w:pPr>
              <w:jc w:val="center"/>
              <w:rPr>
                <w:rFonts w:asciiTheme="majorBidi" w:hAnsiTheme="majorBidi" w:cstheme="majorBidi"/>
              </w:rPr>
            </w:pPr>
            <w:r w:rsidRPr="009B01DA">
              <w:rPr>
                <w:rFonts w:asciiTheme="majorBidi" w:hAnsiTheme="majorBidi" w:cstheme="majorBidi"/>
              </w:rPr>
              <w:t>IS 2386 (Part IV ): 1963</w:t>
            </w:r>
          </w:p>
        </w:tc>
      </w:tr>
      <w:tr w:rsidR="00560A19" w:rsidRPr="009B01DA" w14:paraId="693D1756" w14:textId="77777777" w:rsidTr="00BD37C6">
        <w:trPr>
          <w:trHeight w:val="779"/>
        </w:trPr>
        <w:tc>
          <w:tcPr>
            <w:tcW w:w="1988" w:type="dxa"/>
          </w:tcPr>
          <w:p w14:paraId="7CD86E1D"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Aggregate Abrasion value</w:t>
            </w:r>
          </w:p>
        </w:tc>
        <w:tc>
          <w:tcPr>
            <w:tcW w:w="1270" w:type="dxa"/>
          </w:tcPr>
          <w:p w14:paraId="16055988"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w:t>
            </w:r>
          </w:p>
        </w:tc>
        <w:tc>
          <w:tcPr>
            <w:tcW w:w="990" w:type="dxa"/>
          </w:tcPr>
          <w:p w14:paraId="664867C8"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33.54</w:t>
            </w:r>
          </w:p>
        </w:tc>
        <w:tc>
          <w:tcPr>
            <w:tcW w:w="1603" w:type="dxa"/>
          </w:tcPr>
          <w:p w14:paraId="02C25866" w14:textId="77777777" w:rsidR="00560A19" w:rsidRPr="009B01DA" w:rsidRDefault="000351EA" w:rsidP="00BD37C6">
            <w:pPr>
              <w:jc w:val="center"/>
              <w:rPr>
                <w:rFonts w:asciiTheme="majorBidi" w:hAnsiTheme="majorBidi" w:cstheme="majorBidi"/>
              </w:rPr>
            </w:pPr>
            <w:r w:rsidRPr="009B01DA">
              <w:rPr>
                <w:rFonts w:asciiTheme="majorBidi" w:hAnsiTheme="majorBidi" w:cstheme="majorBidi"/>
              </w:rPr>
              <w:t>16</w:t>
            </w:r>
          </w:p>
        </w:tc>
        <w:tc>
          <w:tcPr>
            <w:tcW w:w="2357" w:type="dxa"/>
          </w:tcPr>
          <w:p w14:paraId="74C5F461"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IS 2386 (Part IV ): 1963</w:t>
            </w:r>
          </w:p>
        </w:tc>
      </w:tr>
      <w:tr w:rsidR="00560A19" w:rsidRPr="009B01DA" w14:paraId="158C59FA" w14:textId="77777777" w:rsidTr="00BD37C6">
        <w:trPr>
          <w:trHeight w:val="388"/>
        </w:trPr>
        <w:tc>
          <w:tcPr>
            <w:tcW w:w="1988" w:type="dxa"/>
          </w:tcPr>
          <w:p w14:paraId="67B536F3"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Water Absorption (24h) %</w:t>
            </w:r>
          </w:p>
        </w:tc>
        <w:tc>
          <w:tcPr>
            <w:tcW w:w="1270" w:type="dxa"/>
          </w:tcPr>
          <w:p w14:paraId="2E09FA05"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0.33</w:t>
            </w:r>
          </w:p>
        </w:tc>
        <w:tc>
          <w:tcPr>
            <w:tcW w:w="990" w:type="dxa"/>
          </w:tcPr>
          <w:p w14:paraId="4FC96151"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18</w:t>
            </w:r>
          </w:p>
        </w:tc>
        <w:tc>
          <w:tcPr>
            <w:tcW w:w="1603" w:type="dxa"/>
          </w:tcPr>
          <w:p w14:paraId="7BA72F8C" w14:textId="77777777" w:rsidR="00560A19" w:rsidRPr="009B01DA" w:rsidRDefault="00BD37C6" w:rsidP="00BD37C6">
            <w:pPr>
              <w:jc w:val="center"/>
              <w:rPr>
                <w:rFonts w:asciiTheme="majorBidi" w:hAnsiTheme="majorBidi" w:cstheme="majorBidi"/>
              </w:rPr>
            </w:pPr>
            <w:r>
              <w:rPr>
                <w:rFonts w:asciiTheme="majorBidi" w:hAnsiTheme="majorBidi" w:cstheme="majorBidi"/>
              </w:rPr>
              <w:t>1.38</w:t>
            </w:r>
          </w:p>
        </w:tc>
        <w:tc>
          <w:tcPr>
            <w:tcW w:w="2357" w:type="dxa"/>
          </w:tcPr>
          <w:p w14:paraId="57D806DE"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IS 2386 (Part III ): 1963</w:t>
            </w:r>
          </w:p>
        </w:tc>
      </w:tr>
      <w:tr w:rsidR="00560A19" w:rsidRPr="009B01DA" w14:paraId="28342C42" w14:textId="77777777" w:rsidTr="00BD37C6">
        <w:trPr>
          <w:trHeight w:val="407"/>
        </w:trPr>
        <w:tc>
          <w:tcPr>
            <w:tcW w:w="1988" w:type="dxa"/>
          </w:tcPr>
          <w:p w14:paraId="446491CE"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Dry loose Bulk Density (kg/m</w:t>
            </w:r>
            <w:r w:rsidRPr="009B01DA">
              <w:rPr>
                <w:rFonts w:asciiTheme="majorBidi" w:hAnsiTheme="majorBidi" w:cstheme="majorBidi"/>
                <w:vertAlign w:val="superscript"/>
              </w:rPr>
              <w:t>3</w:t>
            </w:r>
            <w:r w:rsidRPr="009B01DA">
              <w:rPr>
                <w:rFonts w:asciiTheme="majorBidi" w:hAnsiTheme="majorBidi" w:cstheme="majorBidi"/>
              </w:rPr>
              <w:t>)</w:t>
            </w:r>
          </w:p>
        </w:tc>
        <w:tc>
          <w:tcPr>
            <w:tcW w:w="1270" w:type="dxa"/>
          </w:tcPr>
          <w:p w14:paraId="613A5856"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1352</w:t>
            </w:r>
          </w:p>
        </w:tc>
        <w:tc>
          <w:tcPr>
            <w:tcW w:w="990" w:type="dxa"/>
          </w:tcPr>
          <w:p w14:paraId="165BC68B"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785</w:t>
            </w:r>
          </w:p>
        </w:tc>
        <w:tc>
          <w:tcPr>
            <w:tcW w:w="1603" w:type="dxa"/>
          </w:tcPr>
          <w:p w14:paraId="59DC7A2B" w14:textId="77777777" w:rsidR="00560A19" w:rsidRPr="009B01DA" w:rsidRDefault="000351EA" w:rsidP="00BD37C6">
            <w:pPr>
              <w:jc w:val="center"/>
              <w:rPr>
                <w:rFonts w:asciiTheme="majorBidi" w:hAnsiTheme="majorBidi" w:cstheme="majorBidi"/>
              </w:rPr>
            </w:pPr>
            <w:r w:rsidRPr="009B01DA">
              <w:rPr>
                <w:rFonts w:asciiTheme="majorBidi" w:hAnsiTheme="majorBidi" w:cstheme="majorBidi"/>
              </w:rPr>
              <w:t>-</w:t>
            </w:r>
          </w:p>
        </w:tc>
        <w:tc>
          <w:tcPr>
            <w:tcW w:w="2357" w:type="dxa"/>
          </w:tcPr>
          <w:p w14:paraId="7A479BE2"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IS 2386 (Part III ): 1963</w:t>
            </w:r>
          </w:p>
        </w:tc>
      </w:tr>
      <w:tr w:rsidR="00560A19" w:rsidRPr="009B01DA" w14:paraId="3C84959B" w14:textId="77777777" w:rsidTr="00BD37C6">
        <w:trPr>
          <w:trHeight w:val="388"/>
        </w:trPr>
        <w:tc>
          <w:tcPr>
            <w:tcW w:w="1988" w:type="dxa"/>
          </w:tcPr>
          <w:p w14:paraId="74929CE4"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Oven-Dry Bulk Density (kg/m</w:t>
            </w:r>
            <w:r w:rsidRPr="009B01DA">
              <w:rPr>
                <w:rFonts w:asciiTheme="majorBidi" w:hAnsiTheme="majorBidi" w:cstheme="majorBidi"/>
                <w:vertAlign w:val="superscript"/>
              </w:rPr>
              <w:t>3</w:t>
            </w:r>
            <w:r w:rsidRPr="009B01DA">
              <w:rPr>
                <w:rFonts w:asciiTheme="majorBidi" w:hAnsiTheme="majorBidi" w:cstheme="majorBidi"/>
              </w:rPr>
              <w:t>)</w:t>
            </w:r>
          </w:p>
        </w:tc>
        <w:tc>
          <w:tcPr>
            <w:tcW w:w="1270" w:type="dxa"/>
          </w:tcPr>
          <w:p w14:paraId="3799CA85"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w:t>
            </w:r>
          </w:p>
        </w:tc>
        <w:tc>
          <w:tcPr>
            <w:tcW w:w="990" w:type="dxa"/>
          </w:tcPr>
          <w:p w14:paraId="21FB152D"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816</w:t>
            </w:r>
          </w:p>
        </w:tc>
        <w:tc>
          <w:tcPr>
            <w:tcW w:w="1603" w:type="dxa"/>
          </w:tcPr>
          <w:p w14:paraId="3868366A" w14:textId="77777777" w:rsidR="00560A19" w:rsidRPr="009B01DA" w:rsidRDefault="000351EA" w:rsidP="00BD37C6">
            <w:pPr>
              <w:jc w:val="center"/>
              <w:rPr>
                <w:rFonts w:asciiTheme="majorBidi" w:hAnsiTheme="majorBidi" w:cstheme="majorBidi"/>
              </w:rPr>
            </w:pPr>
            <w:r w:rsidRPr="009B01DA">
              <w:rPr>
                <w:rFonts w:asciiTheme="majorBidi" w:hAnsiTheme="majorBidi" w:cstheme="majorBidi"/>
              </w:rPr>
              <w:t>-</w:t>
            </w:r>
          </w:p>
        </w:tc>
        <w:tc>
          <w:tcPr>
            <w:tcW w:w="2357" w:type="dxa"/>
          </w:tcPr>
          <w:p w14:paraId="10FC5CE6"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IS 2386 (Part III ): 1963</w:t>
            </w:r>
          </w:p>
        </w:tc>
      </w:tr>
      <w:tr w:rsidR="00560A19" w:rsidRPr="009B01DA" w14:paraId="041A0519" w14:textId="77777777" w:rsidTr="00BD37C6">
        <w:trPr>
          <w:trHeight w:val="388"/>
        </w:trPr>
        <w:tc>
          <w:tcPr>
            <w:tcW w:w="1988" w:type="dxa"/>
          </w:tcPr>
          <w:p w14:paraId="456C4209"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Specific  Gravity</w:t>
            </w:r>
          </w:p>
        </w:tc>
        <w:tc>
          <w:tcPr>
            <w:tcW w:w="1270" w:type="dxa"/>
          </w:tcPr>
          <w:p w14:paraId="652E2E3B"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2.46</w:t>
            </w:r>
            <w:r w:rsidR="00BD37C6">
              <w:rPr>
                <w:rFonts w:asciiTheme="majorBidi" w:hAnsiTheme="majorBidi" w:cstheme="majorBidi"/>
              </w:rPr>
              <w:t>0</w:t>
            </w:r>
          </w:p>
        </w:tc>
        <w:tc>
          <w:tcPr>
            <w:tcW w:w="990" w:type="dxa"/>
          </w:tcPr>
          <w:p w14:paraId="37B07AE8"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1.43</w:t>
            </w:r>
          </w:p>
        </w:tc>
        <w:tc>
          <w:tcPr>
            <w:tcW w:w="1603" w:type="dxa"/>
          </w:tcPr>
          <w:p w14:paraId="0867D839" w14:textId="77777777" w:rsidR="00560A19" w:rsidRPr="009B01DA" w:rsidRDefault="000351EA" w:rsidP="00BD37C6">
            <w:pPr>
              <w:jc w:val="center"/>
              <w:rPr>
                <w:rFonts w:asciiTheme="majorBidi" w:hAnsiTheme="majorBidi" w:cstheme="majorBidi"/>
              </w:rPr>
            </w:pPr>
            <w:r w:rsidRPr="009B01DA">
              <w:rPr>
                <w:rFonts w:asciiTheme="majorBidi" w:hAnsiTheme="majorBidi" w:cstheme="majorBidi"/>
              </w:rPr>
              <w:t>2.73</w:t>
            </w:r>
            <w:r w:rsidR="00BD37C6">
              <w:rPr>
                <w:rFonts w:asciiTheme="majorBidi" w:hAnsiTheme="majorBidi" w:cstheme="majorBidi"/>
              </w:rPr>
              <w:t>0</w:t>
            </w:r>
          </w:p>
        </w:tc>
        <w:tc>
          <w:tcPr>
            <w:tcW w:w="2357" w:type="dxa"/>
          </w:tcPr>
          <w:p w14:paraId="12DEB031" w14:textId="77777777" w:rsidR="00560A19" w:rsidRPr="009B01DA" w:rsidRDefault="00560A19" w:rsidP="00BD37C6">
            <w:pPr>
              <w:jc w:val="center"/>
              <w:rPr>
                <w:rFonts w:asciiTheme="majorBidi" w:hAnsiTheme="majorBidi" w:cstheme="majorBidi"/>
              </w:rPr>
            </w:pPr>
            <w:r w:rsidRPr="009B01DA">
              <w:rPr>
                <w:rFonts w:asciiTheme="majorBidi" w:hAnsiTheme="majorBidi" w:cstheme="majorBidi"/>
              </w:rPr>
              <w:t>IS 2386 (Part III ): 1963</w:t>
            </w:r>
          </w:p>
        </w:tc>
      </w:tr>
    </w:tbl>
    <w:p w14:paraId="75423385" w14:textId="77777777" w:rsidR="00D4100E" w:rsidRPr="009B01DA" w:rsidRDefault="00D4100E" w:rsidP="006A4851">
      <w:pPr>
        <w:rPr>
          <w:rFonts w:asciiTheme="majorBidi" w:hAnsiTheme="majorBidi" w:cstheme="majorBidi"/>
        </w:rPr>
      </w:pPr>
    </w:p>
    <w:p w14:paraId="07BF724D" w14:textId="77777777" w:rsidR="006A4851" w:rsidRPr="009B01DA" w:rsidRDefault="006A4851" w:rsidP="006A4851">
      <w:pPr>
        <w:rPr>
          <w:rFonts w:asciiTheme="majorBidi" w:hAnsiTheme="majorBidi" w:cstheme="majorBidi"/>
        </w:rPr>
      </w:pPr>
    </w:p>
    <w:p w14:paraId="5690A68C" w14:textId="77777777" w:rsidR="00BD37C6" w:rsidRPr="00BD37C6" w:rsidRDefault="00BD37C6" w:rsidP="00BD37C6">
      <w:pPr>
        <w:rPr>
          <w:rFonts w:asciiTheme="majorBidi" w:hAnsiTheme="majorBidi" w:cstheme="majorBidi"/>
          <w:b/>
          <w:bCs/>
        </w:rPr>
      </w:pPr>
    </w:p>
    <w:p w14:paraId="06523A01" w14:textId="77777777" w:rsidR="00BD37C6" w:rsidRDefault="00BD37C6" w:rsidP="00BD37C6">
      <w:pPr>
        <w:jc w:val="both"/>
        <w:rPr>
          <w:rFonts w:asciiTheme="majorBidi" w:hAnsiTheme="majorBidi" w:cstheme="majorBidi"/>
        </w:rPr>
      </w:pPr>
    </w:p>
    <w:p w14:paraId="1B87F67B" w14:textId="77777777" w:rsidR="00BD37C6" w:rsidRDefault="00BD37C6" w:rsidP="00BD37C6">
      <w:pPr>
        <w:jc w:val="both"/>
        <w:rPr>
          <w:rFonts w:asciiTheme="majorBidi" w:hAnsiTheme="majorBidi" w:cstheme="majorBidi"/>
        </w:rPr>
      </w:pPr>
    </w:p>
    <w:p w14:paraId="4A07966A" w14:textId="77777777" w:rsidR="00BD37C6" w:rsidRDefault="00BD37C6" w:rsidP="00BD37C6">
      <w:pPr>
        <w:jc w:val="both"/>
        <w:rPr>
          <w:rFonts w:asciiTheme="majorBidi" w:hAnsiTheme="majorBidi" w:cstheme="majorBidi"/>
        </w:rPr>
      </w:pPr>
    </w:p>
    <w:p w14:paraId="20223029" w14:textId="77777777" w:rsidR="00BD37C6" w:rsidRDefault="00BD37C6" w:rsidP="00BD37C6">
      <w:pPr>
        <w:jc w:val="both"/>
        <w:rPr>
          <w:rFonts w:asciiTheme="majorBidi" w:hAnsiTheme="majorBidi" w:cstheme="majorBidi"/>
        </w:rPr>
      </w:pPr>
    </w:p>
    <w:p w14:paraId="5A9E4B97" w14:textId="77777777" w:rsidR="00BD37C6" w:rsidRDefault="00BD37C6" w:rsidP="00BD37C6">
      <w:pPr>
        <w:jc w:val="both"/>
        <w:rPr>
          <w:rFonts w:asciiTheme="majorBidi" w:hAnsiTheme="majorBidi" w:cstheme="majorBidi"/>
        </w:rPr>
      </w:pPr>
    </w:p>
    <w:p w14:paraId="05C6D0A0" w14:textId="77777777" w:rsidR="00BD37C6" w:rsidRDefault="00BD37C6" w:rsidP="00BD37C6">
      <w:pPr>
        <w:jc w:val="both"/>
        <w:rPr>
          <w:rFonts w:asciiTheme="majorBidi" w:hAnsiTheme="majorBidi" w:cstheme="majorBidi"/>
        </w:rPr>
      </w:pPr>
    </w:p>
    <w:p w14:paraId="373E4BC3" w14:textId="77777777" w:rsidR="00BD37C6" w:rsidRDefault="00BD37C6" w:rsidP="00BD37C6">
      <w:pPr>
        <w:jc w:val="both"/>
        <w:rPr>
          <w:rFonts w:asciiTheme="majorBidi" w:hAnsiTheme="majorBidi" w:cstheme="majorBidi"/>
        </w:rPr>
      </w:pPr>
    </w:p>
    <w:p w14:paraId="6BED562C" w14:textId="77777777" w:rsidR="00BD37C6" w:rsidRPr="00BD37C6" w:rsidRDefault="00BD37C6" w:rsidP="00BD37C6">
      <w:pPr>
        <w:jc w:val="both"/>
        <w:rPr>
          <w:rFonts w:asciiTheme="majorBidi" w:hAnsiTheme="majorBidi" w:cstheme="majorBidi"/>
        </w:rPr>
      </w:pPr>
    </w:p>
    <w:p w14:paraId="0B0FCA20" w14:textId="77777777" w:rsidR="00BD37C6" w:rsidRDefault="00BD37C6" w:rsidP="00BD37C6">
      <w:pPr>
        <w:jc w:val="both"/>
        <w:rPr>
          <w:rFonts w:asciiTheme="majorBidi" w:hAnsiTheme="majorBidi" w:cstheme="majorBidi"/>
        </w:rPr>
      </w:pPr>
    </w:p>
    <w:p w14:paraId="77C9F614" w14:textId="77777777" w:rsidR="00BD37C6" w:rsidRDefault="00BD37C6" w:rsidP="00BD37C6">
      <w:pPr>
        <w:jc w:val="both"/>
        <w:rPr>
          <w:rFonts w:asciiTheme="majorBidi" w:hAnsiTheme="majorBidi" w:cstheme="majorBidi"/>
        </w:rPr>
      </w:pPr>
    </w:p>
    <w:p w14:paraId="19F24FE9" w14:textId="77777777" w:rsidR="00BD37C6" w:rsidRDefault="00BD37C6" w:rsidP="00BD37C6">
      <w:pPr>
        <w:jc w:val="both"/>
        <w:rPr>
          <w:rFonts w:asciiTheme="majorBidi" w:hAnsiTheme="majorBidi" w:cstheme="majorBidi"/>
        </w:rPr>
      </w:pPr>
    </w:p>
    <w:p w14:paraId="7FF04DD2" w14:textId="77777777" w:rsidR="00BD37C6" w:rsidRPr="00BD37C6" w:rsidRDefault="00BD37C6" w:rsidP="00BD37C6">
      <w:pPr>
        <w:jc w:val="both"/>
        <w:rPr>
          <w:rFonts w:asciiTheme="majorBidi" w:hAnsiTheme="majorBidi" w:cstheme="majorBidi"/>
        </w:rPr>
      </w:pPr>
    </w:p>
    <w:p w14:paraId="40E669A0" w14:textId="77777777" w:rsidR="00BD37C6" w:rsidRDefault="00BD37C6" w:rsidP="0049513C">
      <w:pPr>
        <w:jc w:val="both"/>
        <w:rPr>
          <w:rFonts w:asciiTheme="majorBidi" w:hAnsiTheme="majorBidi" w:cstheme="majorBidi"/>
        </w:rPr>
      </w:pPr>
    </w:p>
    <w:p w14:paraId="626EEE2C" w14:textId="77777777" w:rsidR="00BD37C6" w:rsidRDefault="00BD37C6" w:rsidP="0049513C">
      <w:pPr>
        <w:jc w:val="both"/>
        <w:rPr>
          <w:rFonts w:asciiTheme="majorBidi" w:hAnsiTheme="majorBidi" w:cstheme="majorBidi"/>
        </w:rPr>
      </w:pPr>
    </w:p>
    <w:p w14:paraId="54B40006" w14:textId="77777777" w:rsidR="00BD37C6" w:rsidRDefault="00BD37C6" w:rsidP="0049513C">
      <w:pPr>
        <w:jc w:val="both"/>
        <w:rPr>
          <w:rFonts w:asciiTheme="majorBidi" w:hAnsiTheme="majorBidi" w:cstheme="majorBidi"/>
        </w:rPr>
      </w:pPr>
    </w:p>
    <w:p w14:paraId="1871D18E" w14:textId="77777777" w:rsidR="00BD37C6" w:rsidRDefault="00BD37C6" w:rsidP="0049513C">
      <w:pPr>
        <w:jc w:val="both"/>
        <w:rPr>
          <w:rFonts w:asciiTheme="majorBidi" w:hAnsiTheme="majorBidi" w:cstheme="majorBidi"/>
        </w:rPr>
      </w:pPr>
    </w:p>
    <w:p w14:paraId="6180F339" w14:textId="77777777" w:rsidR="00BD37C6" w:rsidRDefault="00BD37C6" w:rsidP="0049513C">
      <w:pPr>
        <w:jc w:val="both"/>
        <w:rPr>
          <w:rFonts w:asciiTheme="majorBidi" w:hAnsiTheme="majorBidi" w:cstheme="majorBidi"/>
        </w:rPr>
      </w:pPr>
    </w:p>
    <w:p w14:paraId="2AFFCC37" w14:textId="77777777" w:rsidR="00BD37C6" w:rsidRDefault="00BD37C6" w:rsidP="0049513C">
      <w:pPr>
        <w:jc w:val="both"/>
        <w:rPr>
          <w:rFonts w:asciiTheme="majorBidi" w:hAnsiTheme="majorBidi" w:cstheme="majorBidi"/>
        </w:rPr>
      </w:pPr>
    </w:p>
    <w:p w14:paraId="324A3325" w14:textId="77777777" w:rsidR="00BD37C6" w:rsidRPr="00E61C9C" w:rsidRDefault="00BD37C6" w:rsidP="00BD37C6">
      <w:pPr>
        <w:pStyle w:val="ListParagraph"/>
        <w:numPr>
          <w:ilvl w:val="2"/>
          <w:numId w:val="15"/>
        </w:numPr>
        <w:spacing w:line="360" w:lineRule="auto"/>
        <w:ind w:left="0" w:firstLine="0"/>
        <w:jc w:val="both"/>
        <w:rPr>
          <w:rFonts w:asciiTheme="majorBidi" w:hAnsiTheme="majorBidi" w:cstheme="majorBidi"/>
          <w:b/>
        </w:rPr>
      </w:pPr>
      <w:r w:rsidRPr="00E61C9C">
        <w:rPr>
          <w:rFonts w:asciiTheme="majorBidi" w:hAnsiTheme="majorBidi" w:cstheme="majorBidi"/>
          <w:b/>
          <w:bCs/>
          <w:i/>
        </w:rPr>
        <w:t>Water</w:t>
      </w:r>
    </w:p>
    <w:p w14:paraId="6398F21F" w14:textId="1E4A899D" w:rsidR="00B27397" w:rsidRPr="009B01DA" w:rsidRDefault="00BD37C6" w:rsidP="004C4DDB">
      <w:pPr>
        <w:spacing w:line="360" w:lineRule="auto"/>
        <w:jc w:val="both"/>
        <w:rPr>
          <w:rFonts w:asciiTheme="majorBidi" w:hAnsiTheme="majorBidi" w:cstheme="majorBidi"/>
        </w:rPr>
      </w:pPr>
      <w:r>
        <w:rPr>
          <w:rFonts w:asciiTheme="majorBidi" w:hAnsiTheme="majorBidi" w:cstheme="majorBidi"/>
        </w:rPr>
        <w:t xml:space="preserve">Locally sourced potable water </w:t>
      </w:r>
      <w:r w:rsidR="00B27397" w:rsidRPr="009B01DA">
        <w:rPr>
          <w:rFonts w:asciiTheme="majorBidi" w:hAnsiTheme="majorBidi" w:cstheme="majorBidi"/>
        </w:rPr>
        <w:t xml:space="preserve">was used </w:t>
      </w:r>
      <w:r w:rsidR="00430FA7">
        <w:rPr>
          <w:rFonts w:asciiTheme="majorBidi" w:hAnsiTheme="majorBidi" w:cstheme="majorBidi"/>
        </w:rPr>
        <w:t>to prepare</w:t>
      </w:r>
      <w:r w:rsidR="00B27397" w:rsidRPr="009B01DA">
        <w:rPr>
          <w:rFonts w:asciiTheme="majorBidi" w:hAnsiTheme="majorBidi" w:cstheme="majorBidi"/>
        </w:rPr>
        <w:t xml:space="preserve"> both lightweight</w:t>
      </w:r>
      <w:r>
        <w:rPr>
          <w:rFonts w:asciiTheme="majorBidi" w:hAnsiTheme="majorBidi" w:cstheme="majorBidi"/>
        </w:rPr>
        <w:t xml:space="preserve"> (LWC)</w:t>
      </w:r>
      <w:r w:rsidR="00B27397" w:rsidRPr="009B01DA">
        <w:rPr>
          <w:rFonts w:asciiTheme="majorBidi" w:hAnsiTheme="majorBidi" w:cstheme="majorBidi"/>
        </w:rPr>
        <w:t xml:space="preserve"> and normal-weight</w:t>
      </w:r>
      <w:r>
        <w:rPr>
          <w:rFonts w:asciiTheme="majorBidi" w:hAnsiTheme="majorBidi" w:cstheme="majorBidi"/>
        </w:rPr>
        <w:t xml:space="preserve"> (NWC)</w:t>
      </w:r>
      <w:r w:rsidR="00B27397" w:rsidRPr="009B01DA">
        <w:rPr>
          <w:rFonts w:asciiTheme="majorBidi" w:hAnsiTheme="majorBidi" w:cstheme="majorBidi"/>
        </w:rPr>
        <w:t xml:space="preserve"> concrete mixtures. In </w:t>
      </w:r>
      <w:r w:rsidR="004C4DDB">
        <w:rPr>
          <w:rFonts w:asciiTheme="majorBidi" w:hAnsiTheme="majorBidi" w:cstheme="majorBidi"/>
        </w:rPr>
        <w:t>LWC</w:t>
      </w:r>
      <w:r w:rsidR="00672A46">
        <w:rPr>
          <w:rFonts w:asciiTheme="majorBidi" w:hAnsiTheme="majorBidi" w:cstheme="majorBidi"/>
        </w:rPr>
        <w:t xml:space="preserve">, </w:t>
      </w:r>
      <w:r w:rsidR="00430FA7">
        <w:rPr>
          <w:rFonts w:asciiTheme="majorBidi" w:hAnsiTheme="majorBidi" w:cstheme="majorBidi"/>
        </w:rPr>
        <w:t>incorporating</w:t>
      </w:r>
      <w:r w:rsidR="00B27397" w:rsidRPr="009B01DA">
        <w:rPr>
          <w:rFonts w:asciiTheme="majorBidi" w:hAnsiTheme="majorBidi" w:cstheme="majorBidi"/>
        </w:rPr>
        <w:t xml:space="preserve"> fib</w:t>
      </w:r>
      <w:r w:rsidR="008667CD" w:rsidRPr="009B01DA">
        <w:rPr>
          <w:rFonts w:asciiTheme="majorBidi" w:hAnsiTheme="majorBidi" w:cstheme="majorBidi"/>
        </w:rPr>
        <w:t>re</w:t>
      </w:r>
      <w:r w:rsidR="00B27397" w:rsidRPr="009B01DA">
        <w:rPr>
          <w:rFonts w:asciiTheme="majorBidi" w:hAnsiTheme="majorBidi" w:cstheme="majorBidi"/>
        </w:rPr>
        <w:t>s along with the high water absorption capacity of sintered fly ash aggregates (SFA) tends to produce a harsh and less workable mix. To improve workability,</w:t>
      </w:r>
      <w:r w:rsidR="004C4DDB">
        <w:rPr>
          <w:rFonts w:asciiTheme="majorBidi" w:hAnsiTheme="majorBidi" w:cstheme="majorBidi"/>
        </w:rPr>
        <w:t xml:space="preserve"> PCE-based </w:t>
      </w:r>
      <w:r w:rsidR="00B27397" w:rsidRPr="009B01DA">
        <w:rPr>
          <w:rFonts w:asciiTheme="majorBidi" w:hAnsiTheme="majorBidi" w:cstheme="majorBidi"/>
        </w:rPr>
        <w:t>high-range water-reducing admixture was added to both concrete</w:t>
      </w:r>
      <w:r w:rsidR="00430FA7">
        <w:rPr>
          <w:rFonts w:asciiTheme="majorBidi" w:hAnsiTheme="majorBidi" w:cstheme="majorBidi"/>
        </w:rPr>
        <w:t xml:space="preserve"> types</w:t>
      </w:r>
      <w:r w:rsidR="00B27397" w:rsidRPr="009B01DA">
        <w:rPr>
          <w:rFonts w:asciiTheme="majorBidi" w:hAnsiTheme="majorBidi" w:cstheme="majorBidi"/>
        </w:rPr>
        <w:t>.</w:t>
      </w:r>
      <w:r w:rsidR="004C4DDB">
        <w:rPr>
          <w:rFonts w:asciiTheme="majorBidi" w:hAnsiTheme="majorBidi" w:cstheme="majorBidi"/>
        </w:rPr>
        <w:t xml:space="preserve"> </w:t>
      </w:r>
      <w:r w:rsidR="00B27397" w:rsidRPr="009B01DA">
        <w:rPr>
          <w:rFonts w:asciiTheme="majorBidi" w:hAnsiTheme="majorBidi" w:cstheme="majorBidi"/>
        </w:rPr>
        <w:t xml:space="preserve">Furthermore, additional water equivalent to 18% of the total </w:t>
      </w:r>
      <w:r w:rsidR="00B27397" w:rsidRPr="009B01DA">
        <w:rPr>
          <w:rFonts w:asciiTheme="majorBidi" w:hAnsiTheme="majorBidi" w:cstheme="majorBidi"/>
        </w:rPr>
        <w:lastRenderedPageBreak/>
        <w:t xml:space="preserve">aggregate weight was </w:t>
      </w:r>
      <w:r w:rsidR="00430FA7">
        <w:rPr>
          <w:rFonts w:asciiTheme="majorBidi" w:hAnsiTheme="majorBidi" w:cstheme="majorBidi"/>
        </w:rPr>
        <w:t>added</w:t>
      </w:r>
      <w:r w:rsidR="00B27397" w:rsidRPr="009B01DA">
        <w:rPr>
          <w:rFonts w:asciiTheme="majorBidi" w:hAnsiTheme="majorBidi" w:cstheme="majorBidi"/>
        </w:rPr>
        <w:t xml:space="preserve"> </w:t>
      </w:r>
      <w:r w:rsidR="00057C68">
        <w:rPr>
          <w:rFonts w:asciiTheme="majorBidi" w:hAnsiTheme="majorBidi" w:cstheme="majorBidi"/>
        </w:rPr>
        <w:t xml:space="preserve">to </w:t>
      </w:r>
      <w:r w:rsidR="00B27397" w:rsidRPr="009B01DA">
        <w:rPr>
          <w:rFonts w:asciiTheme="majorBidi" w:hAnsiTheme="majorBidi" w:cstheme="majorBidi"/>
        </w:rPr>
        <w:t>the lightweight concrete mixture to compensate for the high water absorption of the sintered fly ash aggregates.</w:t>
      </w:r>
    </w:p>
    <w:p w14:paraId="7D8D8DBD" w14:textId="77777777" w:rsidR="006A4851" w:rsidRPr="009B01DA" w:rsidRDefault="006A4851" w:rsidP="00584E77">
      <w:pPr>
        <w:rPr>
          <w:rFonts w:asciiTheme="majorBidi" w:hAnsiTheme="majorBidi" w:cstheme="majorBidi"/>
        </w:rPr>
      </w:pPr>
    </w:p>
    <w:p w14:paraId="3A837CE1" w14:textId="77777777" w:rsidR="00584E77" w:rsidRPr="00E61C9C" w:rsidRDefault="00584E77" w:rsidP="00D8462C">
      <w:pPr>
        <w:pStyle w:val="ListParagraph"/>
        <w:numPr>
          <w:ilvl w:val="2"/>
          <w:numId w:val="15"/>
        </w:numPr>
        <w:spacing w:line="360" w:lineRule="auto"/>
        <w:ind w:left="0" w:firstLine="0"/>
        <w:jc w:val="both"/>
        <w:rPr>
          <w:rFonts w:asciiTheme="majorBidi" w:hAnsiTheme="majorBidi" w:cstheme="majorBidi"/>
          <w:b/>
          <w:bCs/>
          <w:i/>
        </w:rPr>
      </w:pPr>
      <w:r w:rsidRPr="00E61C9C">
        <w:rPr>
          <w:rFonts w:asciiTheme="majorBidi" w:hAnsiTheme="majorBidi" w:cstheme="majorBidi"/>
          <w:b/>
          <w:bCs/>
          <w:i/>
        </w:rPr>
        <w:t>Hooked End Steel Fiber</w:t>
      </w:r>
    </w:p>
    <w:p w14:paraId="615A88E5" w14:textId="77777777" w:rsidR="00B27397" w:rsidRPr="009B01DA" w:rsidRDefault="00B27397" w:rsidP="00D8462C">
      <w:pPr>
        <w:spacing w:line="360" w:lineRule="auto"/>
        <w:jc w:val="both"/>
        <w:rPr>
          <w:rFonts w:asciiTheme="majorBidi" w:hAnsiTheme="majorBidi" w:cstheme="majorBidi"/>
        </w:rPr>
      </w:pPr>
      <w:r w:rsidRPr="009B01DA">
        <w:rPr>
          <w:rFonts w:asciiTheme="majorBidi" w:hAnsiTheme="majorBidi" w:cstheme="majorBidi"/>
        </w:rPr>
        <w:t>Hooked-end steel fib</w:t>
      </w:r>
      <w:r w:rsidR="008667CD" w:rsidRPr="009B01DA">
        <w:rPr>
          <w:rFonts w:asciiTheme="majorBidi" w:hAnsiTheme="majorBidi" w:cstheme="majorBidi"/>
        </w:rPr>
        <w:t>re</w:t>
      </w:r>
      <w:r w:rsidRPr="009B01DA">
        <w:rPr>
          <w:rFonts w:asciiTheme="majorBidi" w:hAnsiTheme="majorBidi" w:cstheme="majorBidi"/>
        </w:rPr>
        <w:t>s were incorporated to improve the mechanical and dynamic performance of the lightweight concrete mixtures. Previous research has shown that both corrugated and hooked-end steel fib</w:t>
      </w:r>
      <w:r w:rsidR="008667CD" w:rsidRPr="009B01DA">
        <w:rPr>
          <w:rFonts w:asciiTheme="majorBidi" w:hAnsiTheme="majorBidi" w:cstheme="majorBidi"/>
        </w:rPr>
        <w:t>re</w:t>
      </w:r>
      <w:r w:rsidRPr="009B01DA">
        <w:rPr>
          <w:rFonts w:asciiTheme="majorBidi" w:hAnsiTheme="majorBidi" w:cstheme="majorBidi"/>
        </w:rPr>
        <w:t>s exhibit better bonding characteristics compared to straight fib</w:t>
      </w:r>
      <w:r w:rsidR="008667CD" w:rsidRPr="009B01DA">
        <w:rPr>
          <w:rFonts w:asciiTheme="majorBidi" w:hAnsiTheme="majorBidi" w:cstheme="majorBidi"/>
        </w:rPr>
        <w:t>re</w:t>
      </w:r>
      <w:r w:rsidRPr="009B01DA">
        <w:rPr>
          <w:rFonts w:asciiTheme="majorBidi" w:hAnsiTheme="majorBidi" w:cstheme="majorBidi"/>
        </w:rPr>
        <w:t>s (Ahmed and Dutta, 2025). Based on this, hooked-end</w:t>
      </w:r>
      <w:r w:rsidR="00E17858">
        <w:rPr>
          <w:rFonts w:asciiTheme="majorBidi" w:hAnsiTheme="majorBidi" w:cstheme="majorBidi"/>
        </w:rPr>
        <w:t xml:space="preserve"> steel</w:t>
      </w:r>
      <w:r w:rsidRPr="009B01DA">
        <w:rPr>
          <w:rFonts w:asciiTheme="majorBidi" w:hAnsiTheme="majorBidi" w:cstheme="majorBidi"/>
        </w:rPr>
        <w:t xml:space="preserve"> fib</w:t>
      </w:r>
      <w:r w:rsidR="008667CD" w:rsidRPr="009B01DA">
        <w:rPr>
          <w:rFonts w:asciiTheme="majorBidi" w:hAnsiTheme="majorBidi" w:cstheme="majorBidi"/>
        </w:rPr>
        <w:t>re</w:t>
      </w:r>
      <w:r w:rsidRPr="009B01DA">
        <w:rPr>
          <w:rFonts w:asciiTheme="majorBidi" w:hAnsiTheme="majorBidi" w:cstheme="majorBidi"/>
        </w:rPr>
        <w:t>s</w:t>
      </w:r>
      <w:r w:rsidR="00E17858">
        <w:rPr>
          <w:rFonts w:asciiTheme="majorBidi" w:hAnsiTheme="majorBidi" w:cstheme="majorBidi"/>
        </w:rPr>
        <w:t xml:space="preserve"> (SF)</w:t>
      </w:r>
      <w:r w:rsidRPr="009B01DA">
        <w:rPr>
          <w:rFonts w:asciiTheme="majorBidi" w:hAnsiTheme="majorBidi" w:cstheme="majorBidi"/>
        </w:rPr>
        <w:t xml:space="preserve"> were </w:t>
      </w:r>
      <w:r w:rsidR="00D8462C">
        <w:rPr>
          <w:rFonts w:asciiTheme="majorBidi" w:hAnsiTheme="majorBidi" w:cstheme="majorBidi"/>
        </w:rPr>
        <w:t xml:space="preserve">selected for the present study. </w:t>
      </w:r>
      <w:r w:rsidR="00E17858">
        <w:rPr>
          <w:rFonts w:asciiTheme="majorBidi" w:hAnsiTheme="majorBidi" w:cstheme="majorBidi"/>
        </w:rPr>
        <w:t>The properties of SF</w:t>
      </w:r>
      <w:r w:rsidR="00AD4E31">
        <w:rPr>
          <w:rFonts w:asciiTheme="majorBidi" w:hAnsiTheme="majorBidi" w:cstheme="majorBidi"/>
        </w:rPr>
        <w:t xml:space="preserve"> provided by the manufacturer are</w:t>
      </w:r>
      <w:r w:rsidR="00E17858">
        <w:rPr>
          <w:rFonts w:asciiTheme="majorBidi" w:hAnsiTheme="majorBidi" w:cstheme="majorBidi"/>
        </w:rPr>
        <w:t xml:space="preserve"> shown in Table 4. </w:t>
      </w:r>
    </w:p>
    <w:p w14:paraId="3DD26041" w14:textId="7E8F9339" w:rsidR="00264407" w:rsidRPr="00E17858" w:rsidRDefault="00264407" w:rsidP="00E17858">
      <w:pPr>
        <w:pStyle w:val="Caption"/>
        <w:keepNext/>
        <w:jc w:val="center"/>
        <w:rPr>
          <w:rFonts w:asciiTheme="majorBidi" w:hAnsiTheme="majorBidi" w:cstheme="majorBidi"/>
          <w:i w:val="0"/>
          <w:color w:val="000000" w:themeColor="text1"/>
          <w:sz w:val="24"/>
          <w:szCs w:val="24"/>
        </w:rPr>
      </w:pPr>
      <w:r w:rsidRPr="00E17858">
        <w:rPr>
          <w:rFonts w:asciiTheme="majorBidi" w:hAnsiTheme="majorBidi" w:cstheme="majorBidi"/>
          <w:i w:val="0"/>
          <w:color w:val="000000" w:themeColor="text1"/>
          <w:sz w:val="24"/>
          <w:szCs w:val="24"/>
        </w:rPr>
        <w:t xml:space="preserve">Table </w:t>
      </w:r>
      <w:r w:rsidRPr="00E17858">
        <w:rPr>
          <w:rFonts w:asciiTheme="majorBidi" w:hAnsiTheme="majorBidi" w:cstheme="majorBidi"/>
          <w:i w:val="0"/>
          <w:color w:val="000000" w:themeColor="text1"/>
          <w:sz w:val="24"/>
          <w:szCs w:val="24"/>
        </w:rPr>
        <w:fldChar w:fldCharType="begin"/>
      </w:r>
      <w:r w:rsidRPr="00E17858">
        <w:rPr>
          <w:rFonts w:asciiTheme="majorBidi" w:hAnsiTheme="majorBidi" w:cstheme="majorBidi"/>
          <w:i w:val="0"/>
          <w:color w:val="000000" w:themeColor="text1"/>
          <w:sz w:val="24"/>
          <w:szCs w:val="24"/>
        </w:rPr>
        <w:instrText xml:space="preserve"> SEQ Table \* ARABIC </w:instrText>
      </w:r>
      <w:r w:rsidRPr="00E17858">
        <w:rPr>
          <w:rFonts w:asciiTheme="majorBidi" w:hAnsiTheme="majorBidi" w:cstheme="majorBidi"/>
          <w:i w:val="0"/>
          <w:color w:val="000000" w:themeColor="text1"/>
          <w:sz w:val="24"/>
          <w:szCs w:val="24"/>
        </w:rPr>
        <w:fldChar w:fldCharType="separate"/>
      </w:r>
      <w:r w:rsidR="00686F16">
        <w:rPr>
          <w:rFonts w:asciiTheme="majorBidi" w:hAnsiTheme="majorBidi" w:cstheme="majorBidi"/>
          <w:i w:val="0"/>
          <w:noProof/>
          <w:color w:val="000000" w:themeColor="text1"/>
          <w:sz w:val="24"/>
          <w:szCs w:val="24"/>
        </w:rPr>
        <w:t>4</w:t>
      </w:r>
      <w:r w:rsidRPr="00E17858">
        <w:rPr>
          <w:rFonts w:asciiTheme="majorBidi" w:hAnsiTheme="majorBidi" w:cstheme="majorBidi"/>
          <w:i w:val="0"/>
          <w:color w:val="000000" w:themeColor="text1"/>
          <w:sz w:val="24"/>
          <w:szCs w:val="24"/>
        </w:rPr>
        <w:fldChar w:fldCharType="end"/>
      </w:r>
      <w:r w:rsidRPr="00E17858">
        <w:rPr>
          <w:rFonts w:asciiTheme="majorBidi" w:hAnsiTheme="majorBidi" w:cstheme="majorBidi"/>
          <w:i w:val="0"/>
          <w:color w:val="000000" w:themeColor="text1"/>
          <w:sz w:val="24"/>
          <w:szCs w:val="24"/>
        </w:rPr>
        <w:t>: Properties of Steel Fibres</w:t>
      </w:r>
    </w:p>
    <w:tbl>
      <w:tblPr>
        <w:tblStyle w:val="TableGrid"/>
        <w:tblW w:w="0" w:type="auto"/>
        <w:jc w:val="center"/>
        <w:tblLook w:val="04A0" w:firstRow="1" w:lastRow="0" w:firstColumn="1" w:lastColumn="0" w:noHBand="0" w:noVBand="1"/>
      </w:tblPr>
      <w:tblGrid>
        <w:gridCol w:w="2296"/>
        <w:gridCol w:w="3522"/>
      </w:tblGrid>
      <w:tr w:rsidR="0036672C" w:rsidRPr="009B01DA" w14:paraId="2A5064D8" w14:textId="77777777" w:rsidTr="00E17858">
        <w:trPr>
          <w:jc w:val="center"/>
        </w:trPr>
        <w:tc>
          <w:tcPr>
            <w:tcW w:w="0" w:type="auto"/>
          </w:tcPr>
          <w:p w14:paraId="4AC37787" w14:textId="77777777" w:rsidR="0036672C" w:rsidRPr="009B01DA" w:rsidRDefault="0036672C"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Property</w:t>
            </w:r>
          </w:p>
        </w:tc>
        <w:tc>
          <w:tcPr>
            <w:tcW w:w="0" w:type="auto"/>
          </w:tcPr>
          <w:p w14:paraId="47CD4EAF" w14:textId="77777777" w:rsidR="0036672C" w:rsidRPr="009B01DA" w:rsidRDefault="0036672C"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Value</w:t>
            </w:r>
          </w:p>
        </w:tc>
      </w:tr>
      <w:tr w:rsidR="0036672C" w:rsidRPr="009B01DA" w14:paraId="0D48FE4E" w14:textId="77777777" w:rsidTr="00E17858">
        <w:trPr>
          <w:jc w:val="center"/>
        </w:trPr>
        <w:tc>
          <w:tcPr>
            <w:tcW w:w="0" w:type="auto"/>
          </w:tcPr>
          <w:p w14:paraId="69398111" w14:textId="77777777" w:rsidR="0036672C" w:rsidRPr="009B01DA" w:rsidRDefault="0036672C"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Type</w:t>
            </w:r>
          </w:p>
        </w:tc>
        <w:tc>
          <w:tcPr>
            <w:tcW w:w="0" w:type="auto"/>
          </w:tcPr>
          <w:p w14:paraId="5E1957C5" w14:textId="77777777" w:rsidR="0036672C" w:rsidRPr="009B01DA" w:rsidRDefault="0036672C"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 xml:space="preserve">Hooked-end </w:t>
            </w:r>
            <w:r w:rsidR="00590FC1" w:rsidRPr="009B01DA">
              <w:rPr>
                <w:rFonts w:asciiTheme="majorBidi" w:eastAsia="Times New Roman" w:hAnsiTheme="majorBidi" w:cstheme="majorBidi"/>
                <w:kern w:val="0"/>
                <w:lang w:eastAsia="en-GB"/>
                <w14:ligatures w14:val="none"/>
              </w:rPr>
              <w:t>steel fiber</w:t>
            </w:r>
          </w:p>
        </w:tc>
      </w:tr>
      <w:tr w:rsidR="0036672C" w:rsidRPr="009B01DA" w14:paraId="0B73AA2E" w14:textId="77777777" w:rsidTr="00E17858">
        <w:trPr>
          <w:jc w:val="center"/>
        </w:trPr>
        <w:tc>
          <w:tcPr>
            <w:tcW w:w="0" w:type="auto"/>
          </w:tcPr>
          <w:p w14:paraId="4450B2BA"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length</w:t>
            </w:r>
          </w:p>
        </w:tc>
        <w:tc>
          <w:tcPr>
            <w:tcW w:w="0" w:type="auto"/>
          </w:tcPr>
          <w:p w14:paraId="66E572D8"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30</w:t>
            </w:r>
            <w:r w:rsidR="00AD4E31">
              <w:rPr>
                <w:rFonts w:asciiTheme="majorBidi" w:eastAsia="Times New Roman" w:hAnsiTheme="majorBidi" w:cstheme="majorBidi"/>
                <w:kern w:val="0"/>
                <w:lang w:eastAsia="en-GB"/>
                <w14:ligatures w14:val="none"/>
              </w:rPr>
              <w:t xml:space="preserve"> </w:t>
            </w:r>
            <w:r w:rsidRPr="009B01DA">
              <w:rPr>
                <w:rFonts w:asciiTheme="majorBidi" w:eastAsia="Times New Roman" w:hAnsiTheme="majorBidi" w:cstheme="majorBidi"/>
                <w:kern w:val="0"/>
                <w:lang w:eastAsia="en-GB"/>
                <w14:ligatures w14:val="none"/>
              </w:rPr>
              <w:t>mm</w:t>
            </w:r>
          </w:p>
        </w:tc>
      </w:tr>
      <w:tr w:rsidR="0036672C" w:rsidRPr="009B01DA" w14:paraId="3BA70496" w14:textId="77777777" w:rsidTr="00E17858">
        <w:trPr>
          <w:jc w:val="center"/>
        </w:trPr>
        <w:tc>
          <w:tcPr>
            <w:tcW w:w="0" w:type="auto"/>
          </w:tcPr>
          <w:p w14:paraId="6F5454CA"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Diameter</w:t>
            </w:r>
          </w:p>
        </w:tc>
        <w:tc>
          <w:tcPr>
            <w:tcW w:w="0" w:type="auto"/>
          </w:tcPr>
          <w:p w14:paraId="1145BE6D"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0.5</w:t>
            </w:r>
            <w:r w:rsidR="00AD4E31">
              <w:rPr>
                <w:rFonts w:asciiTheme="majorBidi" w:eastAsia="Times New Roman" w:hAnsiTheme="majorBidi" w:cstheme="majorBidi"/>
                <w:kern w:val="0"/>
                <w:lang w:eastAsia="en-GB"/>
                <w14:ligatures w14:val="none"/>
              </w:rPr>
              <w:t xml:space="preserve"> </w:t>
            </w:r>
            <w:r w:rsidRPr="009B01DA">
              <w:rPr>
                <w:rFonts w:asciiTheme="majorBidi" w:eastAsia="Times New Roman" w:hAnsiTheme="majorBidi" w:cstheme="majorBidi"/>
                <w:kern w:val="0"/>
                <w:lang w:eastAsia="en-GB"/>
                <w14:ligatures w14:val="none"/>
              </w:rPr>
              <w:t>mm</w:t>
            </w:r>
          </w:p>
        </w:tc>
      </w:tr>
      <w:tr w:rsidR="0036672C" w:rsidRPr="009B01DA" w14:paraId="07248296" w14:textId="77777777" w:rsidTr="00E17858">
        <w:trPr>
          <w:jc w:val="center"/>
        </w:trPr>
        <w:tc>
          <w:tcPr>
            <w:tcW w:w="0" w:type="auto"/>
          </w:tcPr>
          <w:p w14:paraId="1167AFAF"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Aspect Ratio (l/d)</w:t>
            </w:r>
          </w:p>
        </w:tc>
        <w:tc>
          <w:tcPr>
            <w:tcW w:w="0" w:type="auto"/>
          </w:tcPr>
          <w:p w14:paraId="51CB8119"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60</w:t>
            </w:r>
          </w:p>
        </w:tc>
      </w:tr>
      <w:tr w:rsidR="0036672C" w:rsidRPr="009B01DA" w14:paraId="64E8DB7A" w14:textId="77777777" w:rsidTr="00E17858">
        <w:trPr>
          <w:jc w:val="center"/>
        </w:trPr>
        <w:tc>
          <w:tcPr>
            <w:tcW w:w="0" w:type="auto"/>
          </w:tcPr>
          <w:p w14:paraId="1EB27A8D"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Tensile Strength</w:t>
            </w:r>
          </w:p>
        </w:tc>
        <w:tc>
          <w:tcPr>
            <w:tcW w:w="0" w:type="auto"/>
          </w:tcPr>
          <w:p w14:paraId="401446B1"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1100MPa</w:t>
            </w:r>
          </w:p>
        </w:tc>
      </w:tr>
      <w:tr w:rsidR="0036672C" w:rsidRPr="009B01DA" w14:paraId="12812666" w14:textId="77777777" w:rsidTr="00E17858">
        <w:trPr>
          <w:jc w:val="center"/>
        </w:trPr>
        <w:tc>
          <w:tcPr>
            <w:tcW w:w="0" w:type="auto"/>
          </w:tcPr>
          <w:p w14:paraId="5438B5BB"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Modulus of Elasticity</w:t>
            </w:r>
          </w:p>
        </w:tc>
        <w:tc>
          <w:tcPr>
            <w:tcW w:w="0" w:type="auto"/>
          </w:tcPr>
          <w:p w14:paraId="1EA09BAE"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200 GPa</w:t>
            </w:r>
          </w:p>
        </w:tc>
      </w:tr>
      <w:tr w:rsidR="0036672C" w:rsidRPr="009B01DA" w14:paraId="0B2E0542" w14:textId="77777777" w:rsidTr="00E17858">
        <w:trPr>
          <w:jc w:val="center"/>
        </w:trPr>
        <w:tc>
          <w:tcPr>
            <w:tcW w:w="0" w:type="auto"/>
          </w:tcPr>
          <w:p w14:paraId="7FAAD5C4"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Density</w:t>
            </w:r>
          </w:p>
        </w:tc>
        <w:tc>
          <w:tcPr>
            <w:tcW w:w="0" w:type="auto"/>
          </w:tcPr>
          <w:p w14:paraId="57D7C1AE" w14:textId="77777777" w:rsidR="0036672C" w:rsidRPr="009B01DA" w:rsidRDefault="00590FC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7850 kg/m</w:t>
            </w:r>
            <w:r w:rsidRPr="009B01DA">
              <w:rPr>
                <w:rFonts w:asciiTheme="majorBidi" w:eastAsia="Times New Roman" w:hAnsiTheme="majorBidi" w:cstheme="majorBidi"/>
                <w:kern w:val="0"/>
                <w:vertAlign w:val="superscript"/>
                <w:lang w:eastAsia="en-GB"/>
                <w14:ligatures w14:val="none"/>
              </w:rPr>
              <w:t>3</w:t>
            </w:r>
          </w:p>
        </w:tc>
      </w:tr>
      <w:tr w:rsidR="00AD4E31" w:rsidRPr="009B01DA" w14:paraId="179088F4" w14:textId="77777777" w:rsidTr="00E17858">
        <w:trPr>
          <w:jc w:val="center"/>
        </w:trPr>
        <w:tc>
          <w:tcPr>
            <w:tcW w:w="0" w:type="auto"/>
          </w:tcPr>
          <w:p w14:paraId="7F8C6EAB" w14:textId="77777777" w:rsidR="00AD4E31" w:rsidRPr="009B01DA" w:rsidRDefault="00AD4E31" w:rsidP="0036672C">
            <w:pPr>
              <w:spacing w:before="100" w:beforeAutospacing="1" w:after="100" w:afterAutospacing="1"/>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 xml:space="preserve">Physical appearance </w:t>
            </w:r>
          </w:p>
        </w:tc>
        <w:tc>
          <w:tcPr>
            <w:tcW w:w="0" w:type="auto"/>
          </w:tcPr>
          <w:p w14:paraId="497E9114" w14:textId="77777777" w:rsidR="00AD4E31" w:rsidRPr="009B01DA" w:rsidRDefault="00AD4E31" w:rsidP="0036672C">
            <w:pPr>
              <w:spacing w:before="100" w:beforeAutospacing="1" w:after="100" w:afterAutospacing="1"/>
              <w:rPr>
                <w:rFonts w:asciiTheme="majorBidi" w:eastAsia="Times New Roman" w:hAnsiTheme="majorBidi" w:cstheme="majorBidi"/>
                <w:kern w:val="0"/>
                <w:lang w:eastAsia="en-GB"/>
                <w14:ligatures w14:val="none"/>
              </w:rPr>
            </w:pPr>
            <w:r w:rsidRPr="009B01DA">
              <w:rPr>
                <w:rFonts w:asciiTheme="majorBidi" w:hAnsiTheme="majorBidi" w:cstheme="majorBidi"/>
                <w:noProof/>
                <w:lang w:eastAsia="en-IN"/>
              </w:rPr>
              <w:drawing>
                <wp:inline distT="0" distB="0" distL="0" distR="0" wp14:anchorId="27D09580" wp14:editId="080406CD">
                  <wp:extent cx="2099462" cy="1634435"/>
                  <wp:effectExtent l="0" t="0" r="0" b="4445"/>
                  <wp:docPr id="101774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47703" name="Picture 10177477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02236" cy="1636595"/>
                          </a:xfrm>
                          <a:prstGeom prst="rect">
                            <a:avLst/>
                          </a:prstGeom>
                        </pic:spPr>
                      </pic:pic>
                    </a:graphicData>
                  </a:graphic>
                </wp:inline>
              </w:drawing>
            </w:r>
          </w:p>
        </w:tc>
      </w:tr>
    </w:tbl>
    <w:p w14:paraId="1EE2C692" w14:textId="77777777" w:rsidR="00766A67" w:rsidRPr="009B01DA" w:rsidRDefault="00766A67" w:rsidP="00264407">
      <w:pPr>
        <w:rPr>
          <w:rFonts w:asciiTheme="majorBidi" w:hAnsiTheme="majorBidi" w:cstheme="majorBidi"/>
        </w:rPr>
      </w:pPr>
    </w:p>
    <w:p w14:paraId="7CE87EEA" w14:textId="77777777" w:rsidR="0049513C" w:rsidRPr="009B01DA" w:rsidRDefault="0049513C" w:rsidP="006A4851">
      <w:pPr>
        <w:rPr>
          <w:rFonts w:asciiTheme="majorBidi" w:hAnsiTheme="majorBidi" w:cstheme="majorBidi"/>
          <w:lang w:val="en-US"/>
        </w:rPr>
      </w:pPr>
    </w:p>
    <w:p w14:paraId="7E59D9D4" w14:textId="77777777" w:rsidR="00766A67" w:rsidRPr="00E61C9C" w:rsidRDefault="00D4100E" w:rsidP="00AD4E31">
      <w:pPr>
        <w:pStyle w:val="ListParagraph"/>
        <w:numPr>
          <w:ilvl w:val="1"/>
          <w:numId w:val="15"/>
        </w:numPr>
        <w:ind w:left="0" w:firstLine="0"/>
        <w:rPr>
          <w:rFonts w:asciiTheme="majorBidi" w:hAnsiTheme="majorBidi" w:cstheme="majorBidi"/>
          <w:b/>
          <w:bCs/>
        </w:rPr>
      </w:pPr>
      <w:r w:rsidRPr="00E61C9C">
        <w:rPr>
          <w:rFonts w:asciiTheme="majorBidi" w:hAnsiTheme="majorBidi" w:cstheme="majorBidi"/>
          <w:b/>
          <w:bCs/>
        </w:rPr>
        <w:t>Concrete Mix</w:t>
      </w:r>
      <w:r w:rsidR="0078159F" w:rsidRPr="00E61C9C">
        <w:rPr>
          <w:rFonts w:asciiTheme="majorBidi" w:hAnsiTheme="majorBidi" w:cstheme="majorBidi"/>
          <w:b/>
          <w:bCs/>
        </w:rPr>
        <w:t xml:space="preserve"> Design</w:t>
      </w:r>
      <w:r w:rsidRPr="00E61C9C">
        <w:rPr>
          <w:rFonts w:asciiTheme="majorBidi" w:hAnsiTheme="majorBidi" w:cstheme="majorBidi"/>
          <w:b/>
          <w:bCs/>
        </w:rPr>
        <w:t xml:space="preserve"> </w:t>
      </w:r>
    </w:p>
    <w:p w14:paraId="58069FE9" w14:textId="77777777" w:rsidR="001C2F69" w:rsidRPr="009B01DA" w:rsidRDefault="001C2F69" w:rsidP="001C2F69">
      <w:pPr>
        <w:rPr>
          <w:rFonts w:asciiTheme="majorBidi" w:hAnsiTheme="majorBidi" w:cstheme="majorBidi"/>
          <w:b/>
          <w:bCs/>
        </w:rPr>
      </w:pPr>
    </w:p>
    <w:p w14:paraId="11319E44" w14:textId="6721C297" w:rsidR="001F3511" w:rsidRDefault="001C2F69" w:rsidP="001F3511">
      <w:pPr>
        <w:spacing w:line="360" w:lineRule="auto"/>
        <w:jc w:val="both"/>
        <w:rPr>
          <w:rFonts w:asciiTheme="majorBidi" w:hAnsiTheme="majorBidi" w:cstheme="majorBidi"/>
        </w:rPr>
      </w:pPr>
      <w:r w:rsidRPr="009B01DA">
        <w:rPr>
          <w:rFonts w:asciiTheme="majorBidi" w:hAnsiTheme="majorBidi" w:cstheme="majorBidi"/>
        </w:rPr>
        <w:t xml:space="preserve">Lightweight concrete was designed in accordance with the ACI 211.2-98 guidelines. The guideline does not specify any particular lightweight aggregate for producing lightweight concrete. Therefore, an initial trial mix was prepared using sintered fly ash aggregates </w:t>
      </w:r>
      <w:r w:rsidR="005C0029" w:rsidRPr="009B01DA">
        <w:rPr>
          <w:rFonts w:asciiTheme="majorBidi" w:hAnsiTheme="majorBidi" w:cstheme="majorBidi"/>
        </w:rPr>
        <w:t xml:space="preserve">with a target compressive strength of </w:t>
      </w:r>
      <w:r w:rsidR="00AD4E31">
        <w:rPr>
          <w:rFonts w:asciiTheme="majorBidi" w:hAnsiTheme="majorBidi" w:cstheme="majorBidi"/>
        </w:rPr>
        <w:t xml:space="preserve">41.4 MPa </w:t>
      </w:r>
      <w:r w:rsidR="005C0029" w:rsidRPr="009B01DA">
        <w:rPr>
          <w:rFonts w:asciiTheme="majorBidi" w:hAnsiTheme="majorBidi" w:cstheme="majorBidi"/>
        </w:rPr>
        <w:t>(</w:t>
      </w:r>
      <w:r w:rsidR="00AD4E31">
        <w:rPr>
          <w:rFonts w:asciiTheme="majorBidi" w:hAnsiTheme="majorBidi" w:cstheme="majorBidi"/>
        </w:rPr>
        <w:t>6000 psi</w:t>
      </w:r>
      <w:r w:rsidR="005C0029" w:rsidRPr="009B01DA">
        <w:rPr>
          <w:rFonts w:asciiTheme="majorBidi" w:hAnsiTheme="majorBidi" w:cstheme="majorBidi"/>
        </w:rPr>
        <w:t>).</w:t>
      </w:r>
      <w:r w:rsidRPr="009B01DA">
        <w:rPr>
          <w:rFonts w:asciiTheme="majorBidi" w:hAnsiTheme="majorBidi" w:cstheme="majorBidi"/>
        </w:rPr>
        <w:t xml:space="preserve"> The 28-day compressive strength and </w:t>
      </w:r>
      <w:r w:rsidR="004B7A7E">
        <w:rPr>
          <w:rFonts w:asciiTheme="majorBidi" w:hAnsiTheme="majorBidi" w:cstheme="majorBidi"/>
        </w:rPr>
        <w:t>hardened</w:t>
      </w:r>
      <w:r w:rsidRPr="009B01DA">
        <w:rPr>
          <w:rFonts w:asciiTheme="majorBidi" w:hAnsiTheme="majorBidi" w:cstheme="majorBidi"/>
        </w:rPr>
        <w:t xml:space="preserve"> density of the trial mix were evaluated, and the results are presented in Table 5. After confirming that the trial mix </w:t>
      </w:r>
      <w:r w:rsidR="00430FA7">
        <w:rPr>
          <w:rFonts w:asciiTheme="majorBidi" w:hAnsiTheme="majorBidi" w:cstheme="majorBidi"/>
        </w:rPr>
        <w:t xml:space="preserve"> met</w:t>
      </w:r>
      <w:r w:rsidRPr="009B01DA">
        <w:rPr>
          <w:rFonts w:asciiTheme="majorBidi" w:hAnsiTheme="majorBidi" w:cstheme="majorBidi"/>
        </w:rPr>
        <w:t xml:space="preserve"> the required strength and density criteria for lightweight concrete, the final mix design was developed by replacing 20% of cement with ground granulated blast</w:t>
      </w:r>
      <w:r w:rsidR="00057C68">
        <w:rPr>
          <w:rFonts w:asciiTheme="majorBidi" w:hAnsiTheme="majorBidi" w:cstheme="majorBidi"/>
        </w:rPr>
        <w:t>-</w:t>
      </w:r>
      <w:r w:rsidRPr="009B01DA">
        <w:rPr>
          <w:rFonts w:asciiTheme="majorBidi" w:hAnsiTheme="majorBidi" w:cstheme="majorBidi"/>
        </w:rPr>
        <w:t>furnace slag (GGBS). Steel fib</w:t>
      </w:r>
      <w:r w:rsidR="008667CD" w:rsidRPr="009B01DA">
        <w:rPr>
          <w:rFonts w:asciiTheme="majorBidi" w:hAnsiTheme="majorBidi" w:cstheme="majorBidi"/>
        </w:rPr>
        <w:t>re</w:t>
      </w:r>
      <w:r w:rsidRPr="009B01DA">
        <w:rPr>
          <w:rFonts w:asciiTheme="majorBidi" w:hAnsiTheme="majorBidi" w:cstheme="majorBidi"/>
        </w:rPr>
        <w:t xml:space="preserve">s were then incorporated into the </w:t>
      </w:r>
      <w:r w:rsidRPr="009B01DA">
        <w:rPr>
          <w:rFonts w:asciiTheme="majorBidi" w:hAnsiTheme="majorBidi" w:cstheme="majorBidi"/>
        </w:rPr>
        <w:lastRenderedPageBreak/>
        <w:t>lightweight concrete mixtures at dosage levels ranging from 0% to 1.5</w:t>
      </w:r>
      <w:r w:rsidR="001F3511">
        <w:rPr>
          <w:rFonts w:asciiTheme="majorBidi" w:hAnsiTheme="majorBidi" w:cstheme="majorBidi"/>
        </w:rPr>
        <w:t>% of the total volume</w:t>
      </w:r>
      <w:r w:rsidR="00430FA7">
        <w:rPr>
          <w:rFonts w:asciiTheme="majorBidi" w:hAnsiTheme="majorBidi" w:cstheme="majorBidi"/>
        </w:rPr>
        <w:t xml:space="preserve"> of the concrete</w:t>
      </w:r>
      <w:r w:rsidR="001F3511">
        <w:rPr>
          <w:rFonts w:asciiTheme="majorBidi" w:hAnsiTheme="majorBidi" w:cstheme="majorBidi"/>
        </w:rPr>
        <w:t>.</w:t>
      </w:r>
    </w:p>
    <w:p w14:paraId="37914A68" w14:textId="6C25101A" w:rsidR="001F3511" w:rsidRDefault="001C2F69" w:rsidP="001F3511">
      <w:pPr>
        <w:spacing w:line="360" w:lineRule="auto"/>
        <w:ind w:firstLine="720"/>
        <w:jc w:val="both"/>
        <w:rPr>
          <w:rFonts w:asciiTheme="majorBidi" w:hAnsiTheme="majorBidi" w:cstheme="majorBidi"/>
        </w:rPr>
      </w:pPr>
      <w:r w:rsidRPr="009B01DA">
        <w:rPr>
          <w:rFonts w:asciiTheme="majorBidi" w:hAnsiTheme="majorBidi" w:cstheme="majorBidi"/>
        </w:rPr>
        <w:t>Due to the high water absorption capacity of sintered fly ash aggregates, additional water equivalent to 18% of the total weight of the aggregates would normally be required as compensation. However, since this 18% value corresponds to the 24-hour water absorption and the mixing and casting process was completed in approximately 30 minute</w:t>
      </w:r>
      <w:r w:rsidR="00672A46">
        <w:rPr>
          <w:rFonts w:asciiTheme="majorBidi" w:hAnsiTheme="majorBidi" w:cstheme="majorBidi"/>
        </w:rPr>
        <w:t xml:space="preserve">s, the additional water was not </w:t>
      </w:r>
      <w:r w:rsidRPr="009B01DA">
        <w:rPr>
          <w:rFonts w:asciiTheme="majorBidi" w:hAnsiTheme="majorBidi" w:cstheme="majorBidi"/>
        </w:rPr>
        <w:t>added</w:t>
      </w:r>
      <w:r w:rsidR="00430FA7">
        <w:rPr>
          <w:rFonts w:asciiTheme="majorBidi" w:hAnsiTheme="majorBidi" w:cstheme="majorBidi"/>
        </w:rPr>
        <w:t xml:space="preserve"> </w:t>
      </w:r>
      <w:r w:rsidR="00430FA7" w:rsidRPr="009B01DA">
        <w:rPr>
          <w:rFonts w:asciiTheme="majorBidi" w:hAnsiTheme="majorBidi" w:cstheme="majorBidi"/>
        </w:rPr>
        <w:t>directly</w:t>
      </w:r>
      <w:r w:rsidRPr="009B01DA">
        <w:rPr>
          <w:rFonts w:asciiTheme="majorBidi" w:hAnsiTheme="majorBidi" w:cstheme="majorBidi"/>
        </w:rPr>
        <w:t>. Instead, a high-range water-reducing superplastici</w:t>
      </w:r>
      <w:r w:rsidR="008667CD" w:rsidRPr="009B01DA">
        <w:rPr>
          <w:rFonts w:asciiTheme="majorBidi" w:hAnsiTheme="majorBidi" w:cstheme="majorBidi"/>
        </w:rPr>
        <w:t>s</w:t>
      </w:r>
      <w:r w:rsidRPr="009B01DA">
        <w:rPr>
          <w:rFonts w:asciiTheme="majorBidi" w:hAnsiTheme="majorBidi" w:cstheme="majorBidi"/>
        </w:rPr>
        <w:t>er was used to achieve the desired slump and maintain workability.</w:t>
      </w:r>
      <w:r w:rsidR="001F3511">
        <w:rPr>
          <w:rFonts w:asciiTheme="majorBidi" w:hAnsiTheme="majorBidi" w:cstheme="majorBidi"/>
        </w:rPr>
        <w:t xml:space="preserve"> </w:t>
      </w:r>
      <w:r w:rsidR="00214330" w:rsidRPr="009B01DA">
        <w:rPr>
          <w:rFonts w:asciiTheme="majorBidi" w:hAnsiTheme="majorBidi" w:cstheme="majorBidi"/>
        </w:rPr>
        <w:t xml:space="preserve">The lightweight concrete mixtures were designated </w:t>
      </w:r>
      <w:r w:rsidR="008667CD" w:rsidRPr="009B01DA">
        <w:rPr>
          <w:rFonts w:asciiTheme="majorBidi" w:hAnsiTheme="majorBidi" w:cstheme="majorBidi"/>
          <w:kern w:val="0"/>
          <w14:ligatures w14:val="none"/>
        </w:rPr>
        <w:t>LWC00 (0% fibre), LWC05 (0.5% fibre), LWC10 (1.0% fibre), and LWC15 (1.5% fibre).</w:t>
      </w:r>
      <w:r w:rsidR="00214330" w:rsidRPr="009B01DA">
        <w:rPr>
          <w:rFonts w:asciiTheme="majorBidi" w:hAnsiTheme="majorBidi" w:cstheme="majorBidi"/>
        </w:rPr>
        <w:t xml:space="preserve"> The fib</w:t>
      </w:r>
      <w:r w:rsidR="008667CD" w:rsidRPr="009B01DA">
        <w:rPr>
          <w:rFonts w:asciiTheme="majorBidi" w:hAnsiTheme="majorBidi" w:cstheme="majorBidi"/>
        </w:rPr>
        <w:t>re</w:t>
      </w:r>
      <w:r w:rsidR="00214330" w:rsidRPr="009B01DA">
        <w:rPr>
          <w:rFonts w:asciiTheme="majorBidi" w:hAnsiTheme="majorBidi" w:cstheme="majorBidi"/>
        </w:rPr>
        <w:t xml:space="preserve"> dosage was limited to 1.5% because higher fib</w:t>
      </w:r>
      <w:r w:rsidR="008667CD" w:rsidRPr="009B01DA">
        <w:rPr>
          <w:rFonts w:asciiTheme="majorBidi" w:hAnsiTheme="majorBidi" w:cstheme="majorBidi"/>
        </w:rPr>
        <w:t>re</w:t>
      </w:r>
      <w:r w:rsidR="00214330" w:rsidRPr="009B01DA">
        <w:rPr>
          <w:rFonts w:asciiTheme="majorBidi" w:hAnsiTheme="majorBidi" w:cstheme="majorBidi"/>
        </w:rPr>
        <w:t xml:space="preserve"> contents significantly reduce workability and may lead to balling effects. This limitation is consistent with the findings of Wang and Wang (2013), who reported that the optimum fib</w:t>
      </w:r>
      <w:r w:rsidR="008667CD" w:rsidRPr="009B01DA">
        <w:rPr>
          <w:rFonts w:asciiTheme="majorBidi" w:hAnsiTheme="majorBidi" w:cstheme="majorBidi"/>
        </w:rPr>
        <w:t>re</w:t>
      </w:r>
      <w:r w:rsidR="00214330" w:rsidRPr="009B01DA">
        <w:rPr>
          <w:rFonts w:asciiTheme="majorBidi" w:hAnsiTheme="majorBidi" w:cstheme="majorBidi"/>
        </w:rPr>
        <w:t xml:space="preserve"> dosage should not exceed 1.5% of the total concrete volume.</w:t>
      </w:r>
    </w:p>
    <w:p w14:paraId="5BE037FE" w14:textId="4E507846" w:rsidR="001C2F69" w:rsidRPr="009B01DA" w:rsidRDefault="00214330" w:rsidP="001F3511">
      <w:pPr>
        <w:spacing w:line="360" w:lineRule="auto"/>
        <w:ind w:firstLine="720"/>
        <w:jc w:val="both"/>
        <w:rPr>
          <w:rFonts w:asciiTheme="majorBidi" w:hAnsiTheme="majorBidi" w:cstheme="majorBidi"/>
        </w:rPr>
      </w:pPr>
      <w:r w:rsidRPr="009B01DA">
        <w:rPr>
          <w:rFonts w:asciiTheme="majorBidi" w:hAnsiTheme="majorBidi" w:cstheme="majorBidi"/>
        </w:rPr>
        <w:t xml:space="preserve">For comparison, </w:t>
      </w:r>
      <w:r w:rsidR="00430FA7">
        <w:rPr>
          <w:rFonts w:asciiTheme="majorBidi" w:hAnsiTheme="majorBidi" w:cstheme="majorBidi"/>
        </w:rPr>
        <w:t xml:space="preserve">the </w:t>
      </w:r>
      <w:r w:rsidR="001F3511">
        <w:rPr>
          <w:rFonts w:asciiTheme="majorBidi" w:hAnsiTheme="majorBidi" w:cstheme="majorBidi"/>
        </w:rPr>
        <w:t>NWC</w:t>
      </w:r>
      <w:r w:rsidRPr="009B01DA">
        <w:rPr>
          <w:rFonts w:asciiTheme="majorBidi" w:hAnsiTheme="majorBidi" w:cstheme="majorBidi"/>
        </w:rPr>
        <w:t xml:space="preserve"> mixture using conventional aggregates was designed as the control mix in accordance with IS 10262:2019.</w:t>
      </w:r>
      <w:r w:rsidR="001C2F69" w:rsidRPr="009B01DA">
        <w:rPr>
          <w:rFonts w:asciiTheme="majorBidi" w:hAnsiTheme="majorBidi" w:cstheme="majorBidi"/>
        </w:rPr>
        <w:t xml:space="preserve"> The final mix proportions are summari</w:t>
      </w:r>
      <w:r w:rsidR="008667CD" w:rsidRPr="009B01DA">
        <w:rPr>
          <w:rFonts w:asciiTheme="majorBidi" w:hAnsiTheme="majorBidi" w:cstheme="majorBidi"/>
        </w:rPr>
        <w:t>s</w:t>
      </w:r>
      <w:r w:rsidR="001C2F69" w:rsidRPr="009B01DA">
        <w:rPr>
          <w:rFonts w:asciiTheme="majorBidi" w:hAnsiTheme="majorBidi" w:cstheme="majorBidi"/>
        </w:rPr>
        <w:t>ed in Table 6.</w:t>
      </w:r>
    </w:p>
    <w:p w14:paraId="43D0FEAA" w14:textId="16D24D5B" w:rsidR="00264407" w:rsidRPr="001F3511" w:rsidRDefault="00264407" w:rsidP="001F3511">
      <w:pPr>
        <w:pStyle w:val="Caption"/>
        <w:keepNext/>
        <w:jc w:val="center"/>
        <w:rPr>
          <w:rFonts w:asciiTheme="majorBidi" w:hAnsiTheme="majorBidi" w:cstheme="majorBidi"/>
          <w:i w:val="0"/>
          <w:color w:val="000000" w:themeColor="text1"/>
          <w:sz w:val="24"/>
          <w:szCs w:val="24"/>
        </w:rPr>
      </w:pPr>
      <w:r w:rsidRPr="001F3511">
        <w:rPr>
          <w:rFonts w:asciiTheme="majorBidi" w:hAnsiTheme="majorBidi" w:cstheme="majorBidi"/>
          <w:i w:val="0"/>
          <w:color w:val="000000" w:themeColor="text1"/>
          <w:sz w:val="24"/>
          <w:szCs w:val="24"/>
        </w:rPr>
        <w:t xml:space="preserve">Table </w:t>
      </w:r>
      <w:r w:rsidRPr="001F3511">
        <w:rPr>
          <w:rFonts w:asciiTheme="majorBidi" w:hAnsiTheme="majorBidi" w:cstheme="majorBidi"/>
          <w:i w:val="0"/>
          <w:color w:val="000000" w:themeColor="text1"/>
          <w:sz w:val="24"/>
          <w:szCs w:val="24"/>
        </w:rPr>
        <w:fldChar w:fldCharType="begin"/>
      </w:r>
      <w:r w:rsidRPr="001F3511">
        <w:rPr>
          <w:rFonts w:asciiTheme="majorBidi" w:hAnsiTheme="majorBidi" w:cstheme="majorBidi"/>
          <w:i w:val="0"/>
          <w:color w:val="000000" w:themeColor="text1"/>
          <w:sz w:val="24"/>
          <w:szCs w:val="24"/>
        </w:rPr>
        <w:instrText xml:space="preserve"> SEQ Table \* ARABIC </w:instrText>
      </w:r>
      <w:r w:rsidRPr="001F3511">
        <w:rPr>
          <w:rFonts w:asciiTheme="majorBidi" w:hAnsiTheme="majorBidi" w:cstheme="majorBidi"/>
          <w:i w:val="0"/>
          <w:color w:val="000000" w:themeColor="text1"/>
          <w:sz w:val="24"/>
          <w:szCs w:val="24"/>
        </w:rPr>
        <w:fldChar w:fldCharType="separate"/>
      </w:r>
      <w:r w:rsidR="00686F16">
        <w:rPr>
          <w:rFonts w:asciiTheme="majorBidi" w:hAnsiTheme="majorBidi" w:cstheme="majorBidi"/>
          <w:i w:val="0"/>
          <w:noProof/>
          <w:color w:val="000000" w:themeColor="text1"/>
          <w:sz w:val="24"/>
          <w:szCs w:val="24"/>
        </w:rPr>
        <w:t>5</w:t>
      </w:r>
      <w:r w:rsidRPr="001F3511">
        <w:rPr>
          <w:rFonts w:asciiTheme="majorBidi" w:hAnsiTheme="majorBidi" w:cstheme="majorBidi"/>
          <w:i w:val="0"/>
          <w:color w:val="000000" w:themeColor="text1"/>
          <w:sz w:val="24"/>
          <w:szCs w:val="24"/>
        </w:rPr>
        <w:fldChar w:fldCharType="end"/>
      </w:r>
      <w:r w:rsidRPr="001F3511">
        <w:rPr>
          <w:rFonts w:asciiTheme="majorBidi" w:hAnsiTheme="majorBidi" w:cstheme="majorBidi"/>
          <w:i w:val="0"/>
          <w:color w:val="000000" w:themeColor="text1"/>
          <w:sz w:val="24"/>
          <w:szCs w:val="24"/>
        </w:rPr>
        <w:t>: Trial Mix of LWC</w:t>
      </w:r>
    </w:p>
    <w:tbl>
      <w:tblPr>
        <w:tblStyle w:val="TableGrid"/>
        <w:tblW w:w="5000" w:type="pct"/>
        <w:jc w:val="center"/>
        <w:tblLook w:val="04A0" w:firstRow="1" w:lastRow="0" w:firstColumn="1" w:lastColumn="0" w:noHBand="0" w:noVBand="1"/>
      </w:tblPr>
      <w:tblGrid>
        <w:gridCol w:w="689"/>
        <w:gridCol w:w="956"/>
        <w:gridCol w:w="827"/>
        <w:gridCol w:w="1126"/>
        <w:gridCol w:w="1154"/>
        <w:gridCol w:w="1680"/>
        <w:gridCol w:w="905"/>
        <w:gridCol w:w="1059"/>
        <w:gridCol w:w="846"/>
      </w:tblGrid>
      <w:tr w:rsidR="001F3511" w:rsidRPr="001F3511" w14:paraId="10BD58A1" w14:textId="77777777" w:rsidTr="001F3511">
        <w:trPr>
          <w:trHeight w:val="449"/>
          <w:jc w:val="center"/>
        </w:trPr>
        <w:tc>
          <w:tcPr>
            <w:tcW w:w="371" w:type="pct"/>
            <w:vAlign w:val="center"/>
          </w:tcPr>
          <w:p w14:paraId="43C68F1B" w14:textId="77777777" w:rsidR="00214330" w:rsidRPr="001F3511" w:rsidRDefault="00214330" w:rsidP="001F3511">
            <w:pPr>
              <w:jc w:val="center"/>
              <w:rPr>
                <w:rFonts w:asciiTheme="majorBidi" w:hAnsiTheme="majorBidi" w:cstheme="majorBidi"/>
                <w:bCs/>
                <w:sz w:val="22"/>
              </w:rPr>
            </w:pPr>
            <w:r w:rsidRPr="001F3511">
              <w:rPr>
                <w:rFonts w:asciiTheme="majorBidi" w:hAnsiTheme="majorBidi" w:cstheme="majorBidi"/>
                <w:bCs/>
                <w:sz w:val="22"/>
              </w:rPr>
              <w:t>Mix ID</w:t>
            </w:r>
          </w:p>
        </w:tc>
        <w:tc>
          <w:tcPr>
            <w:tcW w:w="505" w:type="pct"/>
            <w:vAlign w:val="center"/>
          </w:tcPr>
          <w:p w14:paraId="336CE65C" w14:textId="77777777" w:rsidR="00214330" w:rsidRPr="001F3511" w:rsidRDefault="001F3511" w:rsidP="001F3511">
            <w:pPr>
              <w:jc w:val="center"/>
              <w:rPr>
                <w:rFonts w:asciiTheme="majorBidi" w:hAnsiTheme="majorBidi" w:cstheme="majorBidi"/>
                <w:sz w:val="22"/>
              </w:rPr>
            </w:pPr>
            <w:r>
              <w:rPr>
                <w:rFonts w:asciiTheme="majorBidi" w:hAnsiTheme="majorBidi" w:cstheme="majorBidi"/>
                <w:sz w:val="22"/>
              </w:rPr>
              <w:t xml:space="preserve">Cement, </w:t>
            </w:r>
            <w:r w:rsidRPr="001F3511">
              <w:rPr>
                <w:rFonts w:asciiTheme="majorBidi" w:hAnsiTheme="majorBidi" w:cstheme="majorBidi"/>
                <w:sz w:val="22"/>
              </w:rPr>
              <w:t>k</w:t>
            </w:r>
            <w:r w:rsidR="00214330" w:rsidRPr="001F3511">
              <w:rPr>
                <w:rFonts w:asciiTheme="majorBidi" w:hAnsiTheme="majorBidi" w:cstheme="majorBidi"/>
                <w:sz w:val="22"/>
              </w:rPr>
              <w:t>g/m</w:t>
            </w:r>
            <w:r w:rsidR="00214330" w:rsidRPr="001F3511">
              <w:rPr>
                <w:rFonts w:asciiTheme="majorBidi" w:hAnsiTheme="majorBidi" w:cstheme="majorBidi"/>
                <w:sz w:val="22"/>
                <w:vertAlign w:val="superscript"/>
              </w:rPr>
              <w:t>3</w:t>
            </w:r>
          </w:p>
        </w:tc>
        <w:tc>
          <w:tcPr>
            <w:tcW w:w="470" w:type="pct"/>
            <w:vAlign w:val="center"/>
          </w:tcPr>
          <w:p w14:paraId="73CE324F"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Water</w:t>
            </w:r>
            <w:r w:rsidR="001F3511">
              <w:rPr>
                <w:rFonts w:asciiTheme="majorBidi" w:hAnsiTheme="majorBidi" w:cstheme="majorBidi"/>
                <w:sz w:val="22"/>
              </w:rPr>
              <w:t>,</w:t>
            </w:r>
          </w:p>
          <w:p w14:paraId="486CE733" w14:textId="77777777" w:rsidR="00214330" w:rsidRPr="001F3511" w:rsidRDefault="001F3511" w:rsidP="001F3511">
            <w:pPr>
              <w:jc w:val="center"/>
              <w:rPr>
                <w:rFonts w:asciiTheme="majorBidi" w:hAnsiTheme="majorBidi" w:cstheme="majorBidi"/>
                <w:sz w:val="22"/>
              </w:rPr>
            </w:pPr>
            <w:r w:rsidRPr="001F3511">
              <w:rPr>
                <w:rFonts w:asciiTheme="majorBidi" w:hAnsiTheme="majorBidi" w:cstheme="majorBidi"/>
                <w:sz w:val="22"/>
              </w:rPr>
              <w:t>k</w:t>
            </w:r>
            <w:r w:rsidR="00214330" w:rsidRPr="001F3511">
              <w:rPr>
                <w:rFonts w:asciiTheme="majorBidi" w:hAnsiTheme="majorBidi" w:cstheme="majorBidi"/>
                <w:sz w:val="22"/>
              </w:rPr>
              <w:t>g/m</w:t>
            </w:r>
            <w:r w:rsidR="00214330" w:rsidRPr="001F3511">
              <w:rPr>
                <w:rFonts w:asciiTheme="majorBidi" w:hAnsiTheme="majorBidi" w:cstheme="majorBidi"/>
                <w:sz w:val="22"/>
                <w:vertAlign w:val="superscript"/>
              </w:rPr>
              <w:t>3</w:t>
            </w:r>
          </w:p>
        </w:tc>
        <w:tc>
          <w:tcPr>
            <w:tcW w:w="586" w:type="pct"/>
            <w:vAlign w:val="center"/>
          </w:tcPr>
          <w:p w14:paraId="14EE7BF4"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Fine aggregate</w:t>
            </w:r>
            <w:r w:rsidR="001F3511">
              <w:rPr>
                <w:rFonts w:asciiTheme="majorBidi" w:hAnsiTheme="majorBidi" w:cstheme="majorBidi"/>
                <w:sz w:val="22"/>
              </w:rPr>
              <w:t>,</w:t>
            </w:r>
          </w:p>
          <w:p w14:paraId="1C15ECC0" w14:textId="77777777" w:rsidR="00214330" w:rsidRPr="001F3511" w:rsidRDefault="001F3511" w:rsidP="001F3511">
            <w:pPr>
              <w:jc w:val="center"/>
              <w:rPr>
                <w:rFonts w:asciiTheme="majorBidi" w:hAnsiTheme="majorBidi" w:cstheme="majorBidi"/>
                <w:sz w:val="22"/>
              </w:rPr>
            </w:pPr>
            <w:r w:rsidRPr="001F3511">
              <w:rPr>
                <w:rFonts w:asciiTheme="majorBidi" w:hAnsiTheme="majorBidi" w:cstheme="majorBidi"/>
                <w:sz w:val="22"/>
              </w:rPr>
              <w:t>k</w:t>
            </w:r>
            <w:r w:rsidR="00214330" w:rsidRPr="001F3511">
              <w:rPr>
                <w:rFonts w:asciiTheme="majorBidi" w:hAnsiTheme="majorBidi" w:cstheme="majorBidi"/>
                <w:sz w:val="22"/>
              </w:rPr>
              <w:t>g/m</w:t>
            </w:r>
            <w:r w:rsidR="00214330" w:rsidRPr="001F3511">
              <w:rPr>
                <w:rFonts w:asciiTheme="majorBidi" w:hAnsiTheme="majorBidi" w:cstheme="majorBidi"/>
                <w:sz w:val="22"/>
                <w:vertAlign w:val="superscript"/>
              </w:rPr>
              <w:t>3</w:t>
            </w:r>
          </w:p>
        </w:tc>
        <w:tc>
          <w:tcPr>
            <w:tcW w:w="647" w:type="pct"/>
            <w:vAlign w:val="center"/>
          </w:tcPr>
          <w:p w14:paraId="10284291" w14:textId="77777777" w:rsidR="00214330" w:rsidRPr="001F3511" w:rsidRDefault="001F3511" w:rsidP="001F3511">
            <w:pPr>
              <w:jc w:val="center"/>
              <w:rPr>
                <w:rFonts w:asciiTheme="majorBidi" w:hAnsiTheme="majorBidi" w:cstheme="majorBidi"/>
                <w:sz w:val="22"/>
              </w:rPr>
            </w:pPr>
            <w:r w:rsidRPr="001F3511">
              <w:rPr>
                <w:rFonts w:asciiTheme="majorBidi" w:hAnsiTheme="majorBidi" w:cstheme="majorBidi"/>
                <w:sz w:val="22"/>
              </w:rPr>
              <w:t>Sintered flash aggregate</w:t>
            </w:r>
            <w:r>
              <w:rPr>
                <w:rFonts w:asciiTheme="majorBidi" w:hAnsiTheme="majorBidi" w:cstheme="majorBidi"/>
                <w:sz w:val="22"/>
              </w:rPr>
              <w:t xml:space="preserve">, </w:t>
            </w:r>
            <w:r w:rsidRPr="001F3511">
              <w:rPr>
                <w:rFonts w:asciiTheme="majorBidi" w:hAnsiTheme="majorBidi" w:cstheme="majorBidi"/>
                <w:sz w:val="22"/>
              </w:rPr>
              <w:t>k</w:t>
            </w:r>
            <w:r w:rsidR="00214330" w:rsidRPr="001F3511">
              <w:rPr>
                <w:rFonts w:asciiTheme="majorBidi" w:hAnsiTheme="majorBidi" w:cstheme="majorBidi"/>
                <w:sz w:val="22"/>
              </w:rPr>
              <w:t>g/m</w:t>
            </w:r>
            <w:r w:rsidR="00214330" w:rsidRPr="001F3511">
              <w:rPr>
                <w:rFonts w:asciiTheme="majorBidi" w:hAnsiTheme="majorBidi" w:cstheme="majorBidi"/>
                <w:sz w:val="22"/>
                <w:vertAlign w:val="superscript"/>
              </w:rPr>
              <w:t>3</w:t>
            </w:r>
          </w:p>
        </w:tc>
        <w:tc>
          <w:tcPr>
            <w:tcW w:w="901" w:type="pct"/>
            <w:vAlign w:val="center"/>
          </w:tcPr>
          <w:p w14:paraId="738E6CB8" w14:textId="77777777" w:rsidR="00214330" w:rsidRPr="001F3511" w:rsidRDefault="001F3511" w:rsidP="001F3511">
            <w:pPr>
              <w:jc w:val="center"/>
              <w:rPr>
                <w:rFonts w:asciiTheme="majorBidi" w:hAnsiTheme="majorBidi" w:cstheme="majorBidi"/>
                <w:sz w:val="22"/>
              </w:rPr>
            </w:pPr>
            <w:r w:rsidRPr="001F3511">
              <w:rPr>
                <w:rFonts w:asciiTheme="majorBidi" w:hAnsiTheme="majorBidi" w:cstheme="majorBidi"/>
                <w:sz w:val="22"/>
              </w:rPr>
              <w:t>Superplasticizer</w:t>
            </w:r>
            <w:r>
              <w:rPr>
                <w:rFonts w:asciiTheme="majorBidi" w:hAnsiTheme="majorBidi" w:cstheme="majorBidi"/>
                <w:sz w:val="22"/>
              </w:rPr>
              <w:t xml:space="preserve">, </w:t>
            </w:r>
            <w:r w:rsidRPr="001F3511">
              <w:rPr>
                <w:rFonts w:asciiTheme="majorBidi" w:hAnsiTheme="majorBidi" w:cstheme="majorBidi"/>
                <w:sz w:val="22"/>
              </w:rPr>
              <w:t>k</w:t>
            </w:r>
            <w:r w:rsidR="00214330" w:rsidRPr="001F3511">
              <w:rPr>
                <w:rFonts w:asciiTheme="majorBidi" w:hAnsiTheme="majorBidi" w:cstheme="majorBidi"/>
                <w:sz w:val="22"/>
              </w:rPr>
              <w:t>g/m</w:t>
            </w:r>
            <w:r w:rsidR="00214330" w:rsidRPr="001F3511">
              <w:rPr>
                <w:rFonts w:asciiTheme="majorBidi" w:hAnsiTheme="majorBidi" w:cstheme="majorBidi"/>
                <w:sz w:val="22"/>
                <w:vertAlign w:val="superscript"/>
              </w:rPr>
              <w:t>3</w:t>
            </w:r>
          </w:p>
        </w:tc>
        <w:tc>
          <w:tcPr>
            <w:tcW w:w="512" w:type="pct"/>
            <w:vAlign w:val="center"/>
          </w:tcPr>
          <w:p w14:paraId="39EDC9F4" w14:textId="77777777" w:rsidR="00214330" w:rsidRPr="001F3511" w:rsidRDefault="001F3511" w:rsidP="001F3511">
            <w:pPr>
              <w:jc w:val="center"/>
              <w:rPr>
                <w:rFonts w:asciiTheme="majorBidi" w:hAnsiTheme="majorBidi" w:cstheme="majorBidi"/>
                <w:sz w:val="22"/>
              </w:rPr>
            </w:pPr>
            <w:r>
              <w:rPr>
                <w:rFonts w:asciiTheme="majorBidi" w:hAnsiTheme="majorBidi" w:cstheme="majorBidi"/>
                <w:sz w:val="22"/>
              </w:rPr>
              <w:t xml:space="preserve">Extra water, </w:t>
            </w:r>
            <w:r w:rsidRPr="001F3511">
              <w:rPr>
                <w:rFonts w:asciiTheme="majorBidi" w:hAnsiTheme="majorBidi" w:cstheme="majorBidi"/>
                <w:sz w:val="22"/>
              </w:rPr>
              <w:t>k</w:t>
            </w:r>
            <w:r w:rsidR="00214330" w:rsidRPr="001F3511">
              <w:rPr>
                <w:rFonts w:asciiTheme="majorBidi" w:hAnsiTheme="majorBidi" w:cstheme="majorBidi"/>
                <w:sz w:val="22"/>
              </w:rPr>
              <w:t>g/m</w:t>
            </w:r>
            <w:r w:rsidR="00214330" w:rsidRPr="001F3511">
              <w:rPr>
                <w:rFonts w:asciiTheme="majorBidi" w:hAnsiTheme="majorBidi" w:cstheme="majorBidi"/>
                <w:sz w:val="22"/>
                <w:vertAlign w:val="superscript"/>
              </w:rPr>
              <w:t>3</w:t>
            </w:r>
          </w:p>
        </w:tc>
        <w:tc>
          <w:tcPr>
            <w:tcW w:w="589" w:type="pct"/>
            <w:vAlign w:val="center"/>
          </w:tcPr>
          <w:p w14:paraId="726959E6"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Achieved density</w:t>
            </w:r>
            <w:r w:rsidR="001F3511">
              <w:rPr>
                <w:rFonts w:asciiTheme="majorBidi" w:hAnsiTheme="majorBidi" w:cstheme="majorBidi"/>
                <w:sz w:val="22"/>
              </w:rPr>
              <w:t>,</w:t>
            </w:r>
          </w:p>
          <w:p w14:paraId="4EAAB89A" w14:textId="77777777" w:rsidR="00214330" w:rsidRPr="001F3511" w:rsidRDefault="001F3511" w:rsidP="001F3511">
            <w:pPr>
              <w:jc w:val="center"/>
              <w:rPr>
                <w:rFonts w:asciiTheme="majorBidi" w:hAnsiTheme="majorBidi" w:cstheme="majorBidi"/>
                <w:sz w:val="22"/>
              </w:rPr>
            </w:pPr>
            <w:r w:rsidRPr="001F3511">
              <w:rPr>
                <w:rFonts w:asciiTheme="majorBidi" w:hAnsiTheme="majorBidi" w:cstheme="majorBidi"/>
                <w:sz w:val="22"/>
              </w:rPr>
              <w:t>k</w:t>
            </w:r>
            <w:r w:rsidR="00214330" w:rsidRPr="001F3511">
              <w:rPr>
                <w:rFonts w:asciiTheme="majorBidi" w:hAnsiTheme="majorBidi" w:cstheme="majorBidi"/>
                <w:sz w:val="22"/>
              </w:rPr>
              <w:t>g/m</w:t>
            </w:r>
            <w:r w:rsidR="00214330" w:rsidRPr="001F3511">
              <w:rPr>
                <w:rFonts w:asciiTheme="majorBidi" w:hAnsiTheme="majorBidi" w:cstheme="majorBidi"/>
                <w:sz w:val="22"/>
                <w:vertAlign w:val="superscript"/>
              </w:rPr>
              <w:t>3</w:t>
            </w:r>
          </w:p>
        </w:tc>
        <w:tc>
          <w:tcPr>
            <w:tcW w:w="417" w:type="pct"/>
            <w:vAlign w:val="center"/>
          </w:tcPr>
          <w:p w14:paraId="0678C317"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Slump</w:t>
            </w:r>
            <w:r w:rsidR="001F3511">
              <w:rPr>
                <w:rFonts w:asciiTheme="majorBidi" w:hAnsiTheme="majorBidi" w:cstheme="majorBidi"/>
                <w:sz w:val="22"/>
              </w:rPr>
              <w:t>,</w:t>
            </w:r>
          </w:p>
          <w:p w14:paraId="61E10658" w14:textId="77777777" w:rsidR="00214330" w:rsidRPr="001F3511" w:rsidRDefault="001F3511" w:rsidP="001F3511">
            <w:pPr>
              <w:jc w:val="center"/>
              <w:rPr>
                <w:rFonts w:asciiTheme="majorBidi" w:hAnsiTheme="majorBidi" w:cstheme="majorBidi"/>
                <w:sz w:val="22"/>
              </w:rPr>
            </w:pPr>
            <w:r>
              <w:rPr>
                <w:rFonts w:asciiTheme="majorBidi" w:hAnsiTheme="majorBidi" w:cstheme="majorBidi"/>
                <w:sz w:val="22"/>
              </w:rPr>
              <w:t>mm</w:t>
            </w:r>
          </w:p>
        </w:tc>
      </w:tr>
      <w:tr w:rsidR="001F3511" w:rsidRPr="001F3511" w14:paraId="03FAF46F" w14:textId="77777777" w:rsidTr="001F3511">
        <w:trPr>
          <w:trHeight w:val="784"/>
          <w:jc w:val="center"/>
        </w:trPr>
        <w:tc>
          <w:tcPr>
            <w:tcW w:w="371" w:type="pct"/>
            <w:vAlign w:val="center"/>
          </w:tcPr>
          <w:p w14:paraId="4AFDD93A"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LWC</w:t>
            </w:r>
          </w:p>
        </w:tc>
        <w:tc>
          <w:tcPr>
            <w:tcW w:w="505" w:type="pct"/>
            <w:vAlign w:val="center"/>
          </w:tcPr>
          <w:p w14:paraId="07835D84"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528</w:t>
            </w:r>
          </w:p>
        </w:tc>
        <w:tc>
          <w:tcPr>
            <w:tcW w:w="470" w:type="pct"/>
            <w:vAlign w:val="center"/>
          </w:tcPr>
          <w:p w14:paraId="55A74374"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195.16</w:t>
            </w:r>
          </w:p>
        </w:tc>
        <w:tc>
          <w:tcPr>
            <w:tcW w:w="586" w:type="pct"/>
            <w:vAlign w:val="center"/>
          </w:tcPr>
          <w:p w14:paraId="0CD3A351"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466.46</w:t>
            </w:r>
          </w:p>
        </w:tc>
        <w:tc>
          <w:tcPr>
            <w:tcW w:w="647" w:type="pct"/>
            <w:vAlign w:val="center"/>
          </w:tcPr>
          <w:p w14:paraId="2E2D1CAA"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596.31</w:t>
            </w:r>
          </w:p>
        </w:tc>
        <w:tc>
          <w:tcPr>
            <w:tcW w:w="901" w:type="pct"/>
            <w:vAlign w:val="center"/>
          </w:tcPr>
          <w:p w14:paraId="13B16F1E"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2.79</w:t>
            </w:r>
          </w:p>
        </w:tc>
        <w:tc>
          <w:tcPr>
            <w:tcW w:w="512" w:type="pct"/>
            <w:vAlign w:val="center"/>
          </w:tcPr>
          <w:p w14:paraId="19007EB5" w14:textId="77777777" w:rsidR="00214330" w:rsidRPr="001F3511" w:rsidRDefault="00214330" w:rsidP="001F3511">
            <w:pPr>
              <w:jc w:val="center"/>
              <w:rPr>
                <w:rFonts w:asciiTheme="majorBidi" w:hAnsiTheme="majorBidi" w:cstheme="majorBidi"/>
                <w:sz w:val="22"/>
              </w:rPr>
            </w:pPr>
            <w:r w:rsidRPr="001F3511">
              <w:rPr>
                <w:rFonts w:asciiTheme="majorBidi" w:hAnsiTheme="majorBidi" w:cstheme="majorBidi"/>
                <w:sz w:val="22"/>
              </w:rPr>
              <w:t>84</w:t>
            </w:r>
          </w:p>
        </w:tc>
        <w:tc>
          <w:tcPr>
            <w:tcW w:w="589" w:type="pct"/>
            <w:vAlign w:val="center"/>
          </w:tcPr>
          <w:p w14:paraId="4309B10F" w14:textId="77777777" w:rsidR="00214330" w:rsidRPr="001F3511" w:rsidRDefault="00CA17FE" w:rsidP="001F3511">
            <w:pPr>
              <w:jc w:val="center"/>
              <w:rPr>
                <w:rFonts w:asciiTheme="majorBidi" w:hAnsiTheme="majorBidi" w:cstheme="majorBidi"/>
                <w:sz w:val="22"/>
              </w:rPr>
            </w:pPr>
            <w:r w:rsidRPr="001F3511">
              <w:rPr>
                <w:rFonts w:asciiTheme="majorBidi" w:hAnsiTheme="majorBidi" w:cstheme="majorBidi"/>
                <w:sz w:val="22"/>
              </w:rPr>
              <w:t>1932</w:t>
            </w:r>
          </w:p>
        </w:tc>
        <w:tc>
          <w:tcPr>
            <w:tcW w:w="417" w:type="pct"/>
            <w:vAlign w:val="center"/>
          </w:tcPr>
          <w:p w14:paraId="65DA54FA" w14:textId="77777777" w:rsidR="00214330" w:rsidRPr="001F3511" w:rsidRDefault="0057008A" w:rsidP="001F3511">
            <w:pPr>
              <w:jc w:val="center"/>
              <w:rPr>
                <w:rFonts w:asciiTheme="majorBidi" w:hAnsiTheme="majorBidi" w:cstheme="majorBidi"/>
                <w:sz w:val="22"/>
              </w:rPr>
            </w:pPr>
            <w:r w:rsidRPr="001F3511">
              <w:rPr>
                <w:rFonts w:asciiTheme="majorBidi" w:hAnsiTheme="majorBidi" w:cstheme="majorBidi"/>
                <w:sz w:val="22"/>
              </w:rPr>
              <w:t>140</w:t>
            </w:r>
          </w:p>
        </w:tc>
      </w:tr>
    </w:tbl>
    <w:p w14:paraId="4D7FF23B" w14:textId="77777777" w:rsidR="00740D6A" w:rsidRDefault="00740D6A" w:rsidP="00264407">
      <w:pPr>
        <w:rPr>
          <w:rFonts w:asciiTheme="majorBidi" w:hAnsiTheme="majorBidi" w:cstheme="majorBidi"/>
        </w:rPr>
      </w:pPr>
    </w:p>
    <w:p w14:paraId="407CAC35" w14:textId="23C1E9A6" w:rsidR="00264407" w:rsidRPr="001F3511" w:rsidRDefault="00264407" w:rsidP="001F3511">
      <w:pPr>
        <w:pStyle w:val="Caption"/>
        <w:keepNext/>
        <w:jc w:val="center"/>
        <w:rPr>
          <w:rFonts w:asciiTheme="majorBidi" w:hAnsiTheme="majorBidi" w:cstheme="majorBidi"/>
          <w:i w:val="0"/>
          <w:color w:val="000000" w:themeColor="text1"/>
          <w:sz w:val="24"/>
          <w:szCs w:val="24"/>
        </w:rPr>
      </w:pPr>
      <w:r w:rsidRPr="001F3511">
        <w:rPr>
          <w:rFonts w:asciiTheme="majorBidi" w:hAnsiTheme="majorBidi" w:cstheme="majorBidi"/>
          <w:i w:val="0"/>
          <w:color w:val="000000" w:themeColor="text1"/>
          <w:sz w:val="24"/>
          <w:szCs w:val="24"/>
        </w:rPr>
        <w:t xml:space="preserve">Table </w:t>
      </w:r>
      <w:r w:rsidRPr="001F3511">
        <w:rPr>
          <w:rFonts w:asciiTheme="majorBidi" w:hAnsiTheme="majorBidi" w:cstheme="majorBidi"/>
          <w:i w:val="0"/>
          <w:color w:val="000000" w:themeColor="text1"/>
          <w:sz w:val="24"/>
          <w:szCs w:val="24"/>
        </w:rPr>
        <w:fldChar w:fldCharType="begin"/>
      </w:r>
      <w:r w:rsidRPr="001F3511">
        <w:rPr>
          <w:rFonts w:asciiTheme="majorBidi" w:hAnsiTheme="majorBidi" w:cstheme="majorBidi"/>
          <w:i w:val="0"/>
          <w:color w:val="000000" w:themeColor="text1"/>
          <w:sz w:val="24"/>
          <w:szCs w:val="24"/>
        </w:rPr>
        <w:instrText xml:space="preserve"> SEQ Table \* ARABIC </w:instrText>
      </w:r>
      <w:r w:rsidRPr="001F3511">
        <w:rPr>
          <w:rFonts w:asciiTheme="majorBidi" w:hAnsiTheme="majorBidi" w:cstheme="majorBidi"/>
          <w:i w:val="0"/>
          <w:color w:val="000000" w:themeColor="text1"/>
          <w:sz w:val="24"/>
          <w:szCs w:val="24"/>
        </w:rPr>
        <w:fldChar w:fldCharType="separate"/>
      </w:r>
      <w:r w:rsidR="00686F16">
        <w:rPr>
          <w:rFonts w:asciiTheme="majorBidi" w:hAnsiTheme="majorBidi" w:cstheme="majorBidi"/>
          <w:i w:val="0"/>
          <w:noProof/>
          <w:color w:val="000000" w:themeColor="text1"/>
          <w:sz w:val="24"/>
          <w:szCs w:val="24"/>
        </w:rPr>
        <w:t>6</w:t>
      </w:r>
      <w:r w:rsidRPr="001F3511">
        <w:rPr>
          <w:rFonts w:asciiTheme="majorBidi" w:hAnsiTheme="majorBidi" w:cstheme="majorBidi"/>
          <w:i w:val="0"/>
          <w:color w:val="000000" w:themeColor="text1"/>
          <w:sz w:val="24"/>
          <w:szCs w:val="24"/>
        </w:rPr>
        <w:fldChar w:fldCharType="end"/>
      </w:r>
      <w:r w:rsidRPr="001F3511">
        <w:rPr>
          <w:rFonts w:asciiTheme="majorBidi" w:hAnsiTheme="majorBidi" w:cstheme="majorBidi"/>
          <w:i w:val="0"/>
          <w:color w:val="000000" w:themeColor="text1"/>
          <w:sz w:val="24"/>
          <w:szCs w:val="24"/>
        </w:rPr>
        <w:t>: Final Mix Proportions</w:t>
      </w:r>
    </w:p>
    <w:tbl>
      <w:tblPr>
        <w:tblStyle w:val="TableGrid"/>
        <w:tblW w:w="5000" w:type="pct"/>
        <w:tblLayout w:type="fixed"/>
        <w:tblLook w:val="04A0" w:firstRow="1" w:lastRow="0" w:firstColumn="1" w:lastColumn="0" w:noHBand="0" w:noVBand="1"/>
      </w:tblPr>
      <w:tblGrid>
        <w:gridCol w:w="738"/>
        <w:gridCol w:w="982"/>
        <w:gridCol w:w="860"/>
        <w:gridCol w:w="860"/>
        <w:gridCol w:w="860"/>
        <w:gridCol w:w="860"/>
        <w:gridCol w:w="874"/>
        <w:gridCol w:w="860"/>
        <w:gridCol w:w="1488"/>
        <w:gridCol w:w="860"/>
      </w:tblGrid>
      <w:tr w:rsidR="00FE24C1" w:rsidRPr="001F3511" w14:paraId="4118CFE3" w14:textId="77777777" w:rsidTr="001F3511">
        <w:tc>
          <w:tcPr>
            <w:tcW w:w="399" w:type="pct"/>
          </w:tcPr>
          <w:p w14:paraId="09E740E1"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 xml:space="preserve">Mix ID </w:t>
            </w:r>
          </w:p>
        </w:tc>
        <w:tc>
          <w:tcPr>
            <w:tcW w:w="531" w:type="pct"/>
          </w:tcPr>
          <w:p w14:paraId="07B0A021"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Cemen</w:t>
            </w:r>
            <w:r w:rsidR="001F3511">
              <w:rPr>
                <w:rFonts w:asciiTheme="majorBidi" w:hAnsiTheme="majorBidi" w:cstheme="majorBidi"/>
                <w:sz w:val="22"/>
                <w:szCs w:val="22"/>
              </w:rPr>
              <w:t>t, k</w:t>
            </w:r>
            <w:r w:rsidRPr="001F3511">
              <w:rPr>
                <w:rFonts w:asciiTheme="majorBidi" w:hAnsiTheme="majorBidi" w:cstheme="majorBidi"/>
                <w:sz w:val="22"/>
                <w:szCs w:val="22"/>
              </w:rPr>
              <w:t>g/m</w:t>
            </w:r>
            <w:r w:rsidRPr="001F3511">
              <w:rPr>
                <w:rFonts w:asciiTheme="majorBidi" w:hAnsiTheme="majorBidi" w:cstheme="majorBidi"/>
                <w:sz w:val="22"/>
                <w:szCs w:val="22"/>
                <w:vertAlign w:val="superscript"/>
              </w:rPr>
              <w:t>3</w:t>
            </w:r>
          </w:p>
        </w:tc>
        <w:tc>
          <w:tcPr>
            <w:tcW w:w="465" w:type="pct"/>
          </w:tcPr>
          <w:p w14:paraId="1DFBC1CC"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GGBS</w:t>
            </w:r>
            <w:r w:rsidR="001F3511">
              <w:rPr>
                <w:rFonts w:asciiTheme="majorBidi" w:hAnsiTheme="majorBidi" w:cstheme="majorBidi"/>
                <w:sz w:val="22"/>
                <w:szCs w:val="22"/>
              </w:rPr>
              <w:t>,</w:t>
            </w:r>
          </w:p>
          <w:p w14:paraId="5E465E3D" w14:textId="77777777" w:rsidR="00214330" w:rsidRPr="001F3511" w:rsidRDefault="001F3511" w:rsidP="004F38CB">
            <w:pPr>
              <w:jc w:val="center"/>
              <w:rPr>
                <w:rFonts w:asciiTheme="majorBidi" w:hAnsiTheme="majorBidi" w:cstheme="majorBidi"/>
                <w:sz w:val="22"/>
                <w:szCs w:val="22"/>
              </w:rPr>
            </w:pPr>
            <w:r>
              <w:rPr>
                <w:rFonts w:asciiTheme="majorBidi" w:hAnsiTheme="majorBidi" w:cstheme="majorBidi"/>
                <w:sz w:val="22"/>
                <w:szCs w:val="22"/>
              </w:rPr>
              <w:t>k</w:t>
            </w:r>
            <w:r w:rsidR="00214330" w:rsidRPr="001F3511">
              <w:rPr>
                <w:rFonts w:asciiTheme="majorBidi" w:hAnsiTheme="majorBidi" w:cstheme="majorBidi"/>
                <w:sz w:val="22"/>
                <w:szCs w:val="22"/>
              </w:rPr>
              <w:t>g/m</w:t>
            </w:r>
            <w:r w:rsidR="00214330" w:rsidRPr="001F3511">
              <w:rPr>
                <w:rFonts w:asciiTheme="majorBidi" w:hAnsiTheme="majorBidi" w:cstheme="majorBidi"/>
                <w:sz w:val="22"/>
                <w:szCs w:val="22"/>
                <w:vertAlign w:val="superscript"/>
              </w:rPr>
              <w:t>3</w:t>
            </w:r>
          </w:p>
        </w:tc>
        <w:tc>
          <w:tcPr>
            <w:tcW w:w="465" w:type="pct"/>
          </w:tcPr>
          <w:p w14:paraId="4C9A2DAA" w14:textId="77777777" w:rsidR="00214330" w:rsidRPr="001F3511" w:rsidRDefault="001F3511" w:rsidP="001F3511">
            <w:pPr>
              <w:jc w:val="center"/>
              <w:rPr>
                <w:rFonts w:asciiTheme="majorBidi" w:hAnsiTheme="majorBidi" w:cstheme="majorBidi"/>
                <w:sz w:val="22"/>
                <w:szCs w:val="22"/>
              </w:rPr>
            </w:pPr>
            <w:r>
              <w:rPr>
                <w:rFonts w:asciiTheme="majorBidi" w:hAnsiTheme="majorBidi" w:cstheme="majorBidi"/>
                <w:sz w:val="22"/>
                <w:szCs w:val="22"/>
              </w:rPr>
              <w:t>Water, k</w:t>
            </w:r>
            <w:r w:rsidR="00214330" w:rsidRPr="001F3511">
              <w:rPr>
                <w:rFonts w:asciiTheme="majorBidi" w:hAnsiTheme="majorBidi" w:cstheme="majorBidi"/>
                <w:sz w:val="22"/>
                <w:szCs w:val="22"/>
              </w:rPr>
              <w:t>g/m</w:t>
            </w:r>
            <w:r w:rsidR="00214330" w:rsidRPr="001F3511">
              <w:rPr>
                <w:rFonts w:asciiTheme="majorBidi" w:hAnsiTheme="majorBidi" w:cstheme="majorBidi"/>
                <w:sz w:val="22"/>
                <w:szCs w:val="22"/>
                <w:vertAlign w:val="superscript"/>
              </w:rPr>
              <w:t>3</w:t>
            </w:r>
          </w:p>
        </w:tc>
        <w:tc>
          <w:tcPr>
            <w:tcW w:w="465" w:type="pct"/>
          </w:tcPr>
          <w:p w14:paraId="51D6B4FD" w14:textId="77777777" w:rsidR="00214330" w:rsidRPr="001F3511" w:rsidRDefault="001F3511" w:rsidP="00214330">
            <w:pPr>
              <w:rPr>
                <w:rFonts w:asciiTheme="majorBidi" w:hAnsiTheme="majorBidi" w:cstheme="majorBidi"/>
                <w:sz w:val="22"/>
                <w:szCs w:val="22"/>
              </w:rPr>
            </w:pPr>
            <w:r>
              <w:rPr>
                <w:rFonts w:asciiTheme="majorBidi" w:hAnsiTheme="majorBidi" w:cstheme="majorBidi"/>
                <w:sz w:val="22"/>
                <w:szCs w:val="22"/>
              </w:rPr>
              <w:t>Fine Ag</w:t>
            </w:r>
            <w:r w:rsidR="00214330" w:rsidRPr="001F3511">
              <w:rPr>
                <w:rFonts w:asciiTheme="majorBidi" w:hAnsiTheme="majorBidi" w:cstheme="majorBidi"/>
                <w:sz w:val="22"/>
                <w:szCs w:val="22"/>
              </w:rPr>
              <w:t>g</w:t>
            </w:r>
            <w:r>
              <w:rPr>
                <w:rFonts w:asciiTheme="majorBidi" w:hAnsiTheme="majorBidi" w:cstheme="majorBidi"/>
                <w:sz w:val="22"/>
                <w:szCs w:val="22"/>
              </w:rPr>
              <w:t>, kg</w:t>
            </w:r>
            <w:r w:rsidR="00214330" w:rsidRPr="001F3511">
              <w:rPr>
                <w:rFonts w:asciiTheme="majorBidi" w:hAnsiTheme="majorBidi" w:cstheme="majorBidi"/>
                <w:sz w:val="22"/>
                <w:szCs w:val="22"/>
              </w:rPr>
              <w:t>/m</w:t>
            </w:r>
            <w:r w:rsidR="00214330" w:rsidRPr="001F3511">
              <w:rPr>
                <w:rFonts w:asciiTheme="majorBidi" w:hAnsiTheme="majorBidi" w:cstheme="majorBidi"/>
                <w:sz w:val="22"/>
                <w:szCs w:val="22"/>
                <w:vertAlign w:val="superscript"/>
              </w:rPr>
              <w:t>3</w:t>
            </w:r>
          </w:p>
        </w:tc>
        <w:tc>
          <w:tcPr>
            <w:tcW w:w="465" w:type="pct"/>
          </w:tcPr>
          <w:p w14:paraId="34EA2CC5" w14:textId="77777777" w:rsidR="001F3511" w:rsidRDefault="001F3511" w:rsidP="004F38CB">
            <w:pPr>
              <w:jc w:val="center"/>
              <w:rPr>
                <w:rFonts w:asciiTheme="majorBidi" w:hAnsiTheme="majorBidi" w:cstheme="majorBidi"/>
                <w:sz w:val="22"/>
                <w:szCs w:val="22"/>
              </w:rPr>
            </w:pPr>
            <w:r>
              <w:rPr>
                <w:rFonts w:asciiTheme="majorBidi" w:hAnsiTheme="majorBidi" w:cstheme="majorBidi"/>
                <w:sz w:val="22"/>
                <w:szCs w:val="22"/>
              </w:rPr>
              <w:t>Coarse Agg.</w:t>
            </w:r>
          </w:p>
          <w:p w14:paraId="16C459C3" w14:textId="77777777" w:rsidR="00214330" w:rsidRPr="001F3511" w:rsidRDefault="001F3511" w:rsidP="004F38CB">
            <w:pPr>
              <w:jc w:val="center"/>
              <w:rPr>
                <w:rFonts w:asciiTheme="majorBidi" w:hAnsiTheme="majorBidi" w:cstheme="majorBidi"/>
                <w:sz w:val="22"/>
                <w:szCs w:val="22"/>
              </w:rPr>
            </w:pPr>
            <w:r>
              <w:rPr>
                <w:rFonts w:asciiTheme="majorBidi" w:hAnsiTheme="majorBidi" w:cstheme="majorBidi"/>
                <w:sz w:val="22"/>
                <w:szCs w:val="22"/>
              </w:rPr>
              <w:t>k</w:t>
            </w:r>
            <w:r w:rsidR="00FE24C1" w:rsidRPr="001F3511">
              <w:rPr>
                <w:rFonts w:asciiTheme="majorBidi" w:hAnsiTheme="majorBidi" w:cstheme="majorBidi"/>
                <w:sz w:val="22"/>
                <w:szCs w:val="22"/>
              </w:rPr>
              <w:t>g/m</w:t>
            </w:r>
            <w:r w:rsidR="00FE24C1" w:rsidRPr="001F3511">
              <w:rPr>
                <w:rFonts w:asciiTheme="majorBidi" w:hAnsiTheme="majorBidi" w:cstheme="majorBidi"/>
                <w:sz w:val="22"/>
                <w:szCs w:val="22"/>
                <w:vertAlign w:val="superscript"/>
              </w:rPr>
              <w:t>3</w:t>
            </w:r>
          </w:p>
        </w:tc>
        <w:tc>
          <w:tcPr>
            <w:tcW w:w="473" w:type="pct"/>
          </w:tcPr>
          <w:p w14:paraId="05B4394D" w14:textId="77777777" w:rsidR="001F3511" w:rsidRDefault="001F3511" w:rsidP="004F38CB">
            <w:pPr>
              <w:jc w:val="center"/>
              <w:rPr>
                <w:rFonts w:asciiTheme="majorBidi" w:hAnsiTheme="majorBidi" w:cstheme="majorBidi"/>
                <w:sz w:val="22"/>
                <w:szCs w:val="22"/>
              </w:rPr>
            </w:pPr>
            <w:r>
              <w:rPr>
                <w:rFonts w:asciiTheme="majorBidi" w:hAnsiTheme="majorBidi" w:cstheme="majorBidi"/>
                <w:sz w:val="22"/>
                <w:szCs w:val="22"/>
              </w:rPr>
              <w:t>Sintered Flash Agg.</w:t>
            </w:r>
          </w:p>
          <w:p w14:paraId="6E06FFEF" w14:textId="77777777" w:rsidR="00214330" w:rsidRPr="001F3511" w:rsidRDefault="001F3511" w:rsidP="004F38CB">
            <w:pPr>
              <w:jc w:val="center"/>
              <w:rPr>
                <w:rFonts w:asciiTheme="majorBidi" w:hAnsiTheme="majorBidi" w:cstheme="majorBidi"/>
                <w:sz w:val="22"/>
                <w:szCs w:val="22"/>
              </w:rPr>
            </w:pPr>
            <w:r>
              <w:rPr>
                <w:rFonts w:asciiTheme="majorBidi" w:hAnsiTheme="majorBidi" w:cstheme="majorBidi"/>
                <w:sz w:val="22"/>
                <w:szCs w:val="22"/>
              </w:rPr>
              <w:t>k</w:t>
            </w:r>
            <w:r w:rsidR="00FE24C1" w:rsidRPr="001F3511">
              <w:rPr>
                <w:rFonts w:asciiTheme="majorBidi" w:hAnsiTheme="majorBidi" w:cstheme="majorBidi"/>
                <w:sz w:val="22"/>
                <w:szCs w:val="22"/>
              </w:rPr>
              <w:t>g/m</w:t>
            </w:r>
            <w:r w:rsidR="00FE24C1" w:rsidRPr="001F3511">
              <w:rPr>
                <w:rFonts w:asciiTheme="majorBidi" w:hAnsiTheme="majorBidi" w:cstheme="majorBidi"/>
                <w:sz w:val="22"/>
                <w:szCs w:val="22"/>
                <w:vertAlign w:val="superscript"/>
              </w:rPr>
              <w:t>3</w:t>
            </w:r>
          </w:p>
        </w:tc>
        <w:tc>
          <w:tcPr>
            <w:tcW w:w="465" w:type="pct"/>
          </w:tcPr>
          <w:p w14:paraId="1D95602C" w14:textId="77777777" w:rsidR="001F3511" w:rsidRDefault="00FE24C1" w:rsidP="001F3511">
            <w:pPr>
              <w:jc w:val="center"/>
              <w:rPr>
                <w:rFonts w:asciiTheme="majorBidi" w:hAnsiTheme="majorBidi" w:cstheme="majorBidi"/>
                <w:sz w:val="22"/>
                <w:szCs w:val="22"/>
              </w:rPr>
            </w:pPr>
            <w:r w:rsidRPr="001F3511">
              <w:rPr>
                <w:rFonts w:asciiTheme="majorBidi" w:hAnsiTheme="majorBidi" w:cstheme="majorBidi"/>
                <w:sz w:val="22"/>
                <w:szCs w:val="22"/>
              </w:rPr>
              <w:t>Steel Fiber</w:t>
            </w:r>
            <w:r w:rsidR="001F3511">
              <w:rPr>
                <w:rFonts w:asciiTheme="majorBidi" w:hAnsiTheme="majorBidi" w:cstheme="majorBidi"/>
                <w:sz w:val="22"/>
                <w:szCs w:val="22"/>
              </w:rPr>
              <w:t>,</w:t>
            </w:r>
          </w:p>
          <w:p w14:paraId="069744A4" w14:textId="77777777" w:rsidR="00FE24C1" w:rsidRPr="001F3511" w:rsidRDefault="001F3511" w:rsidP="001F3511">
            <w:pPr>
              <w:jc w:val="center"/>
              <w:rPr>
                <w:rFonts w:asciiTheme="majorBidi" w:hAnsiTheme="majorBidi" w:cstheme="majorBidi"/>
                <w:sz w:val="22"/>
                <w:szCs w:val="22"/>
              </w:rPr>
            </w:pPr>
            <w:r>
              <w:rPr>
                <w:rFonts w:asciiTheme="majorBidi" w:hAnsiTheme="majorBidi" w:cstheme="majorBidi"/>
                <w:sz w:val="22"/>
                <w:szCs w:val="22"/>
              </w:rPr>
              <w:t>k</w:t>
            </w:r>
            <w:r w:rsidR="00FE24C1" w:rsidRPr="001F3511">
              <w:rPr>
                <w:rFonts w:asciiTheme="majorBidi" w:hAnsiTheme="majorBidi" w:cstheme="majorBidi"/>
                <w:sz w:val="22"/>
                <w:szCs w:val="22"/>
              </w:rPr>
              <w:t>g/m</w:t>
            </w:r>
            <w:r w:rsidR="00FE24C1" w:rsidRPr="001F3511">
              <w:rPr>
                <w:rFonts w:asciiTheme="majorBidi" w:hAnsiTheme="majorBidi" w:cstheme="majorBidi"/>
                <w:sz w:val="22"/>
                <w:szCs w:val="22"/>
                <w:vertAlign w:val="superscript"/>
              </w:rPr>
              <w:t>3</w:t>
            </w:r>
          </w:p>
        </w:tc>
        <w:tc>
          <w:tcPr>
            <w:tcW w:w="805" w:type="pct"/>
          </w:tcPr>
          <w:p w14:paraId="7430F415" w14:textId="77777777" w:rsidR="001F3511" w:rsidRDefault="001F3511" w:rsidP="004F38CB">
            <w:pPr>
              <w:jc w:val="center"/>
              <w:rPr>
                <w:rFonts w:asciiTheme="majorBidi" w:hAnsiTheme="majorBidi" w:cstheme="majorBidi"/>
                <w:sz w:val="22"/>
                <w:szCs w:val="22"/>
              </w:rPr>
            </w:pPr>
            <w:r>
              <w:rPr>
                <w:rFonts w:asciiTheme="majorBidi" w:hAnsiTheme="majorBidi" w:cstheme="majorBidi"/>
                <w:sz w:val="22"/>
                <w:szCs w:val="22"/>
              </w:rPr>
              <w:t xml:space="preserve">Superplasticizer, </w:t>
            </w:r>
          </w:p>
          <w:p w14:paraId="1510C5CA" w14:textId="77777777" w:rsidR="00214330" w:rsidRPr="001F3511" w:rsidRDefault="001F3511" w:rsidP="004F38CB">
            <w:pPr>
              <w:jc w:val="center"/>
              <w:rPr>
                <w:rFonts w:asciiTheme="majorBidi" w:hAnsiTheme="majorBidi" w:cstheme="majorBidi"/>
                <w:sz w:val="22"/>
                <w:szCs w:val="22"/>
              </w:rPr>
            </w:pPr>
            <w:r>
              <w:rPr>
                <w:rFonts w:asciiTheme="majorBidi" w:hAnsiTheme="majorBidi" w:cstheme="majorBidi"/>
                <w:sz w:val="22"/>
                <w:szCs w:val="22"/>
              </w:rPr>
              <w:t>k</w:t>
            </w:r>
            <w:r w:rsidR="00FE24C1" w:rsidRPr="001F3511">
              <w:rPr>
                <w:rFonts w:asciiTheme="majorBidi" w:hAnsiTheme="majorBidi" w:cstheme="majorBidi"/>
                <w:sz w:val="22"/>
                <w:szCs w:val="22"/>
              </w:rPr>
              <w:t>g/m</w:t>
            </w:r>
            <w:r w:rsidR="00FE24C1" w:rsidRPr="001F3511">
              <w:rPr>
                <w:rFonts w:asciiTheme="majorBidi" w:hAnsiTheme="majorBidi" w:cstheme="majorBidi"/>
                <w:sz w:val="22"/>
                <w:szCs w:val="22"/>
                <w:vertAlign w:val="superscript"/>
              </w:rPr>
              <w:t>3</w:t>
            </w:r>
            <w:r w:rsidR="00FE24C1" w:rsidRPr="001F3511">
              <w:rPr>
                <w:rFonts w:asciiTheme="majorBidi" w:hAnsiTheme="majorBidi" w:cstheme="majorBidi"/>
                <w:sz w:val="22"/>
                <w:szCs w:val="22"/>
              </w:rPr>
              <w:t>)</w:t>
            </w:r>
          </w:p>
        </w:tc>
        <w:tc>
          <w:tcPr>
            <w:tcW w:w="465" w:type="pct"/>
          </w:tcPr>
          <w:p w14:paraId="3F80891C" w14:textId="77777777" w:rsidR="00FE24C1" w:rsidRPr="001F3511" w:rsidRDefault="00FE24C1" w:rsidP="001F3511">
            <w:pPr>
              <w:jc w:val="center"/>
              <w:rPr>
                <w:rFonts w:asciiTheme="majorBidi" w:hAnsiTheme="majorBidi" w:cstheme="majorBidi"/>
                <w:sz w:val="22"/>
                <w:szCs w:val="22"/>
              </w:rPr>
            </w:pPr>
            <w:commentRangeStart w:id="0"/>
            <w:r w:rsidRPr="001F3511">
              <w:rPr>
                <w:rFonts w:asciiTheme="majorBidi" w:hAnsiTheme="majorBidi" w:cstheme="majorBidi"/>
                <w:sz w:val="22"/>
                <w:szCs w:val="22"/>
              </w:rPr>
              <w:t>Extra water</w:t>
            </w:r>
            <w:r w:rsidR="001F3511">
              <w:rPr>
                <w:rFonts w:asciiTheme="majorBidi" w:hAnsiTheme="majorBidi" w:cstheme="majorBidi"/>
                <w:sz w:val="22"/>
                <w:szCs w:val="22"/>
              </w:rPr>
              <w:t>, k</w:t>
            </w:r>
            <w:r w:rsidRPr="001F3511">
              <w:rPr>
                <w:rFonts w:asciiTheme="majorBidi" w:hAnsiTheme="majorBidi" w:cstheme="majorBidi"/>
                <w:sz w:val="22"/>
                <w:szCs w:val="22"/>
              </w:rPr>
              <w:t>g/m</w:t>
            </w:r>
            <w:r w:rsidRPr="001F3511">
              <w:rPr>
                <w:rFonts w:asciiTheme="majorBidi" w:hAnsiTheme="majorBidi" w:cstheme="majorBidi"/>
                <w:sz w:val="22"/>
                <w:szCs w:val="22"/>
                <w:vertAlign w:val="superscript"/>
              </w:rPr>
              <w:t>3</w:t>
            </w:r>
            <w:commentRangeEnd w:id="0"/>
            <w:r w:rsidR="00672A46" w:rsidRPr="001F3511">
              <w:rPr>
                <w:rStyle w:val="CommentReference"/>
                <w:rFonts w:asciiTheme="majorBidi" w:hAnsiTheme="majorBidi" w:cstheme="majorBidi"/>
                <w:sz w:val="22"/>
                <w:szCs w:val="22"/>
              </w:rPr>
              <w:commentReference w:id="0"/>
            </w:r>
          </w:p>
        </w:tc>
      </w:tr>
      <w:tr w:rsidR="00FE24C1" w:rsidRPr="001F3511" w14:paraId="69EDF3A8" w14:textId="77777777" w:rsidTr="001F3511">
        <w:tc>
          <w:tcPr>
            <w:tcW w:w="399" w:type="pct"/>
          </w:tcPr>
          <w:p w14:paraId="6FEC13B3"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NWC</w:t>
            </w:r>
          </w:p>
        </w:tc>
        <w:tc>
          <w:tcPr>
            <w:tcW w:w="531" w:type="pct"/>
          </w:tcPr>
          <w:p w14:paraId="4EBCAADE"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338.8</w:t>
            </w:r>
          </w:p>
        </w:tc>
        <w:tc>
          <w:tcPr>
            <w:tcW w:w="465" w:type="pct"/>
          </w:tcPr>
          <w:p w14:paraId="36F3F5C5"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87.4</w:t>
            </w:r>
          </w:p>
        </w:tc>
        <w:tc>
          <w:tcPr>
            <w:tcW w:w="465" w:type="pct"/>
          </w:tcPr>
          <w:p w14:paraId="4828485A"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173.63</w:t>
            </w:r>
          </w:p>
        </w:tc>
        <w:tc>
          <w:tcPr>
            <w:tcW w:w="465" w:type="pct"/>
          </w:tcPr>
          <w:p w14:paraId="4C6C90F7"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795</w:t>
            </w:r>
            <w:r w:rsidR="00FE24C1" w:rsidRPr="001F3511">
              <w:rPr>
                <w:rFonts w:asciiTheme="majorBidi" w:hAnsiTheme="majorBidi" w:cstheme="majorBidi"/>
                <w:sz w:val="22"/>
                <w:szCs w:val="22"/>
              </w:rPr>
              <w:t>.62</w:t>
            </w:r>
          </w:p>
        </w:tc>
        <w:tc>
          <w:tcPr>
            <w:tcW w:w="465" w:type="pct"/>
          </w:tcPr>
          <w:p w14:paraId="7C023FA0"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948.8</w:t>
            </w:r>
          </w:p>
        </w:tc>
        <w:tc>
          <w:tcPr>
            <w:tcW w:w="473" w:type="pct"/>
          </w:tcPr>
          <w:p w14:paraId="7D4FCC8A"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0</w:t>
            </w:r>
          </w:p>
        </w:tc>
        <w:tc>
          <w:tcPr>
            <w:tcW w:w="465" w:type="pct"/>
          </w:tcPr>
          <w:p w14:paraId="7966CE3A"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0</w:t>
            </w:r>
          </w:p>
        </w:tc>
        <w:tc>
          <w:tcPr>
            <w:tcW w:w="805" w:type="pct"/>
          </w:tcPr>
          <w:p w14:paraId="78029043"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1.9</w:t>
            </w:r>
            <w:r w:rsidR="00697D37">
              <w:rPr>
                <w:rFonts w:asciiTheme="majorBidi" w:hAnsiTheme="majorBidi" w:cstheme="majorBidi"/>
                <w:sz w:val="22"/>
                <w:szCs w:val="22"/>
              </w:rPr>
              <w:t>0</w:t>
            </w:r>
          </w:p>
        </w:tc>
        <w:tc>
          <w:tcPr>
            <w:tcW w:w="465" w:type="pct"/>
          </w:tcPr>
          <w:p w14:paraId="15654AA9"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0</w:t>
            </w:r>
          </w:p>
        </w:tc>
      </w:tr>
      <w:tr w:rsidR="00FE24C1" w:rsidRPr="001F3511" w14:paraId="0D2CFC6C" w14:textId="77777777" w:rsidTr="001F3511">
        <w:tc>
          <w:tcPr>
            <w:tcW w:w="399" w:type="pct"/>
          </w:tcPr>
          <w:p w14:paraId="68A9720F"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LWC00</w:t>
            </w:r>
          </w:p>
        </w:tc>
        <w:tc>
          <w:tcPr>
            <w:tcW w:w="531" w:type="pct"/>
          </w:tcPr>
          <w:p w14:paraId="47899738"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422.4</w:t>
            </w:r>
          </w:p>
        </w:tc>
        <w:tc>
          <w:tcPr>
            <w:tcW w:w="465" w:type="pct"/>
          </w:tcPr>
          <w:p w14:paraId="047B1D28"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105.6</w:t>
            </w:r>
          </w:p>
        </w:tc>
        <w:tc>
          <w:tcPr>
            <w:tcW w:w="465" w:type="pct"/>
          </w:tcPr>
          <w:p w14:paraId="021A4AE5" w14:textId="77777777" w:rsidR="00214330" w:rsidRPr="001F3511" w:rsidRDefault="00214330" w:rsidP="004F38CB">
            <w:pPr>
              <w:jc w:val="center"/>
              <w:rPr>
                <w:rFonts w:asciiTheme="majorBidi" w:hAnsiTheme="majorBidi" w:cstheme="majorBidi"/>
                <w:sz w:val="22"/>
                <w:szCs w:val="22"/>
              </w:rPr>
            </w:pPr>
            <w:r w:rsidRPr="001F3511">
              <w:rPr>
                <w:rFonts w:asciiTheme="majorBidi" w:hAnsiTheme="majorBidi" w:cstheme="majorBidi"/>
                <w:sz w:val="22"/>
                <w:szCs w:val="22"/>
              </w:rPr>
              <w:t>195.16</w:t>
            </w:r>
          </w:p>
        </w:tc>
        <w:tc>
          <w:tcPr>
            <w:tcW w:w="465" w:type="pct"/>
          </w:tcPr>
          <w:p w14:paraId="45B7F1FB"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466.46</w:t>
            </w:r>
          </w:p>
        </w:tc>
        <w:tc>
          <w:tcPr>
            <w:tcW w:w="465" w:type="pct"/>
          </w:tcPr>
          <w:p w14:paraId="3CCB0C45"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0</w:t>
            </w:r>
          </w:p>
        </w:tc>
        <w:tc>
          <w:tcPr>
            <w:tcW w:w="473" w:type="pct"/>
          </w:tcPr>
          <w:p w14:paraId="54A274A1"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596.31</w:t>
            </w:r>
          </w:p>
        </w:tc>
        <w:tc>
          <w:tcPr>
            <w:tcW w:w="465" w:type="pct"/>
          </w:tcPr>
          <w:p w14:paraId="77611BDA"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0</w:t>
            </w:r>
          </w:p>
        </w:tc>
        <w:tc>
          <w:tcPr>
            <w:tcW w:w="805" w:type="pct"/>
          </w:tcPr>
          <w:p w14:paraId="63767274" w14:textId="77777777" w:rsidR="00214330" w:rsidRPr="001F3511" w:rsidRDefault="00FE24C1" w:rsidP="004F38CB">
            <w:pPr>
              <w:jc w:val="center"/>
              <w:rPr>
                <w:rFonts w:asciiTheme="majorBidi" w:hAnsiTheme="majorBidi" w:cstheme="majorBidi"/>
                <w:sz w:val="22"/>
                <w:szCs w:val="22"/>
              </w:rPr>
            </w:pPr>
            <w:r w:rsidRPr="001F3511">
              <w:rPr>
                <w:rFonts w:asciiTheme="majorBidi" w:hAnsiTheme="majorBidi" w:cstheme="majorBidi"/>
                <w:sz w:val="22"/>
                <w:szCs w:val="22"/>
              </w:rPr>
              <w:t>2.79</w:t>
            </w:r>
          </w:p>
        </w:tc>
        <w:tc>
          <w:tcPr>
            <w:tcW w:w="465" w:type="pct"/>
          </w:tcPr>
          <w:p w14:paraId="5211BA82" w14:textId="64E7A84F" w:rsidR="00214330" w:rsidRPr="001F3511" w:rsidRDefault="00CB6D62" w:rsidP="004F38CB">
            <w:pPr>
              <w:jc w:val="center"/>
              <w:rPr>
                <w:rFonts w:asciiTheme="majorBidi" w:hAnsiTheme="majorBidi" w:cstheme="majorBidi"/>
                <w:sz w:val="22"/>
                <w:szCs w:val="22"/>
              </w:rPr>
            </w:pPr>
            <w:r>
              <w:rPr>
                <w:rFonts w:asciiTheme="majorBidi" w:hAnsiTheme="majorBidi" w:cstheme="majorBidi"/>
                <w:sz w:val="22"/>
                <w:szCs w:val="22"/>
              </w:rPr>
              <w:t>107.34</w:t>
            </w:r>
          </w:p>
        </w:tc>
      </w:tr>
      <w:tr w:rsidR="00FE24C1" w:rsidRPr="001F3511" w14:paraId="34AE617B" w14:textId="77777777" w:rsidTr="001F3511">
        <w:tc>
          <w:tcPr>
            <w:tcW w:w="399" w:type="pct"/>
          </w:tcPr>
          <w:p w14:paraId="11DC83FE"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LWC05</w:t>
            </w:r>
          </w:p>
        </w:tc>
        <w:tc>
          <w:tcPr>
            <w:tcW w:w="531" w:type="pct"/>
          </w:tcPr>
          <w:p w14:paraId="53C0690F"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422.4</w:t>
            </w:r>
          </w:p>
        </w:tc>
        <w:tc>
          <w:tcPr>
            <w:tcW w:w="465" w:type="pct"/>
          </w:tcPr>
          <w:p w14:paraId="178B50B9"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105.6</w:t>
            </w:r>
          </w:p>
        </w:tc>
        <w:tc>
          <w:tcPr>
            <w:tcW w:w="465" w:type="pct"/>
          </w:tcPr>
          <w:p w14:paraId="56A48EBD"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195.16</w:t>
            </w:r>
          </w:p>
        </w:tc>
        <w:tc>
          <w:tcPr>
            <w:tcW w:w="465" w:type="pct"/>
          </w:tcPr>
          <w:p w14:paraId="0204D815"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466.46</w:t>
            </w:r>
          </w:p>
        </w:tc>
        <w:tc>
          <w:tcPr>
            <w:tcW w:w="465" w:type="pct"/>
          </w:tcPr>
          <w:p w14:paraId="0EE254EE"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0</w:t>
            </w:r>
          </w:p>
        </w:tc>
        <w:tc>
          <w:tcPr>
            <w:tcW w:w="473" w:type="pct"/>
          </w:tcPr>
          <w:p w14:paraId="1BE0E3E4"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596.31</w:t>
            </w:r>
          </w:p>
        </w:tc>
        <w:tc>
          <w:tcPr>
            <w:tcW w:w="465" w:type="pct"/>
          </w:tcPr>
          <w:p w14:paraId="1D935981"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39.25</w:t>
            </w:r>
          </w:p>
        </w:tc>
        <w:tc>
          <w:tcPr>
            <w:tcW w:w="805" w:type="pct"/>
          </w:tcPr>
          <w:p w14:paraId="38DD5BC4"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2.79</w:t>
            </w:r>
          </w:p>
        </w:tc>
        <w:tc>
          <w:tcPr>
            <w:tcW w:w="465" w:type="pct"/>
          </w:tcPr>
          <w:p w14:paraId="1F1646FF" w14:textId="2630CA13" w:rsidR="00FE24C1" w:rsidRPr="001F3511" w:rsidRDefault="00CB6D62" w:rsidP="00672A46">
            <w:pPr>
              <w:rPr>
                <w:rFonts w:asciiTheme="majorBidi" w:hAnsiTheme="majorBidi" w:cstheme="majorBidi"/>
                <w:sz w:val="22"/>
                <w:szCs w:val="22"/>
              </w:rPr>
            </w:pPr>
            <w:r>
              <w:rPr>
                <w:rFonts w:asciiTheme="majorBidi" w:hAnsiTheme="majorBidi" w:cstheme="majorBidi"/>
                <w:sz w:val="22"/>
                <w:szCs w:val="22"/>
              </w:rPr>
              <w:t>107.34</w:t>
            </w:r>
          </w:p>
        </w:tc>
      </w:tr>
      <w:tr w:rsidR="00FE24C1" w:rsidRPr="001F3511" w14:paraId="555C2B67" w14:textId="77777777" w:rsidTr="001F3511">
        <w:tc>
          <w:tcPr>
            <w:tcW w:w="399" w:type="pct"/>
          </w:tcPr>
          <w:p w14:paraId="20DE720B"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LWC10</w:t>
            </w:r>
          </w:p>
        </w:tc>
        <w:tc>
          <w:tcPr>
            <w:tcW w:w="531" w:type="pct"/>
          </w:tcPr>
          <w:p w14:paraId="10C9D8FB"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422.4</w:t>
            </w:r>
          </w:p>
        </w:tc>
        <w:tc>
          <w:tcPr>
            <w:tcW w:w="465" w:type="pct"/>
          </w:tcPr>
          <w:p w14:paraId="2A95C584"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105.6</w:t>
            </w:r>
          </w:p>
        </w:tc>
        <w:tc>
          <w:tcPr>
            <w:tcW w:w="465" w:type="pct"/>
          </w:tcPr>
          <w:p w14:paraId="4EC7127F"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195.16</w:t>
            </w:r>
          </w:p>
        </w:tc>
        <w:tc>
          <w:tcPr>
            <w:tcW w:w="465" w:type="pct"/>
          </w:tcPr>
          <w:p w14:paraId="461D7F28"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466.46</w:t>
            </w:r>
          </w:p>
        </w:tc>
        <w:tc>
          <w:tcPr>
            <w:tcW w:w="465" w:type="pct"/>
          </w:tcPr>
          <w:p w14:paraId="74A40662"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0</w:t>
            </w:r>
          </w:p>
        </w:tc>
        <w:tc>
          <w:tcPr>
            <w:tcW w:w="473" w:type="pct"/>
          </w:tcPr>
          <w:p w14:paraId="5395CA2C"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596.31</w:t>
            </w:r>
          </w:p>
        </w:tc>
        <w:tc>
          <w:tcPr>
            <w:tcW w:w="465" w:type="pct"/>
          </w:tcPr>
          <w:p w14:paraId="3479DB78"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78.50</w:t>
            </w:r>
          </w:p>
        </w:tc>
        <w:tc>
          <w:tcPr>
            <w:tcW w:w="805" w:type="pct"/>
          </w:tcPr>
          <w:p w14:paraId="41E54A22"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2.79</w:t>
            </w:r>
          </w:p>
        </w:tc>
        <w:tc>
          <w:tcPr>
            <w:tcW w:w="465" w:type="pct"/>
          </w:tcPr>
          <w:p w14:paraId="1459D564" w14:textId="38C4F98B" w:rsidR="00FE24C1" w:rsidRPr="001F3511" w:rsidRDefault="00CB6D62" w:rsidP="00FE24C1">
            <w:pPr>
              <w:jc w:val="center"/>
              <w:rPr>
                <w:rFonts w:asciiTheme="majorBidi" w:hAnsiTheme="majorBidi" w:cstheme="majorBidi"/>
                <w:sz w:val="22"/>
                <w:szCs w:val="22"/>
              </w:rPr>
            </w:pPr>
            <w:r>
              <w:rPr>
                <w:rFonts w:asciiTheme="majorBidi" w:hAnsiTheme="majorBidi" w:cstheme="majorBidi"/>
                <w:sz w:val="22"/>
                <w:szCs w:val="22"/>
              </w:rPr>
              <w:t>107.34</w:t>
            </w:r>
          </w:p>
        </w:tc>
      </w:tr>
      <w:tr w:rsidR="00FE24C1" w:rsidRPr="001F3511" w14:paraId="471A6B08" w14:textId="77777777" w:rsidTr="001F3511">
        <w:tc>
          <w:tcPr>
            <w:tcW w:w="399" w:type="pct"/>
          </w:tcPr>
          <w:p w14:paraId="4BF9F299"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LWC15</w:t>
            </w:r>
          </w:p>
        </w:tc>
        <w:tc>
          <w:tcPr>
            <w:tcW w:w="531" w:type="pct"/>
          </w:tcPr>
          <w:p w14:paraId="4EDCABCD"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422.4</w:t>
            </w:r>
          </w:p>
        </w:tc>
        <w:tc>
          <w:tcPr>
            <w:tcW w:w="465" w:type="pct"/>
          </w:tcPr>
          <w:p w14:paraId="02B7B79C"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105.6</w:t>
            </w:r>
          </w:p>
        </w:tc>
        <w:tc>
          <w:tcPr>
            <w:tcW w:w="465" w:type="pct"/>
          </w:tcPr>
          <w:p w14:paraId="5D0B90DF"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195.16</w:t>
            </w:r>
          </w:p>
        </w:tc>
        <w:tc>
          <w:tcPr>
            <w:tcW w:w="465" w:type="pct"/>
          </w:tcPr>
          <w:p w14:paraId="1FC19382"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466.46</w:t>
            </w:r>
          </w:p>
        </w:tc>
        <w:tc>
          <w:tcPr>
            <w:tcW w:w="465" w:type="pct"/>
          </w:tcPr>
          <w:p w14:paraId="60449A32"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0</w:t>
            </w:r>
          </w:p>
        </w:tc>
        <w:tc>
          <w:tcPr>
            <w:tcW w:w="473" w:type="pct"/>
          </w:tcPr>
          <w:p w14:paraId="42DC644E"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596.31</w:t>
            </w:r>
          </w:p>
        </w:tc>
        <w:tc>
          <w:tcPr>
            <w:tcW w:w="465" w:type="pct"/>
          </w:tcPr>
          <w:p w14:paraId="1C00CCA5"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117.8</w:t>
            </w:r>
          </w:p>
        </w:tc>
        <w:tc>
          <w:tcPr>
            <w:tcW w:w="805" w:type="pct"/>
          </w:tcPr>
          <w:p w14:paraId="65B79448" w14:textId="77777777" w:rsidR="00FE24C1" w:rsidRPr="001F3511" w:rsidRDefault="00FE24C1" w:rsidP="00FE24C1">
            <w:pPr>
              <w:jc w:val="center"/>
              <w:rPr>
                <w:rFonts w:asciiTheme="majorBidi" w:hAnsiTheme="majorBidi" w:cstheme="majorBidi"/>
                <w:sz w:val="22"/>
                <w:szCs w:val="22"/>
              </w:rPr>
            </w:pPr>
            <w:r w:rsidRPr="001F3511">
              <w:rPr>
                <w:rFonts w:asciiTheme="majorBidi" w:hAnsiTheme="majorBidi" w:cstheme="majorBidi"/>
                <w:sz w:val="22"/>
                <w:szCs w:val="22"/>
              </w:rPr>
              <w:t>2.79</w:t>
            </w:r>
          </w:p>
        </w:tc>
        <w:tc>
          <w:tcPr>
            <w:tcW w:w="465" w:type="pct"/>
          </w:tcPr>
          <w:p w14:paraId="4EC06CCA" w14:textId="77A61DA3" w:rsidR="00FE24C1" w:rsidRPr="001F3511" w:rsidRDefault="00CB6D62" w:rsidP="00672A46">
            <w:pPr>
              <w:rPr>
                <w:rFonts w:asciiTheme="majorBidi" w:hAnsiTheme="majorBidi" w:cstheme="majorBidi"/>
                <w:sz w:val="22"/>
                <w:szCs w:val="22"/>
              </w:rPr>
            </w:pPr>
            <w:r>
              <w:rPr>
                <w:rFonts w:asciiTheme="majorBidi" w:hAnsiTheme="majorBidi" w:cstheme="majorBidi"/>
                <w:sz w:val="22"/>
                <w:szCs w:val="22"/>
              </w:rPr>
              <w:t>107.3</w:t>
            </w:r>
            <w:r w:rsidR="00DD5B2C">
              <w:rPr>
                <w:rFonts w:asciiTheme="majorBidi" w:hAnsiTheme="majorBidi" w:cstheme="majorBidi"/>
                <w:sz w:val="22"/>
                <w:szCs w:val="22"/>
              </w:rPr>
              <w:t>4</w:t>
            </w:r>
          </w:p>
        </w:tc>
      </w:tr>
    </w:tbl>
    <w:p w14:paraId="5B88F017" w14:textId="77777777" w:rsidR="00FE24C1" w:rsidRPr="009B01DA" w:rsidRDefault="00FE24C1" w:rsidP="00FE24C1">
      <w:pPr>
        <w:rPr>
          <w:rFonts w:asciiTheme="majorBidi" w:hAnsiTheme="majorBidi" w:cstheme="majorBidi"/>
        </w:rPr>
      </w:pPr>
    </w:p>
    <w:p w14:paraId="2F6F888F" w14:textId="77777777" w:rsidR="00A23861" w:rsidRPr="009B01DA" w:rsidRDefault="00A23861" w:rsidP="00FE24C1">
      <w:pPr>
        <w:rPr>
          <w:rFonts w:asciiTheme="majorBidi" w:hAnsiTheme="majorBidi" w:cstheme="majorBidi"/>
        </w:rPr>
      </w:pPr>
    </w:p>
    <w:p w14:paraId="64D6A67F" w14:textId="77777777" w:rsidR="00B0789A" w:rsidRPr="009B01DA" w:rsidRDefault="00B0789A" w:rsidP="00FE24C1">
      <w:pPr>
        <w:rPr>
          <w:rFonts w:asciiTheme="majorBidi" w:hAnsiTheme="majorBidi" w:cstheme="majorBidi"/>
        </w:rPr>
      </w:pPr>
    </w:p>
    <w:p w14:paraId="19BE3A18" w14:textId="77777777" w:rsidR="00A23861" w:rsidRPr="00E61C9C" w:rsidRDefault="00FE24C1" w:rsidP="00705385">
      <w:pPr>
        <w:pStyle w:val="ListParagraph"/>
        <w:numPr>
          <w:ilvl w:val="1"/>
          <w:numId w:val="15"/>
        </w:numPr>
        <w:ind w:left="0" w:firstLine="0"/>
        <w:rPr>
          <w:rFonts w:asciiTheme="majorBidi" w:hAnsiTheme="majorBidi" w:cstheme="majorBidi"/>
          <w:b/>
          <w:bCs/>
        </w:rPr>
      </w:pPr>
      <w:r w:rsidRPr="00E61C9C">
        <w:rPr>
          <w:rFonts w:asciiTheme="majorBidi" w:hAnsiTheme="majorBidi" w:cstheme="majorBidi"/>
          <w:b/>
          <w:bCs/>
        </w:rPr>
        <w:lastRenderedPageBreak/>
        <w:t>Casting  and Curing</w:t>
      </w:r>
    </w:p>
    <w:p w14:paraId="31C76A09" w14:textId="77777777" w:rsidR="00A23861" w:rsidRPr="009B01DA" w:rsidRDefault="00A23861" w:rsidP="00A23861">
      <w:pPr>
        <w:rPr>
          <w:rFonts w:asciiTheme="majorBidi" w:hAnsiTheme="majorBidi" w:cstheme="majorBidi"/>
        </w:rPr>
      </w:pPr>
    </w:p>
    <w:p w14:paraId="4A3BA167" w14:textId="77777777" w:rsidR="00A23861" w:rsidRPr="009B01DA" w:rsidRDefault="00A23861" w:rsidP="00705385">
      <w:pPr>
        <w:spacing w:line="360" w:lineRule="auto"/>
        <w:jc w:val="both"/>
        <w:rPr>
          <w:rFonts w:asciiTheme="majorBidi" w:hAnsiTheme="majorBidi" w:cstheme="majorBidi"/>
        </w:rPr>
      </w:pPr>
      <w:r w:rsidRPr="009B01DA">
        <w:rPr>
          <w:rFonts w:asciiTheme="majorBidi" w:hAnsiTheme="majorBidi" w:cstheme="majorBidi"/>
        </w:rPr>
        <w:t xml:space="preserve">The mixing process for </w:t>
      </w:r>
      <w:r w:rsidR="00705385">
        <w:rPr>
          <w:rFonts w:asciiTheme="majorBidi" w:hAnsiTheme="majorBidi" w:cstheme="majorBidi"/>
        </w:rPr>
        <w:t>LWC</w:t>
      </w:r>
      <w:r w:rsidRPr="009B01DA">
        <w:rPr>
          <w:rFonts w:asciiTheme="majorBidi" w:hAnsiTheme="majorBidi" w:cstheme="majorBidi"/>
        </w:rPr>
        <w:t xml:space="preserve"> began with the dry mixin</w:t>
      </w:r>
      <w:r w:rsidR="00705385">
        <w:rPr>
          <w:rFonts w:asciiTheme="majorBidi" w:hAnsiTheme="majorBidi" w:cstheme="majorBidi"/>
        </w:rPr>
        <w:t>g of sand and SFA</w:t>
      </w:r>
      <w:r w:rsidRPr="009B01DA">
        <w:rPr>
          <w:rFonts w:asciiTheme="majorBidi" w:hAnsiTheme="majorBidi" w:cstheme="majorBidi"/>
        </w:rPr>
        <w:t xml:space="preserve"> aggregates in a mixer for approximately 3–4 minutes. Due to the high water absorption capacity of SFA, about 50% of the total mixing water was initially added, and mixing was continued for approximately 7 minutes to allow adequate water absorption by the aggregates.</w:t>
      </w:r>
    </w:p>
    <w:p w14:paraId="6CABC6DB" w14:textId="77777777" w:rsidR="00A23861" w:rsidRPr="009B01DA" w:rsidRDefault="00705385" w:rsidP="00705385">
      <w:pPr>
        <w:spacing w:line="360" w:lineRule="auto"/>
        <w:ind w:firstLine="720"/>
        <w:jc w:val="both"/>
        <w:rPr>
          <w:rFonts w:asciiTheme="majorBidi" w:hAnsiTheme="majorBidi" w:cstheme="majorBidi"/>
        </w:rPr>
      </w:pPr>
      <w:r>
        <w:rPr>
          <w:rFonts w:asciiTheme="majorBidi" w:hAnsiTheme="majorBidi" w:cstheme="majorBidi"/>
        </w:rPr>
        <w:t>Subsequently, cement and GGBS</w:t>
      </w:r>
      <w:r w:rsidR="00A23861" w:rsidRPr="009B01DA">
        <w:rPr>
          <w:rFonts w:asciiTheme="majorBidi" w:hAnsiTheme="majorBidi" w:cstheme="majorBidi"/>
        </w:rPr>
        <w:t xml:space="preserve"> were added, and the mixture was blended for an additional 2–3 minutes. Thereafter, the remaining 50% of mixing water</w:t>
      </w:r>
      <w:r w:rsidR="008667CD" w:rsidRPr="009B01DA">
        <w:rPr>
          <w:rFonts w:asciiTheme="majorBidi" w:hAnsiTheme="majorBidi" w:cstheme="majorBidi"/>
        </w:rPr>
        <w:t>,</w:t>
      </w:r>
      <w:r w:rsidR="00A23861" w:rsidRPr="009B01DA">
        <w:rPr>
          <w:rFonts w:asciiTheme="majorBidi" w:hAnsiTheme="majorBidi" w:cstheme="majorBidi"/>
        </w:rPr>
        <w:t xml:space="preserve"> along with the required dosage of superplastici</w:t>
      </w:r>
      <w:r w:rsidR="008667CD" w:rsidRPr="009B01DA">
        <w:rPr>
          <w:rFonts w:asciiTheme="majorBidi" w:hAnsiTheme="majorBidi" w:cstheme="majorBidi"/>
        </w:rPr>
        <w:t>ser,</w:t>
      </w:r>
      <w:r w:rsidR="00A23861" w:rsidRPr="009B01DA">
        <w:rPr>
          <w:rFonts w:asciiTheme="majorBidi" w:hAnsiTheme="majorBidi" w:cstheme="majorBidi"/>
        </w:rPr>
        <w:t xml:space="preserve"> was introduced, and mixing was continued for a further 3–4 minutes. </w:t>
      </w:r>
      <w:r>
        <w:rPr>
          <w:rFonts w:asciiTheme="majorBidi" w:hAnsiTheme="majorBidi" w:cstheme="majorBidi"/>
        </w:rPr>
        <w:t>SF</w:t>
      </w:r>
      <w:r w:rsidR="00A23861" w:rsidRPr="009B01DA">
        <w:rPr>
          <w:rFonts w:asciiTheme="majorBidi" w:hAnsiTheme="majorBidi" w:cstheme="majorBidi"/>
        </w:rPr>
        <w:t xml:space="preserve"> </w:t>
      </w:r>
      <w:r>
        <w:rPr>
          <w:rFonts w:asciiTheme="majorBidi" w:hAnsiTheme="majorBidi" w:cstheme="majorBidi"/>
        </w:rPr>
        <w:t>was</w:t>
      </w:r>
      <w:r w:rsidR="00A23861" w:rsidRPr="009B01DA">
        <w:rPr>
          <w:rFonts w:asciiTheme="majorBidi" w:hAnsiTheme="majorBidi" w:cstheme="majorBidi"/>
        </w:rPr>
        <w:t xml:space="preserve"> then gradually incorporated into the mix to ensure uniform dispersion and to prevent fib</w:t>
      </w:r>
      <w:r w:rsidR="008667CD" w:rsidRPr="009B01DA">
        <w:rPr>
          <w:rFonts w:asciiTheme="majorBidi" w:hAnsiTheme="majorBidi" w:cstheme="majorBidi"/>
        </w:rPr>
        <w:t>re</w:t>
      </w:r>
      <w:r w:rsidR="00A23861" w:rsidRPr="009B01DA">
        <w:rPr>
          <w:rFonts w:asciiTheme="majorBidi" w:hAnsiTheme="majorBidi" w:cstheme="majorBidi"/>
        </w:rPr>
        <w:t xml:space="preserve"> balling and agglomeration.</w:t>
      </w:r>
    </w:p>
    <w:p w14:paraId="14F8A29E" w14:textId="77777777" w:rsidR="00A23861" w:rsidRPr="009B01DA" w:rsidRDefault="00A23861" w:rsidP="00705385">
      <w:pPr>
        <w:spacing w:line="360" w:lineRule="auto"/>
        <w:ind w:firstLine="720"/>
        <w:jc w:val="both"/>
        <w:rPr>
          <w:rFonts w:asciiTheme="majorBidi" w:hAnsiTheme="majorBidi" w:cstheme="majorBidi"/>
        </w:rPr>
      </w:pPr>
      <w:r w:rsidRPr="009B01DA">
        <w:rPr>
          <w:rFonts w:asciiTheme="majorBidi" w:hAnsiTheme="majorBidi" w:cstheme="majorBidi"/>
        </w:rPr>
        <w:t xml:space="preserve">For the baseline </w:t>
      </w:r>
      <w:r w:rsidR="00705385">
        <w:rPr>
          <w:rFonts w:asciiTheme="majorBidi" w:hAnsiTheme="majorBidi" w:cstheme="majorBidi"/>
        </w:rPr>
        <w:t>NWC</w:t>
      </w:r>
      <w:r w:rsidRPr="009B01DA">
        <w:rPr>
          <w:rFonts w:asciiTheme="majorBidi" w:hAnsiTheme="majorBidi" w:cstheme="majorBidi"/>
        </w:rPr>
        <w:t>, cement, GGBS, sand, and coarse aggregates were first dry-mixed for approximately 3 minutes. This was followed by the addition of 50% of the mixing water, and mixing was continued for 3–4 minutes. Finally, the remaining 50% of water</w:t>
      </w:r>
      <w:r w:rsidR="008667CD" w:rsidRPr="009B01DA">
        <w:rPr>
          <w:rFonts w:asciiTheme="majorBidi" w:hAnsiTheme="majorBidi" w:cstheme="majorBidi"/>
        </w:rPr>
        <w:t>,</w:t>
      </w:r>
      <w:r w:rsidRPr="009B01DA">
        <w:rPr>
          <w:rFonts w:asciiTheme="majorBidi" w:hAnsiTheme="majorBidi" w:cstheme="majorBidi"/>
        </w:rPr>
        <w:t xml:space="preserve"> along with the required amount of superplastici</w:t>
      </w:r>
      <w:r w:rsidR="008667CD" w:rsidRPr="009B01DA">
        <w:rPr>
          <w:rFonts w:asciiTheme="majorBidi" w:hAnsiTheme="majorBidi" w:cstheme="majorBidi"/>
        </w:rPr>
        <w:t>ser,</w:t>
      </w:r>
      <w:r w:rsidRPr="009B01DA">
        <w:rPr>
          <w:rFonts w:asciiTheme="majorBidi" w:hAnsiTheme="majorBidi" w:cstheme="majorBidi"/>
        </w:rPr>
        <w:t xml:space="preserve"> was added, and the mixture was further mixed for an additional 3–4 minutes.</w:t>
      </w:r>
    </w:p>
    <w:p w14:paraId="21833FF9" w14:textId="77777777" w:rsidR="00A23861" w:rsidRPr="009B01DA" w:rsidRDefault="00A23861" w:rsidP="00705385">
      <w:pPr>
        <w:spacing w:line="360" w:lineRule="auto"/>
        <w:ind w:firstLine="720"/>
        <w:jc w:val="both"/>
        <w:rPr>
          <w:rFonts w:asciiTheme="majorBidi" w:hAnsiTheme="majorBidi" w:cstheme="majorBidi"/>
        </w:rPr>
      </w:pPr>
      <w:r w:rsidRPr="009B01DA">
        <w:rPr>
          <w:rFonts w:asciiTheme="majorBidi" w:hAnsiTheme="majorBidi" w:cstheme="majorBidi"/>
        </w:rPr>
        <w:t>The workability of each mixture was assessed immediately a</w:t>
      </w:r>
      <w:r w:rsidR="00705385">
        <w:rPr>
          <w:rFonts w:asciiTheme="majorBidi" w:hAnsiTheme="majorBidi" w:cstheme="majorBidi"/>
        </w:rPr>
        <w:t xml:space="preserve">fter mixing using a slump test. </w:t>
      </w:r>
      <w:r w:rsidRPr="009B01DA">
        <w:rPr>
          <w:rFonts w:asciiTheme="majorBidi" w:hAnsiTheme="majorBidi" w:cstheme="majorBidi"/>
        </w:rPr>
        <w:t>The concrete was then placed into moulds to prepare the test specimens. To ensure proper compaction and to minimi</w:t>
      </w:r>
      <w:r w:rsidR="008667CD" w:rsidRPr="009B01DA">
        <w:rPr>
          <w:rFonts w:asciiTheme="majorBidi" w:hAnsiTheme="majorBidi" w:cstheme="majorBidi"/>
        </w:rPr>
        <w:t>s</w:t>
      </w:r>
      <w:r w:rsidRPr="009B01DA">
        <w:rPr>
          <w:rFonts w:asciiTheme="majorBidi" w:hAnsiTheme="majorBidi" w:cstheme="majorBidi"/>
        </w:rPr>
        <w:t>e entrapped air voids, the moulds were vibrated using a vibration table for approximately 2 minutes.</w:t>
      </w:r>
    </w:p>
    <w:p w14:paraId="4339EC41" w14:textId="6781D0A7" w:rsidR="00A23861" w:rsidRPr="009B01DA" w:rsidRDefault="00F447F3" w:rsidP="00705385">
      <w:pPr>
        <w:spacing w:line="360" w:lineRule="auto"/>
        <w:ind w:firstLine="720"/>
        <w:jc w:val="both"/>
        <w:rPr>
          <w:rFonts w:asciiTheme="majorBidi" w:hAnsiTheme="majorBidi" w:cstheme="majorBidi"/>
        </w:rPr>
      </w:pPr>
      <w:r>
        <w:rPr>
          <w:rFonts w:asciiTheme="majorBidi" w:hAnsiTheme="majorBidi" w:cstheme="majorBidi"/>
        </w:rPr>
        <w:t>For each mix designation</w:t>
      </w:r>
      <w:r w:rsidR="00A23861" w:rsidRPr="009B01DA">
        <w:rPr>
          <w:rFonts w:asciiTheme="majorBidi" w:hAnsiTheme="majorBidi" w:cstheme="majorBidi"/>
        </w:rPr>
        <w:t>, three cube specimens (150 × 150 × 150 mm), three cylindrical specimens (150</w:t>
      </w:r>
      <w:r>
        <w:rPr>
          <w:rFonts w:asciiTheme="majorBidi" w:hAnsiTheme="majorBidi" w:cstheme="majorBidi"/>
        </w:rPr>
        <w:t xml:space="preserve"> mm diameter</w:t>
      </w:r>
      <w:r w:rsidR="00A23861" w:rsidRPr="009B01DA">
        <w:rPr>
          <w:rFonts w:asciiTheme="majorBidi" w:hAnsiTheme="majorBidi" w:cstheme="majorBidi"/>
        </w:rPr>
        <w:t xml:space="preserve"> × 300 mm</w:t>
      </w:r>
      <w:r>
        <w:rPr>
          <w:rFonts w:asciiTheme="majorBidi" w:hAnsiTheme="majorBidi" w:cstheme="majorBidi"/>
        </w:rPr>
        <w:t xml:space="preserve"> height</w:t>
      </w:r>
      <w:r w:rsidR="00A23861" w:rsidRPr="009B01DA">
        <w:rPr>
          <w:rFonts w:asciiTheme="majorBidi" w:hAnsiTheme="majorBidi" w:cstheme="majorBidi"/>
        </w:rPr>
        <w:t>), and four beam specimens (100 × 100 × 500 mm) were cast for compressive strength, split tensile strength, and impact testing, respectively.</w:t>
      </w:r>
      <w:r w:rsidR="007E0A08">
        <w:rPr>
          <w:rFonts w:asciiTheme="majorBidi" w:hAnsiTheme="majorBidi" w:cstheme="majorBidi"/>
        </w:rPr>
        <w:t xml:space="preserve"> In ad</w:t>
      </w:r>
      <w:r w:rsidR="00A522CA">
        <w:rPr>
          <w:rFonts w:asciiTheme="majorBidi" w:hAnsiTheme="majorBidi" w:cstheme="majorBidi"/>
        </w:rPr>
        <w:t>dition to the above specimens,</w:t>
      </w:r>
      <w:r w:rsidR="00430FA7">
        <w:rPr>
          <w:rFonts w:asciiTheme="majorBidi" w:hAnsiTheme="majorBidi" w:cstheme="majorBidi"/>
        </w:rPr>
        <w:t xml:space="preserve"> a</w:t>
      </w:r>
      <w:r w:rsidR="00A522CA">
        <w:rPr>
          <w:rFonts w:asciiTheme="majorBidi" w:hAnsiTheme="majorBidi" w:cstheme="majorBidi"/>
        </w:rPr>
        <w:t xml:space="preserve"> </w:t>
      </w:r>
      <w:r w:rsidR="007E0A08">
        <w:rPr>
          <w:rFonts w:asciiTheme="majorBidi" w:hAnsiTheme="majorBidi" w:cstheme="majorBidi"/>
        </w:rPr>
        <w:t>one-third</w:t>
      </w:r>
      <w:r w:rsidR="00430FA7">
        <w:rPr>
          <w:rFonts w:asciiTheme="majorBidi" w:hAnsiTheme="majorBidi" w:cstheme="majorBidi"/>
        </w:rPr>
        <w:t>-</w:t>
      </w:r>
      <w:r w:rsidR="007E0A08">
        <w:rPr>
          <w:rFonts w:asciiTheme="majorBidi" w:hAnsiTheme="majorBidi" w:cstheme="majorBidi"/>
        </w:rPr>
        <w:t>scaled model of</w:t>
      </w:r>
      <w:r w:rsidR="00430FA7">
        <w:rPr>
          <w:rFonts w:asciiTheme="majorBidi" w:hAnsiTheme="majorBidi" w:cstheme="majorBidi"/>
        </w:rPr>
        <w:t xml:space="preserve"> the</w:t>
      </w:r>
      <w:r w:rsidR="007E0A08">
        <w:rPr>
          <w:rFonts w:asciiTheme="majorBidi" w:hAnsiTheme="majorBidi" w:cstheme="majorBidi"/>
        </w:rPr>
        <w:t xml:space="preserve"> New Jersey crash barrier was also </w:t>
      </w:r>
      <w:r w:rsidR="00207504">
        <w:rPr>
          <w:rFonts w:asciiTheme="majorBidi" w:hAnsiTheme="majorBidi" w:cstheme="majorBidi"/>
        </w:rPr>
        <w:t>fabricated</w:t>
      </w:r>
      <w:r w:rsidR="007E0A08">
        <w:rPr>
          <w:rFonts w:asciiTheme="majorBidi" w:hAnsiTheme="majorBidi" w:cstheme="majorBidi"/>
        </w:rPr>
        <w:t xml:space="preserve"> one each for</w:t>
      </w:r>
      <w:r w:rsidR="00430FA7">
        <w:rPr>
          <w:rFonts w:asciiTheme="majorBidi" w:hAnsiTheme="majorBidi" w:cstheme="majorBidi"/>
        </w:rPr>
        <w:t xml:space="preserve"> the</w:t>
      </w:r>
      <w:r w:rsidR="007E0A08">
        <w:rPr>
          <w:rFonts w:asciiTheme="majorBidi" w:hAnsiTheme="majorBidi" w:cstheme="majorBidi"/>
        </w:rPr>
        <w:t xml:space="preserve"> NWC and LWC15 mixture</w:t>
      </w:r>
      <w:r w:rsidR="00430FA7">
        <w:rPr>
          <w:rFonts w:asciiTheme="majorBidi" w:hAnsiTheme="majorBidi" w:cstheme="majorBidi"/>
        </w:rPr>
        <w:t>s</w:t>
      </w:r>
      <w:r w:rsidR="007E0A08">
        <w:rPr>
          <w:rFonts w:asciiTheme="majorBidi" w:hAnsiTheme="majorBidi" w:cstheme="majorBidi"/>
        </w:rPr>
        <w:t>.</w:t>
      </w:r>
    </w:p>
    <w:p w14:paraId="20294751" w14:textId="69A32E49" w:rsidR="00A23861" w:rsidRPr="009B01DA" w:rsidRDefault="00A23861" w:rsidP="00705385">
      <w:pPr>
        <w:spacing w:line="360" w:lineRule="auto"/>
        <w:ind w:firstLine="720"/>
        <w:jc w:val="both"/>
        <w:rPr>
          <w:rFonts w:asciiTheme="majorBidi" w:hAnsiTheme="majorBidi" w:cstheme="majorBidi"/>
        </w:rPr>
      </w:pPr>
      <w:r w:rsidRPr="009B01DA">
        <w:rPr>
          <w:rFonts w:asciiTheme="majorBidi" w:hAnsiTheme="majorBidi" w:cstheme="majorBidi"/>
        </w:rPr>
        <w:t xml:space="preserve">After 24 hours, all specimens were demoulded and subsequently cured in water until the specified testing age. Figure </w:t>
      </w:r>
      <w:r w:rsidR="00207504">
        <w:rPr>
          <w:rFonts w:asciiTheme="majorBidi" w:hAnsiTheme="majorBidi" w:cstheme="majorBidi"/>
        </w:rPr>
        <w:t>3</w:t>
      </w:r>
      <w:r w:rsidRPr="009B01DA">
        <w:rPr>
          <w:rFonts w:asciiTheme="majorBidi" w:hAnsiTheme="majorBidi" w:cstheme="majorBidi"/>
        </w:rPr>
        <w:t xml:space="preserve"> illustrates the complete sequence of the mixing, casting, and curing processes.</w:t>
      </w:r>
    </w:p>
    <w:p w14:paraId="6AA1AFC3" w14:textId="77777777" w:rsidR="00A23861" w:rsidRPr="009B01DA" w:rsidRDefault="00A23861" w:rsidP="00705385">
      <w:pPr>
        <w:spacing w:line="360" w:lineRule="auto"/>
        <w:jc w:val="both"/>
        <w:rPr>
          <w:rFonts w:asciiTheme="majorBidi" w:hAnsiTheme="majorBidi" w:cstheme="majorBidi"/>
        </w:rPr>
      </w:pPr>
    </w:p>
    <w:p w14:paraId="57E0B4AA" w14:textId="77777777" w:rsidR="00A23861" w:rsidRPr="009B01DA" w:rsidRDefault="00A23861" w:rsidP="00705385">
      <w:pPr>
        <w:spacing w:line="360" w:lineRule="auto"/>
        <w:rPr>
          <w:rFonts w:asciiTheme="majorBidi" w:hAnsiTheme="majorBidi" w:cstheme="majorBidi"/>
        </w:rPr>
      </w:pPr>
    </w:p>
    <w:p w14:paraId="627FBC04" w14:textId="77777777" w:rsidR="00094EEE" w:rsidRPr="009B01DA" w:rsidRDefault="00094EEE" w:rsidP="00705385">
      <w:pPr>
        <w:spacing w:line="360" w:lineRule="auto"/>
        <w:rPr>
          <w:rFonts w:asciiTheme="majorBidi" w:hAnsiTheme="majorBidi" w:cstheme="majorBidi"/>
        </w:rPr>
      </w:pPr>
    </w:p>
    <w:p w14:paraId="595CD29F" w14:textId="77777777" w:rsidR="00290A45" w:rsidRPr="009B01DA" w:rsidRDefault="00290A45" w:rsidP="005A39A4">
      <w:pPr>
        <w:jc w:val="center"/>
        <w:rPr>
          <w:rFonts w:asciiTheme="majorBidi" w:hAnsiTheme="majorBidi" w:cstheme="majorBidi"/>
        </w:rPr>
      </w:pPr>
      <w:r w:rsidRPr="009B01DA">
        <w:rPr>
          <w:rFonts w:asciiTheme="majorBidi" w:hAnsiTheme="majorBidi" w:cstheme="majorBidi"/>
          <w:noProof/>
          <w:lang w:eastAsia="en-IN"/>
        </w:rPr>
        <w:lastRenderedPageBreak/>
        <w:drawing>
          <wp:inline distT="0" distB="0" distL="0" distR="0" wp14:anchorId="0816E37B" wp14:editId="7121A179">
            <wp:extent cx="5620359" cy="3487479"/>
            <wp:effectExtent l="0" t="0" r="0" b="0"/>
            <wp:docPr id="80228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88590" name="Picture 8022885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34381" cy="3496180"/>
                    </a:xfrm>
                    <a:prstGeom prst="rect">
                      <a:avLst/>
                    </a:prstGeom>
                  </pic:spPr>
                </pic:pic>
              </a:graphicData>
            </a:graphic>
          </wp:inline>
        </w:drawing>
      </w:r>
    </w:p>
    <w:p w14:paraId="5909108D" w14:textId="77777777" w:rsidR="005A39A4" w:rsidRPr="009B01DA" w:rsidRDefault="005A39A4" w:rsidP="005A39A4">
      <w:pPr>
        <w:jc w:val="center"/>
        <w:rPr>
          <w:rFonts w:asciiTheme="majorBidi" w:hAnsiTheme="majorBidi" w:cstheme="majorBidi"/>
        </w:rPr>
      </w:pPr>
    </w:p>
    <w:p w14:paraId="4BCCD58D" w14:textId="662E33E6" w:rsidR="007E0A08" w:rsidRDefault="007E0A08" w:rsidP="007E0A08">
      <w:pPr>
        <w:pStyle w:val="ListParagraph"/>
        <w:keepNext/>
        <w:jc w:val="center"/>
        <w:rPr>
          <w:rFonts w:asciiTheme="majorBidi" w:hAnsiTheme="majorBidi" w:cstheme="majorBidi"/>
        </w:rPr>
      </w:pPr>
      <w:r w:rsidRPr="007E0A08">
        <w:rPr>
          <w:rFonts w:asciiTheme="majorBidi" w:hAnsiTheme="majorBidi" w:cstheme="majorBidi"/>
        </w:rPr>
        <w:t xml:space="preserve">Figure </w:t>
      </w:r>
      <w:r w:rsidR="00207504">
        <w:rPr>
          <w:rFonts w:asciiTheme="majorBidi" w:hAnsiTheme="majorBidi" w:cstheme="majorBidi"/>
        </w:rPr>
        <w:t>3</w:t>
      </w:r>
      <w:r w:rsidRPr="007E0A08">
        <w:rPr>
          <w:rFonts w:asciiTheme="majorBidi" w:hAnsiTheme="majorBidi" w:cstheme="majorBidi"/>
        </w:rPr>
        <w:t xml:space="preserve">. </w:t>
      </w:r>
      <w:r>
        <w:rPr>
          <w:rFonts w:asciiTheme="majorBidi" w:hAnsiTheme="majorBidi" w:cstheme="majorBidi"/>
        </w:rPr>
        <w:t>Casting and Curing of NWC and LWC Mixtures</w:t>
      </w:r>
    </w:p>
    <w:p w14:paraId="0C296462" w14:textId="77777777" w:rsidR="007E0A08" w:rsidRDefault="007E0A08" w:rsidP="007E0A08">
      <w:pPr>
        <w:pStyle w:val="ListParagraph"/>
        <w:keepNext/>
        <w:rPr>
          <w:rFonts w:asciiTheme="majorBidi" w:hAnsiTheme="majorBidi" w:cstheme="majorBidi"/>
        </w:rPr>
      </w:pPr>
    </w:p>
    <w:p w14:paraId="3BBD8F4D" w14:textId="77777777" w:rsidR="00AC1B3E" w:rsidRPr="00855BB9" w:rsidRDefault="00E61C9C" w:rsidP="007E0A08">
      <w:pPr>
        <w:pStyle w:val="ListParagraph"/>
        <w:numPr>
          <w:ilvl w:val="0"/>
          <w:numId w:val="15"/>
        </w:numPr>
        <w:ind w:left="0" w:firstLine="0"/>
        <w:rPr>
          <w:rFonts w:asciiTheme="majorBidi" w:hAnsiTheme="majorBidi" w:cstheme="majorBidi"/>
          <w:b/>
          <w:bCs/>
        </w:rPr>
      </w:pPr>
      <w:r w:rsidRPr="00855BB9">
        <w:rPr>
          <w:rFonts w:asciiTheme="majorBidi" w:hAnsiTheme="majorBidi" w:cstheme="majorBidi"/>
          <w:b/>
          <w:bCs/>
        </w:rPr>
        <w:t>TESTING METHOD</w:t>
      </w:r>
      <w:r>
        <w:rPr>
          <w:rFonts w:asciiTheme="majorBidi" w:hAnsiTheme="majorBidi" w:cstheme="majorBidi"/>
          <w:b/>
          <w:bCs/>
        </w:rPr>
        <w:t>S</w:t>
      </w:r>
    </w:p>
    <w:p w14:paraId="722F4E6B" w14:textId="77777777" w:rsidR="007232DC" w:rsidRPr="00E61C9C" w:rsidRDefault="00E61C9C" w:rsidP="00D8462C">
      <w:pPr>
        <w:pStyle w:val="ListParagraph"/>
        <w:numPr>
          <w:ilvl w:val="1"/>
          <w:numId w:val="15"/>
        </w:numPr>
        <w:rPr>
          <w:rFonts w:asciiTheme="majorBidi" w:hAnsiTheme="majorBidi" w:cstheme="majorBidi"/>
          <w:b/>
          <w:bCs/>
        </w:rPr>
      </w:pPr>
      <w:r>
        <w:rPr>
          <w:rFonts w:asciiTheme="majorBidi" w:hAnsiTheme="majorBidi" w:cstheme="majorBidi"/>
          <w:b/>
          <w:bCs/>
        </w:rPr>
        <w:t xml:space="preserve"> </w:t>
      </w:r>
      <w:r w:rsidR="007232DC" w:rsidRPr="00E61C9C">
        <w:rPr>
          <w:rFonts w:asciiTheme="majorBidi" w:hAnsiTheme="majorBidi" w:cstheme="majorBidi"/>
          <w:b/>
          <w:bCs/>
        </w:rPr>
        <w:t>Density and Mechanical Properties</w:t>
      </w:r>
    </w:p>
    <w:p w14:paraId="1BE049B9" w14:textId="5D5E0480" w:rsidR="006C00E7" w:rsidRPr="009B01DA" w:rsidRDefault="006C00E7" w:rsidP="00B95892">
      <w:pPr>
        <w:spacing w:line="360" w:lineRule="auto"/>
        <w:jc w:val="both"/>
        <w:rPr>
          <w:rFonts w:asciiTheme="majorBidi" w:eastAsia="Times New Roman" w:hAnsiTheme="majorBidi" w:cstheme="majorBidi"/>
          <w:kern w:val="0"/>
          <w:lang w:eastAsia="en-GB"/>
          <w14:ligatures w14:val="none"/>
        </w:rPr>
      </w:pPr>
      <w:r w:rsidRPr="006C00E7">
        <w:rPr>
          <w:rFonts w:asciiTheme="majorBidi" w:eastAsia="Times New Roman" w:hAnsiTheme="majorBidi" w:cstheme="majorBidi"/>
          <w:kern w:val="0"/>
          <w:lang w:eastAsia="en-GB"/>
          <w14:ligatures w14:val="none"/>
        </w:rPr>
        <w:t xml:space="preserve">The dry density of all concrete mixtures was measured in accordance with IS 1199 (BIS 1959a) to assess the influence of mix composition on </w:t>
      </w:r>
      <w:r w:rsidR="00B95892">
        <w:rPr>
          <w:rFonts w:asciiTheme="majorBidi" w:eastAsia="Times New Roman" w:hAnsiTheme="majorBidi" w:cstheme="majorBidi"/>
          <w:kern w:val="0"/>
          <w:lang w:eastAsia="en-GB"/>
          <w14:ligatures w14:val="none"/>
        </w:rPr>
        <w:t xml:space="preserve">density variation. </w:t>
      </w:r>
      <w:r w:rsidRPr="006C00E7">
        <w:rPr>
          <w:rFonts w:asciiTheme="majorBidi" w:eastAsia="Times New Roman" w:hAnsiTheme="majorBidi" w:cstheme="majorBidi"/>
          <w:kern w:val="0"/>
          <w:lang w:eastAsia="en-GB"/>
          <w14:ligatures w14:val="none"/>
        </w:rPr>
        <w:t xml:space="preserve">The mechanical characterisation of the concrete specimens included compressive and split tensile strengths, both evaluated after 28 days of standard curing. Testing was performed in conformity with IS 516 (BIS 1959b) and IS 5816 (BIS 1999), respectively, using a servo-controlled compression testing machine (CTM) with a rated capacity of 3000 kN. All specimens were subjected to a uniform loading rate of 5.2 kN/s </w:t>
      </w:r>
      <w:r w:rsidR="00207504">
        <w:rPr>
          <w:rFonts w:asciiTheme="majorBidi" w:eastAsia="Times New Roman" w:hAnsiTheme="majorBidi" w:cstheme="majorBidi"/>
          <w:kern w:val="0"/>
          <w:lang w:eastAsia="en-GB"/>
          <w14:ligatures w14:val="none"/>
        </w:rPr>
        <w:t>during</w:t>
      </w:r>
      <w:r w:rsidR="00207504" w:rsidRPr="006C00E7">
        <w:rPr>
          <w:rFonts w:asciiTheme="majorBidi" w:eastAsia="Times New Roman" w:hAnsiTheme="majorBidi" w:cstheme="majorBidi"/>
          <w:kern w:val="0"/>
          <w:lang w:eastAsia="en-GB"/>
          <w14:ligatures w14:val="none"/>
        </w:rPr>
        <w:t xml:space="preserve"> </w:t>
      </w:r>
      <w:r w:rsidRPr="006C00E7">
        <w:rPr>
          <w:rFonts w:asciiTheme="majorBidi" w:eastAsia="Times New Roman" w:hAnsiTheme="majorBidi" w:cstheme="majorBidi"/>
          <w:kern w:val="0"/>
          <w:lang w:eastAsia="en-GB"/>
          <w14:ligatures w14:val="none"/>
        </w:rPr>
        <w:t>testing.</w:t>
      </w:r>
    </w:p>
    <w:p w14:paraId="0678F296" w14:textId="77777777" w:rsidR="006D7C5E" w:rsidRPr="009B01DA" w:rsidRDefault="006D7C5E" w:rsidP="0049513C">
      <w:pPr>
        <w:jc w:val="both"/>
        <w:rPr>
          <w:rFonts w:asciiTheme="majorBidi" w:eastAsia="Times New Roman" w:hAnsiTheme="majorBidi" w:cstheme="majorBidi"/>
          <w:kern w:val="0"/>
          <w:lang w:eastAsia="en-GB"/>
          <w14:ligatures w14:val="none"/>
        </w:rPr>
      </w:pPr>
    </w:p>
    <w:p w14:paraId="68FF16B1" w14:textId="77777777" w:rsidR="006C00E7" w:rsidRPr="00E61C9C" w:rsidRDefault="006C00E7" w:rsidP="00D8462C">
      <w:pPr>
        <w:pStyle w:val="ListParagraph"/>
        <w:numPr>
          <w:ilvl w:val="1"/>
          <w:numId w:val="15"/>
        </w:numPr>
        <w:rPr>
          <w:rFonts w:asciiTheme="majorBidi" w:eastAsia="Times New Roman" w:hAnsiTheme="majorBidi" w:cstheme="majorBidi"/>
          <w:b/>
          <w:bCs/>
          <w:kern w:val="0"/>
          <w:lang w:eastAsia="en-GB"/>
          <w14:ligatures w14:val="none"/>
        </w:rPr>
      </w:pPr>
      <w:r w:rsidRPr="00E61C9C">
        <w:rPr>
          <w:rFonts w:asciiTheme="majorBidi" w:eastAsia="Times New Roman" w:hAnsiTheme="majorBidi" w:cstheme="majorBidi"/>
          <w:b/>
          <w:bCs/>
          <w:kern w:val="0"/>
          <w:lang w:eastAsia="en-GB"/>
          <w14:ligatures w14:val="none"/>
        </w:rPr>
        <w:t xml:space="preserve"> Impact Studies on concrete prisms</w:t>
      </w:r>
    </w:p>
    <w:p w14:paraId="022B6E75" w14:textId="64F58219" w:rsidR="006C00E7" w:rsidRPr="009B01DA" w:rsidRDefault="00855BB9" w:rsidP="00057C68">
      <w:pPr>
        <w:spacing w:line="360" w:lineRule="auto"/>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 xml:space="preserve">The drop-weight impact test </w:t>
      </w:r>
      <w:r w:rsidR="006C00E7" w:rsidRPr="009B01DA">
        <w:rPr>
          <w:rFonts w:asciiTheme="majorBidi" w:eastAsia="Times New Roman" w:hAnsiTheme="majorBidi" w:cstheme="majorBidi"/>
          <w:kern w:val="0"/>
          <w:lang w:eastAsia="en-GB"/>
          <w14:ligatures w14:val="none"/>
        </w:rPr>
        <w:t xml:space="preserve">recommended </w:t>
      </w:r>
      <w:r>
        <w:rPr>
          <w:rFonts w:asciiTheme="majorBidi" w:eastAsia="Times New Roman" w:hAnsiTheme="majorBidi" w:cstheme="majorBidi"/>
          <w:kern w:val="0"/>
          <w:lang w:eastAsia="en-GB"/>
          <w14:ligatures w14:val="none"/>
        </w:rPr>
        <w:t xml:space="preserve">in ACI 544-2R </w:t>
      </w:r>
      <w:r w:rsidR="006C00E7" w:rsidRPr="009B01DA">
        <w:rPr>
          <w:rFonts w:asciiTheme="majorBidi" w:eastAsia="Times New Roman" w:hAnsiTheme="majorBidi" w:cstheme="majorBidi"/>
          <w:kern w:val="0"/>
          <w:lang w:eastAsia="en-GB"/>
          <w14:ligatures w14:val="none"/>
        </w:rPr>
        <w:t>is a widely adopted method for evaluating the energy-absorption capacity of concrete. Although this test was originally developed for disc-shaped specimens, numerous researchers have extended its application to beam specimens (Raj et al., 2020; Abid et al., 2020; Mohammadi et al., 2009; Saxena et al., 2018).</w:t>
      </w:r>
    </w:p>
    <w:p w14:paraId="57391FFF" w14:textId="04F7FC93" w:rsidR="00422210" w:rsidRDefault="006C00E7" w:rsidP="009C3F26">
      <w:pPr>
        <w:spacing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In the present study, the impact resistance of concrete was evaluated using prismatic beam specimens measuring 100 × 100 × 500 mm, tested over a simply supported span of 400 mm</w:t>
      </w:r>
      <w:r w:rsidR="00057C68">
        <w:rPr>
          <w:rFonts w:asciiTheme="majorBidi" w:eastAsia="Times New Roman" w:hAnsiTheme="majorBidi" w:cstheme="majorBidi"/>
          <w:kern w:val="0"/>
          <w:lang w:eastAsia="en-GB"/>
          <w14:ligatures w14:val="none"/>
        </w:rPr>
        <w:t>,</w:t>
      </w:r>
      <w:r w:rsidR="00430C49">
        <w:rPr>
          <w:rFonts w:asciiTheme="majorBidi" w:eastAsia="Times New Roman" w:hAnsiTheme="majorBidi" w:cstheme="majorBidi"/>
          <w:kern w:val="0"/>
          <w:lang w:eastAsia="en-GB"/>
          <w14:ligatures w14:val="none"/>
        </w:rPr>
        <w:t xml:space="preserve"> as shown in Figure </w:t>
      </w:r>
      <w:r w:rsidR="000A5E48">
        <w:rPr>
          <w:rFonts w:asciiTheme="majorBidi" w:eastAsia="Times New Roman" w:hAnsiTheme="majorBidi" w:cstheme="majorBidi"/>
          <w:kern w:val="0"/>
          <w:lang w:eastAsia="en-GB"/>
          <w14:ligatures w14:val="none"/>
        </w:rPr>
        <w:t>4</w:t>
      </w:r>
      <w:r w:rsidRPr="009B01DA">
        <w:rPr>
          <w:rFonts w:asciiTheme="majorBidi" w:eastAsia="Times New Roman" w:hAnsiTheme="majorBidi" w:cstheme="majorBidi"/>
          <w:kern w:val="0"/>
          <w:lang w:eastAsia="en-GB"/>
          <w14:ligatures w14:val="none"/>
        </w:rPr>
        <w:t>.</w:t>
      </w:r>
    </w:p>
    <w:p w14:paraId="458D5AE5" w14:textId="1FC9122C" w:rsidR="00422210" w:rsidRDefault="00422210" w:rsidP="00207504">
      <w:pPr>
        <w:spacing w:line="360" w:lineRule="auto"/>
        <w:jc w:val="center"/>
        <w:rPr>
          <w:rFonts w:asciiTheme="majorBidi" w:eastAsia="Times New Roman" w:hAnsiTheme="majorBidi" w:cstheme="majorBidi"/>
          <w:kern w:val="0"/>
          <w:lang w:eastAsia="en-GB"/>
          <w14:ligatures w14:val="none"/>
        </w:rPr>
      </w:pPr>
      <w:r>
        <w:rPr>
          <w:rFonts w:asciiTheme="majorBidi" w:hAnsiTheme="majorBidi" w:cstheme="majorBidi"/>
          <w:noProof/>
          <w:lang w:eastAsia="en-IN"/>
        </w:rPr>
        <w:lastRenderedPageBreak/>
        <w:drawing>
          <wp:inline distT="0" distB="0" distL="0" distR="0" wp14:anchorId="7B4BE112" wp14:editId="290670A4">
            <wp:extent cx="4572000" cy="302069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020694"/>
                    </a:xfrm>
                    <a:prstGeom prst="rect">
                      <a:avLst/>
                    </a:prstGeom>
                    <a:noFill/>
                  </pic:spPr>
                </pic:pic>
              </a:graphicData>
            </a:graphic>
          </wp:inline>
        </w:drawing>
      </w:r>
    </w:p>
    <w:p w14:paraId="5AE4EB31" w14:textId="36A963B9" w:rsidR="009664D2" w:rsidRDefault="009664D2" w:rsidP="009664D2">
      <w:pPr>
        <w:spacing w:line="360" w:lineRule="auto"/>
        <w:jc w:val="center"/>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 xml:space="preserve"> Figure </w:t>
      </w:r>
      <w:r w:rsidR="000A5E48">
        <w:rPr>
          <w:rFonts w:asciiTheme="majorBidi" w:eastAsia="Times New Roman" w:hAnsiTheme="majorBidi" w:cstheme="majorBidi"/>
          <w:kern w:val="0"/>
          <w:lang w:eastAsia="en-GB"/>
          <w14:ligatures w14:val="none"/>
        </w:rPr>
        <w:t>4</w:t>
      </w:r>
      <w:r>
        <w:rPr>
          <w:rFonts w:asciiTheme="majorBidi" w:eastAsia="Times New Roman" w:hAnsiTheme="majorBidi" w:cstheme="majorBidi"/>
          <w:kern w:val="0"/>
          <w:lang w:eastAsia="en-GB"/>
          <w14:ligatures w14:val="none"/>
        </w:rPr>
        <w:t>. Experimental Setup for Impact Test on Beams</w:t>
      </w:r>
    </w:p>
    <w:p w14:paraId="1B1F9523" w14:textId="77777777" w:rsidR="00422210" w:rsidRDefault="006C00E7" w:rsidP="00AD3BD3">
      <w:pPr>
        <w:spacing w:line="360" w:lineRule="auto"/>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Repeated impact loading was applied by releasing a 13.5 kg drop hammer from a fixed height of 100 mm. The number of impacts required to initiate the first visible crack and the total number of impacts sustained until complete failure were recor</w:t>
      </w:r>
      <w:r w:rsidR="00430C49">
        <w:rPr>
          <w:rFonts w:asciiTheme="majorBidi" w:eastAsia="Times New Roman" w:hAnsiTheme="majorBidi" w:cstheme="majorBidi"/>
          <w:kern w:val="0"/>
          <w:lang w:eastAsia="en-GB"/>
          <w14:ligatures w14:val="none"/>
        </w:rPr>
        <w:t>ded as N₁ and N₂, respectively.</w:t>
      </w:r>
      <w:r w:rsidRPr="009B01DA">
        <w:rPr>
          <w:rFonts w:asciiTheme="majorBidi" w:eastAsia="Times New Roman" w:hAnsiTheme="majorBidi" w:cstheme="majorBidi"/>
          <w:kern w:val="0"/>
          <w:lang w:eastAsia="en-GB"/>
          <w14:ligatures w14:val="none"/>
        </w:rPr>
        <w:t xml:space="preserve"> The impact energy corresponding to crack initiation and ultimate failure was subsequently calculated using Equations 1 and 2, respectively. </w:t>
      </w:r>
    </w:p>
    <w:p w14:paraId="25A92D7E" w14:textId="77777777" w:rsidR="00422210" w:rsidRDefault="00000000" w:rsidP="00422210">
      <w:pPr>
        <w:ind w:left="2160" w:firstLine="720"/>
        <w:jc w:val="center"/>
        <w:rPr>
          <w:rFonts w:asciiTheme="majorBidi" w:eastAsia="Times New Roman" w:hAnsiTheme="majorBidi" w:cstheme="majorBidi"/>
          <w:kern w:val="0"/>
          <w:lang w:eastAsia="en-GB"/>
          <w14:ligatures w14:val="none"/>
        </w:rPr>
      </w:pPr>
      <m:oMath>
        <m:sSub>
          <m:sSubPr>
            <m:ctrlPr>
              <w:rPr>
                <w:rFonts w:ascii="Cambria Math" w:eastAsia="Times New Roman" w:hAnsi="Cambria Math" w:cstheme="majorBidi"/>
                <w:i/>
                <w:kern w:val="0"/>
                <w:lang w:eastAsia="en-GB"/>
                <w14:ligatures w14:val="none"/>
              </w:rPr>
            </m:ctrlPr>
          </m:sSubPr>
          <m:e>
            <m:r>
              <w:rPr>
                <w:rFonts w:ascii="Cambria Math" w:eastAsia="Times New Roman" w:hAnsi="Cambria Math" w:cstheme="majorBidi"/>
                <w:kern w:val="0"/>
                <w:lang w:eastAsia="en-GB"/>
                <w14:ligatures w14:val="none"/>
              </w:rPr>
              <m:t>E</m:t>
            </m:r>
          </m:e>
          <m:sub>
            <m:r>
              <w:rPr>
                <w:rFonts w:ascii="Cambria Math" w:eastAsia="Times New Roman" w:hAnsi="Cambria Math" w:cstheme="majorBidi"/>
                <w:kern w:val="0"/>
                <w:lang w:eastAsia="en-GB"/>
                <w14:ligatures w14:val="none"/>
              </w:rPr>
              <m:t>1</m:t>
            </m:r>
          </m:sub>
        </m:sSub>
        <m:r>
          <w:rPr>
            <w:rFonts w:ascii="Cambria Math" w:eastAsia="Times New Roman" w:hAnsi="Cambria Math" w:cstheme="majorBidi"/>
            <w:kern w:val="0"/>
            <w:lang w:eastAsia="en-GB"/>
            <w14:ligatures w14:val="none"/>
          </w:rPr>
          <m:t xml:space="preserve">= </m:t>
        </m:r>
        <m:sSub>
          <m:sSubPr>
            <m:ctrlPr>
              <w:rPr>
                <w:rFonts w:ascii="Cambria Math" w:eastAsia="Times New Roman" w:hAnsi="Cambria Math" w:cstheme="majorBidi"/>
                <w:i/>
                <w:kern w:val="0"/>
                <w:lang w:eastAsia="en-GB"/>
                <w14:ligatures w14:val="none"/>
              </w:rPr>
            </m:ctrlPr>
          </m:sSubPr>
          <m:e>
            <m:r>
              <w:rPr>
                <w:rFonts w:ascii="Cambria Math" w:eastAsia="Times New Roman" w:hAnsi="Cambria Math" w:cstheme="majorBidi"/>
                <w:kern w:val="0"/>
                <w:lang w:eastAsia="en-GB"/>
                <w14:ligatures w14:val="none"/>
              </w:rPr>
              <m:t>N</m:t>
            </m:r>
          </m:e>
          <m:sub>
            <m:r>
              <w:rPr>
                <w:rFonts w:ascii="Cambria Math" w:eastAsia="Times New Roman" w:hAnsi="Cambria Math" w:cstheme="majorBidi"/>
                <w:kern w:val="0"/>
                <w:lang w:eastAsia="en-GB"/>
                <w14:ligatures w14:val="none"/>
              </w:rPr>
              <m:t>1</m:t>
            </m:r>
          </m:sub>
        </m:sSub>
        <m:r>
          <w:rPr>
            <w:rFonts w:ascii="Cambria Math" w:eastAsia="Times New Roman" w:hAnsi="Cambria Math" w:cstheme="majorBidi"/>
            <w:kern w:val="0"/>
            <w:lang w:eastAsia="en-GB"/>
            <w14:ligatures w14:val="none"/>
          </w:rPr>
          <m:t>*m*g*h</m:t>
        </m:r>
      </m:oMath>
      <w:r w:rsidR="00422210">
        <w:rPr>
          <w:rFonts w:asciiTheme="majorBidi" w:eastAsia="Times New Roman" w:hAnsiTheme="majorBidi" w:cstheme="majorBidi"/>
          <w:kern w:val="0"/>
          <w:lang w:eastAsia="en-GB"/>
          <w14:ligatures w14:val="none"/>
        </w:rPr>
        <w:t xml:space="preserve"> </w:t>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t>(1)</w:t>
      </w:r>
    </w:p>
    <w:p w14:paraId="66430314" w14:textId="77777777" w:rsidR="00422210" w:rsidRDefault="00422210" w:rsidP="00422210">
      <w:pPr>
        <w:ind w:left="2160" w:firstLine="720"/>
        <w:jc w:val="center"/>
        <w:rPr>
          <w:rFonts w:asciiTheme="majorBidi" w:eastAsia="Times New Roman" w:hAnsiTheme="majorBidi" w:cstheme="majorBidi"/>
          <w:kern w:val="0"/>
          <w:lang w:eastAsia="en-GB"/>
          <w14:ligatures w14:val="none"/>
        </w:rPr>
      </w:pPr>
    </w:p>
    <w:p w14:paraId="33D9FAF8" w14:textId="77777777" w:rsidR="00B5627F" w:rsidRDefault="00000000" w:rsidP="00B5627F">
      <w:pPr>
        <w:ind w:left="2160" w:firstLine="720"/>
        <w:jc w:val="center"/>
        <w:rPr>
          <w:rFonts w:asciiTheme="majorBidi" w:eastAsia="Times New Roman" w:hAnsiTheme="majorBidi" w:cstheme="majorBidi"/>
          <w:kern w:val="0"/>
          <w:lang w:eastAsia="en-GB"/>
          <w14:ligatures w14:val="none"/>
        </w:rPr>
      </w:pPr>
      <m:oMath>
        <m:sSub>
          <m:sSubPr>
            <m:ctrlPr>
              <w:rPr>
                <w:rFonts w:ascii="Cambria Math" w:eastAsia="Times New Roman" w:hAnsi="Cambria Math" w:cstheme="majorBidi"/>
                <w:i/>
                <w:kern w:val="0"/>
                <w:lang w:eastAsia="en-GB"/>
                <w14:ligatures w14:val="none"/>
              </w:rPr>
            </m:ctrlPr>
          </m:sSubPr>
          <m:e>
            <m:r>
              <w:rPr>
                <w:rFonts w:ascii="Cambria Math" w:eastAsia="Times New Roman" w:hAnsi="Cambria Math" w:cstheme="majorBidi"/>
                <w:kern w:val="0"/>
                <w:lang w:eastAsia="en-GB"/>
                <w14:ligatures w14:val="none"/>
              </w:rPr>
              <m:t>E</m:t>
            </m:r>
          </m:e>
          <m:sub>
            <m:r>
              <w:rPr>
                <w:rFonts w:ascii="Cambria Math" w:eastAsia="Times New Roman" w:hAnsi="Cambria Math" w:cstheme="majorBidi"/>
                <w:kern w:val="0"/>
                <w:lang w:eastAsia="en-GB"/>
                <w14:ligatures w14:val="none"/>
              </w:rPr>
              <m:t>2</m:t>
            </m:r>
          </m:sub>
        </m:sSub>
        <m:r>
          <w:rPr>
            <w:rFonts w:ascii="Cambria Math" w:eastAsia="Times New Roman" w:hAnsi="Cambria Math" w:cstheme="majorBidi"/>
            <w:kern w:val="0"/>
            <w:lang w:eastAsia="en-GB"/>
            <w14:ligatures w14:val="none"/>
          </w:rPr>
          <m:t xml:space="preserve">= </m:t>
        </m:r>
        <m:sSub>
          <m:sSubPr>
            <m:ctrlPr>
              <w:rPr>
                <w:rFonts w:ascii="Cambria Math" w:eastAsia="Times New Roman" w:hAnsi="Cambria Math" w:cstheme="majorBidi"/>
                <w:i/>
                <w:kern w:val="0"/>
                <w:lang w:eastAsia="en-GB"/>
                <w14:ligatures w14:val="none"/>
              </w:rPr>
            </m:ctrlPr>
          </m:sSubPr>
          <m:e>
            <m:r>
              <w:rPr>
                <w:rFonts w:ascii="Cambria Math" w:eastAsia="Times New Roman" w:hAnsi="Cambria Math" w:cstheme="majorBidi"/>
                <w:kern w:val="0"/>
                <w:lang w:eastAsia="en-GB"/>
                <w14:ligatures w14:val="none"/>
              </w:rPr>
              <m:t>N</m:t>
            </m:r>
          </m:e>
          <m:sub>
            <m:r>
              <w:rPr>
                <w:rFonts w:ascii="Cambria Math" w:eastAsia="Times New Roman" w:hAnsi="Cambria Math" w:cstheme="majorBidi"/>
                <w:kern w:val="0"/>
                <w:lang w:eastAsia="en-GB"/>
                <w14:ligatures w14:val="none"/>
              </w:rPr>
              <m:t>2</m:t>
            </m:r>
          </m:sub>
        </m:sSub>
        <m:r>
          <w:rPr>
            <w:rFonts w:ascii="Cambria Math" w:eastAsia="Times New Roman" w:hAnsi="Cambria Math" w:cstheme="majorBidi"/>
            <w:kern w:val="0"/>
            <w:lang w:eastAsia="en-GB"/>
            <w14:ligatures w14:val="none"/>
          </w:rPr>
          <m:t>*m*g*h</m:t>
        </m:r>
      </m:oMath>
      <w:r w:rsidR="00422210">
        <w:rPr>
          <w:rFonts w:asciiTheme="majorBidi" w:eastAsia="Times New Roman" w:hAnsiTheme="majorBidi" w:cstheme="majorBidi"/>
          <w:kern w:val="0"/>
          <w:lang w:eastAsia="en-GB"/>
          <w14:ligatures w14:val="none"/>
        </w:rPr>
        <w:t xml:space="preserve"> </w:t>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r>
      <w:r w:rsidR="00422210">
        <w:rPr>
          <w:rFonts w:asciiTheme="majorBidi" w:eastAsia="Times New Roman" w:hAnsiTheme="majorBidi" w:cstheme="majorBidi"/>
          <w:kern w:val="0"/>
          <w:lang w:eastAsia="en-GB"/>
          <w14:ligatures w14:val="none"/>
        </w:rPr>
        <w:tab/>
        <w:t>(2)</w:t>
      </w:r>
    </w:p>
    <w:p w14:paraId="4C7DDABA" w14:textId="77777777" w:rsidR="00B5627F" w:rsidRDefault="00B5627F" w:rsidP="00B5627F">
      <w:pPr>
        <w:ind w:left="2160" w:firstLine="720"/>
        <w:jc w:val="center"/>
        <w:rPr>
          <w:rFonts w:asciiTheme="majorBidi" w:eastAsia="Times New Roman" w:hAnsiTheme="majorBidi" w:cstheme="majorBidi"/>
          <w:kern w:val="0"/>
          <w:lang w:eastAsia="en-GB"/>
          <w14:ligatures w14:val="none"/>
        </w:rPr>
      </w:pPr>
    </w:p>
    <w:p w14:paraId="133CFB39" w14:textId="77777777" w:rsidR="00B5627F" w:rsidRDefault="00B5627F" w:rsidP="00B5627F">
      <w:pPr>
        <w:ind w:left="2160" w:firstLine="720"/>
        <w:jc w:val="center"/>
        <w:rPr>
          <w:rFonts w:asciiTheme="majorBidi" w:eastAsia="Times New Roman" w:hAnsiTheme="majorBidi" w:cstheme="majorBidi"/>
          <w:kern w:val="0"/>
          <w:lang w:eastAsia="en-GB"/>
          <w14:ligatures w14:val="none"/>
        </w:rPr>
      </w:pPr>
    </w:p>
    <w:p w14:paraId="257E7188" w14:textId="77777777" w:rsidR="00B5627F" w:rsidRDefault="00B5627F" w:rsidP="00B5627F">
      <w:pPr>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Where,</w:t>
      </w:r>
    </w:p>
    <w:p w14:paraId="7ED62E3E" w14:textId="77777777" w:rsidR="00B5627F" w:rsidRDefault="00B5627F" w:rsidP="00B5627F">
      <w:pPr>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m = mass of impact hammer, kg; g = acceleration due to gravity, m</w:t>
      </w:r>
      <w:r w:rsidRPr="00B5627F">
        <w:rPr>
          <w:rFonts w:asciiTheme="majorBidi" w:eastAsia="Times New Roman" w:hAnsiTheme="majorBidi" w:cstheme="majorBidi"/>
          <w:kern w:val="0"/>
          <w:vertAlign w:val="superscript"/>
          <w:lang w:eastAsia="en-GB"/>
          <w14:ligatures w14:val="none"/>
        </w:rPr>
        <w:t>2</w:t>
      </w:r>
      <w:r>
        <w:rPr>
          <w:rFonts w:asciiTheme="majorBidi" w:eastAsia="Times New Roman" w:hAnsiTheme="majorBidi" w:cstheme="majorBidi"/>
          <w:kern w:val="0"/>
          <w:lang w:eastAsia="en-GB"/>
          <w14:ligatures w14:val="none"/>
        </w:rPr>
        <w:t>/s; h = height of fall, m</w:t>
      </w:r>
    </w:p>
    <w:p w14:paraId="79B8F76E" w14:textId="77777777" w:rsidR="00B5627F" w:rsidRDefault="00B5627F" w:rsidP="00B5627F">
      <w:pPr>
        <w:jc w:val="both"/>
        <w:rPr>
          <w:rFonts w:asciiTheme="majorBidi" w:eastAsia="Times New Roman" w:hAnsiTheme="majorBidi" w:cstheme="majorBidi"/>
          <w:kern w:val="0"/>
          <w:lang w:eastAsia="en-GB"/>
          <w14:ligatures w14:val="none"/>
        </w:rPr>
      </w:pPr>
    </w:p>
    <w:p w14:paraId="47F9415A" w14:textId="14417F6D" w:rsidR="00AD3BD3" w:rsidRDefault="006C00E7" w:rsidP="00AD3BD3">
      <w:pPr>
        <w:spacing w:line="360" w:lineRule="auto"/>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 xml:space="preserve">An accelerometer </w:t>
      </w:r>
      <w:r w:rsidR="00430C49">
        <w:rPr>
          <w:rFonts w:asciiTheme="majorBidi" w:eastAsia="Times New Roman" w:hAnsiTheme="majorBidi" w:cstheme="majorBidi"/>
          <w:kern w:val="0"/>
          <w:lang w:eastAsia="en-GB"/>
          <w14:ligatures w14:val="none"/>
        </w:rPr>
        <w:t>was</w:t>
      </w:r>
      <w:r w:rsidRPr="009B01DA">
        <w:rPr>
          <w:rFonts w:asciiTheme="majorBidi" w:eastAsia="Times New Roman" w:hAnsiTheme="majorBidi" w:cstheme="majorBidi"/>
          <w:kern w:val="0"/>
          <w:lang w:eastAsia="en-GB"/>
          <w14:ligatures w14:val="none"/>
        </w:rPr>
        <w:t xml:space="preserve"> attached 75</w:t>
      </w:r>
      <w:r w:rsidR="00430C49">
        <w:rPr>
          <w:rFonts w:asciiTheme="majorBidi" w:eastAsia="Times New Roman" w:hAnsiTheme="majorBidi" w:cstheme="majorBidi"/>
          <w:kern w:val="0"/>
          <w:lang w:eastAsia="en-GB"/>
          <w14:ligatures w14:val="none"/>
        </w:rPr>
        <w:t xml:space="preserve"> mm from one of the </w:t>
      </w:r>
      <w:r w:rsidRPr="009B01DA">
        <w:rPr>
          <w:rFonts w:asciiTheme="majorBidi" w:eastAsia="Times New Roman" w:hAnsiTheme="majorBidi" w:cstheme="majorBidi"/>
          <w:kern w:val="0"/>
          <w:lang w:eastAsia="en-GB"/>
          <w14:ligatures w14:val="none"/>
        </w:rPr>
        <w:t>support</w:t>
      </w:r>
      <w:r w:rsidR="00430C49">
        <w:rPr>
          <w:rFonts w:asciiTheme="majorBidi" w:eastAsia="Times New Roman" w:hAnsiTheme="majorBidi" w:cstheme="majorBidi"/>
          <w:kern w:val="0"/>
          <w:lang w:eastAsia="en-GB"/>
          <w14:ligatures w14:val="none"/>
        </w:rPr>
        <w:t>s</w:t>
      </w:r>
      <w:r w:rsidRPr="009B01DA">
        <w:rPr>
          <w:rFonts w:asciiTheme="majorBidi" w:eastAsia="Times New Roman" w:hAnsiTheme="majorBidi" w:cstheme="majorBidi"/>
          <w:kern w:val="0"/>
          <w:lang w:eastAsia="en-GB"/>
          <w14:ligatures w14:val="none"/>
        </w:rPr>
        <w:t xml:space="preserve"> during the drop-weight impact</w:t>
      </w:r>
      <w:r w:rsidR="00430C49">
        <w:rPr>
          <w:rFonts w:asciiTheme="majorBidi" w:eastAsia="Times New Roman" w:hAnsiTheme="majorBidi" w:cstheme="majorBidi"/>
          <w:kern w:val="0"/>
          <w:lang w:eastAsia="en-GB"/>
          <w14:ligatures w14:val="none"/>
        </w:rPr>
        <w:t xml:space="preserve"> test. The accelerometer recorded</w:t>
      </w:r>
      <w:r w:rsidRPr="009B01DA">
        <w:rPr>
          <w:rFonts w:asciiTheme="majorBidi" w:eastAsia="Times New Roman" w:hAnsiTheme="majorBidi" w:cstheme="majorBidi"/>
          <w:kern w:val="0"/>
          <w:lang w:eastAsia="en-GB"/>
          <w14:ligatures w14:val="none"/>
        </w:rPr>
        <w:t xml:space="preserve"> the acceleration of all beams at the time of the first impact. </w:t>
      </w:r>
      <w:r w:rsidR="00207504" w:rsidRPr="00207504">
        <w:rPr>
          <w:rFonts w:asciiTheme="majorBidi" w:eastAsia="Times New Roman" w:hAnsiTheme="majorBidi" w:cstheme="majorBidi"/>
          <w:kern w:val="0"/>
          <w:lang w:eastAsia="en-GB"/>
          <w14:ligatures w14:val="none"/>
        </w:rPr>
        <w:t xml:space="preserve">The raw acceleration data recorded during the impact test were imported into MATLAB from a CSV file for further analysis. Since the accelerometer measured acceleration in units of </w:t>
      </w:r>
      <w:r w:rsidR="00207504" w:rsidRPr="004D1875">
        <w:rPr>
          <w:rFonts w:asciiTheme="majorBidi" w:eastAsia="Times New Roman" w:hAnsiTheme="majorBidi" w:cstheme="majorBidi"/>
          <w:i/>
          <w:kern w:val="0"/>
          <w:lang w:eastAsia="en-GB"/>
          <w14:ligatures w14:val="none"/>
        </w:rPr>
        <w:t>g</w:t>
      </w:r>
      <w:r w:rsidR="00207504" w:rsidRPr="00207504">
        <w:rPr>
          <w:rFonts w:asciiTheme="majorBidi" w:eastAsia="Times New Roman" w:hAnsiTheme="majorBidi" w:cstheme="majorBidi"/>
          <w:kern w:val="0"/>
          <w:lang w:eastAsia="en-GB"/>
          <w14:ligatures w14:val="none"/>
        </w:rPr>
        <w:t xml:space="preserve">, the recorded values were converted to m/s² by multiplying them </w:t>
      </w:r>
      <w:r w:rsidR="009C3F26">
        <w:rPr>
          <w:rFonts w:asciiTheme="majorBidi" w:eastAsia="Times New Roman" w:hAnsiTheme="majorBidi" w:cstheme="majorBidi"/>
          <w:kern w:val="0"/>
          <w:lang w:eastAsia="en-GB"/>
          <w14:ligatures w14:val="none"/>
        </w:rPr>
        <w:t>with</w:t>
      </w:r>
      <w:r w:rsidR="00207504" w:rsidRPr="00207504">
        <w:rPr>
          <w:rFonts w:asciiTheme="majorBidi" w:eastAsia="Times New Roman" w:hAnsiTheme="majorBidi" w:cstheme="majorBidi"/>
          <w:kern w:val="0"/>
          <w:lang w:eastAsia="en-GB"/>
          <w14:ligatures w14:val="none"/>
        </w:rPr>
        <w:t xml:space="preserve"> the standard gravitational acceleration (9.80665 m/s²). The sampling frequency was then determined from the average time interval between consecutive measurements using Fs=1/Δt, where Δt is the mean sampling interval. For example, if the average time interval between </w:t>
      </w:r>
      <w:r w:rsidR="00057C68">
        <w:rPr>
          <w:rFonts w:asciiTheme="majorBidi" w:eastAsia="Times New Roman" w:hAnsiTheme="majorBidi" w:cstheme="majorBidi"/>
          <w:kern w:val="0"/>
          <w:lang w:eastAsia="en-GB"/>
          <w14:ligatures w14:val="none"/>
        </w:rPr>
        <w:t xml:space="preserve">successive acceleration samples </w:t>
      </w:r>
      <w:r w:rsidR="00207504" w:rsidRPr="00207504">
        <w:rPr>
          <w:rFonts w:asciiTheme="majorBidi" w:eastAsia="Times New Roman" w:hAnsiTheme="majorBidi" w:cstheme="majorBidi"/>
          <w:kern w:val="0"/>
          <w:lang w:eastAsia="en-GB"/>
          <w14:ligatures w14:val="none"/>
        </w:rPr>
        <w:t xml:space="preserve">is 0.001 s, the corresponding sampling frequency is 1000 Hz, indicating that the data acquisition system recorded 1000 samples per second. The calculated </w:t>
      </w:r>
      <w:r w:rsidR="00207504" w:rsidRPr="00207504">
        <w:rPr>
          <w:rFonts w:asciiTheme="majorBidi" w:eastAsia="Times New Roman" w:hAnsiTheme="majorBidi" w:cstheme="majorBidi"/>
          <w:kern w:val="0"/>
          <w:lang w:eastAsia="en-GB"/>
          <w14:ligatures w14:val="none"/>
        </w:rPr>
        <w:lastRenderedPageBreak/>
        <w:t>sampling frequency was subsequently used in the design of the digital filter and other signal-processing operations to ensure accurate analysis of the impact response.</w:t>
      </w:r>
      <w:r w:rsidR="00057C68">
        <w:rPr>
          <w:rFonts w:asciiTheme="majorBidi" w:eastAsia="Times New Roman" w:hAnsiTheme="majorBidi" w:cstheme="majorBidi"/>
          <w:kern w:val="0"/>
          <w:lang w:eastAsia="en-GB"/>
          <w14:ligatures w14:val="none"/>
        </w:rPr>
        <w:t xml:space="preserve"> </w:t>
      </w:r>
    </w:p>
    <w:p w14:paraId="404D066B" w14:textId="77777777" w:rsidR="00422210" w:rsidRDefault="006C00E7" w:rsidP="00AD3BD3">
      <w:pPr>
        <w:spacing w:line="360" w:lineRule="auto"/>
        <w:ind w:firstLine="720"/>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A first-order least squares polynomial was fitted to and subtracted from the raw signal to remove linear baseline drift. The corrected signal was then passed through a 4</w:t>
      </w:r>
      <w:r w:rsidRPr="00AD3BD3">
        <w:rPr>
          <w:rFonts w:asciiTheme="majorBidi" w:eastAsia="Times New Roman" w:hAnsiTheme="majorBidi" w:cstheme="majorBidi"/>
          <w:kern w:val="0"/>
          <w:vertAlign w:val="superscript"/>
          <w:lang w:eastAsia="en-GB"/>
          <w14:ligatures w14:val="none"/>
        </w:rPr>
        <w:t>th</w:t>
      </w:r>
      <w:r w:rsidRPr="009B01DA">
        <w:rPr>
          <w:rFonts w:asciiTheme="majorBidi" w:eastAsia="Times New Roman" w:hAnsiTheme="majorBidi" w:cstheme="majorBidi"/>
          <w:kern w:val="0"/>
          <w:lang w:eastAsia="en-GB"/>
          <w14:ligatures w14:val="none"/>
        </w:rPr>
        <w:t xml:space="preserve">-order zero-phase Butterworth high-pass filter at a cutoff frequency of 3 Hz to eliminate residual low-frequency content while preserving the impact dynamics. Velocity was subsequently obtained by numerically integrating the filtered acceleration using the trapezoidal rule, followed by a linear drift correction. A second trapezoidal integration was applied to yield displacement, again with linear drift removal, and the result was converted to millimetres. The peak absolute displacement was extracted as the primary output. </w:t>
      </w:r>
    </w:p>
    <w:p w14:paraId="65FBFFD9" w14:textId="77777777" w:rsidR="00422210" w:rsidRDefault="00422210" w:rsidP="00AD3BD3">
      <w:pPr>
        <w:spacing w:line="360" w:lineRule="auto"/>
        <w:ind w:firstLine="720"/>
        <w:jc w:val="both"/>
        <w:rPr>
          <w:rFonts w:asciiTheme="majorBidi" w:eastAsia="Times New Roman" w:hAnsiTheme="majorBidi" w:cstheme="majorBidi"/>
          <w:kern w:val="0"/>
          <w:lang w:eastAsia="en-GB"/>
          <w14:ligatures w14:val="none"/>
        </w:rPr>
      </w:pPr>
    </w:p>
    <w:p w14:paraId="0F9324E4" w14:textId="77777777" w:rsidR="00422210" w:rsidRPr="00E61C9C" w:rsidRDefault="00422210" w:rsidP="00422210">
      <w:pPr>
        <w:pStyle w:val="ListParagraph"/>
        <w:numPr>
          <w:ilvl w:val="1"/>
          <w:numId w:val="15"/>
        </w:numPr>
        <w:rPr>
          <w:rFonts w:asciiTheme="majorBidi" w:eastAsia="Times New Roman" w:hAnsiTheme="majorBidi" w:cstheme="majorBidi"/>
          <w:b/>
          <w:bCs/>
          <w:kern w:val="0"/>
          <w:lang w:eastAsia="en-GB"/>
          <w14:ligatures w14:val="none"/>
        </w:rPr>
      </w:pPr>
      <w:r w:rsidRPr="00E61C9C">
        <w:rPr>
          <w:rFonts w:asciiTheme="majorBidi" w:eastAsia="Times New Roman" w:hAnsiTheme="majorBidi" w:cstheme="majorBidi"/>
          <w:b/>
          <w:bCs/>
          <w:kern w:val="0"/>
          <w:lang w:eastAsia="en-GB"/>
          <w14:ligatures w14:val="none"/>
        </w:rPr>
        <w:t>Economic Analysis of LWC</w:t>
      </w:r>
    </w:p>
    <w:p w14:paraId="1AFAF860" w14:textId="781EC056" w:rsidR="00E76143" w:rsidRDefault="006C00E7" w:rsidP="00422210">
      <w:pPr>
        <w:spacing w:line="360" w:lineRule="auto"/>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A cost-efficiency analysis was conducted for each mixture to determine the most economical mixture under impact load.</w:t>
      </w:r>
      <w:r w:rsidR="00422210">
        <w:rPr>
          <w:rFonts w:asciiTheme="majorBidi" w:eastAsia="Times New Roman" w:hAnsiTheme="majorBidi" w:cstheme="majorBidi"/>
          <w:kern w:val="0"/>
          <w:lang w:eastAsia="en-GB"/>
          <w14:ligatures w14:val="none"/>
        </w:rPr>
        <w:t xml:space="preserve"> A lower absolute cost may not necessarily </w:t>
      </w:r>
      <w:r w:rsidR="00430FA7">
        <w:rPr>
          <w:rFonts w:asciiTheme="majorBidi" w:eastAsia="Times New Roman" w:hAnsiTheme="majorBidi" w:cstheme="majorBidi"/>
          <w:kern w:val="0"/>
          <w:lang w:eastAsia="en-GB"/>
          <w14:ligatures w14:val="none"/>
        </w:rPr>
        <w:t xml:space="preserve">indicate </w:t>
      </w:r>
      <w:r w:rsidR="00422210">
        <w:rPr>
          <w:rFonts w:asciiTheme="majorBidi" w:eastAsia="Times New Roman" w:hAnsiTheme="majorBidi" w:cstheme="majorBidi"/>
          <w:kern w:val="0"/>
          <w:lang w:eastAsia="en-GB"/>
          <w14:ligatures w14:val="none"/>
        </w:rPr>
        <w:t>the most economical mixture, as this term does not include engineering significance. In this regard, t</w:t>
      </w:r>
      <w:r w:rsidRPr="009B01DA">
        <w:rPr>
          <w:rFonts w:asciiTheme="majorBidi" w:eastAsia="Times New Roman" w:hAnsiTheme="majorBidi" w:cstheme="majorBidi"/>
          <w:kern w:val="0"/>
          <w:lang w:eastAsia="en-GB"/>
          <w14:ligatures w14:val="none"/>
        </w:rPr>
        <w:t>he material cost per cubic meter and the energy absorbed at failure for each mix were used to evaluate th</w:t>
      </w:r>
      <w:r w:rsidR="00422210">
        <w:rPr>
          <w:rFonts w:asciiTheme="majorBidi" w:eastAsia="Times New Roman" w:hAnsiTheme="majorBidi" w:cstheme="majorBidi"/>
          <w:kern w:val="0"/>
          <w:lang w:eastAsia="en-GB"/>
          <w14:ligatures w14:val="none"/>
        </w:rPr>
        <w:t>e cost per unit of energy</w:t>
      </w:r>
      <w:r w:rsidR="009C3F26">
        <w:rPr>
          <w:rFonts w:asciiTheme="majorBidi" w:eastAsia="Times New Roman" w:hAnsiTheme="majorBidi" w:cstheme="majorBidi"/>
          <w:kern w:val="0"/>
          <w:lang w:eastAsia="en-GB"/>
          <w14:ligatures w14:val="none"/>
        </w:rPr>
        <w:t xml:space="preserve"> absorption</w:t>
      </w:r>
      <w:r w:rsidR="00430FA7">
        <w:rPr>
          <w:rFonts w:asciiTheme="majorBidi" w:eastAsia="Times New Roman" w:hAnsiTheme="majorBidi" w:cstheme="majorBidi"/>
          <w:kern w:val="0"/>
          <w:lang w:eastAsia="en-GB"/>
          <w14:ligatures w14:val="none"/>
        </w:rPr>
        <w:t>,</w:t>
      </w:r>
      <w:r w:rsidRPr="009B01DA">
        <w:rPr>
          <w:rFonts w:asciiTheme="majorBidi" w:eastAsia="Times New Roman" w:hAnsiTheme="majorBidi" w:cstheme="majorBidi"/>
          <w:kern w:val="0"/>
          <w:lang w:eastAsia="en-GB"/>
          <w14:ligatures w14:val="none"/>
        </w:rPr>
        <w:t xml:space="preserve"> providing a measure of energy effi</w:t>
      </w:r>
      <w:r w:rsidR="00422210">
        <w:rPr>
          <w:rFonts w:asciiTheme="majorBidi" w:eastAsia="Times New Roman" w:hAnsiTheme="majorBidi" w:cstheme="majorBidi"/>
          <w:kern w:val="0"/>
          <w:lang w:eastAsia="en-GB"/>
          <w14:ligatures w14:val="none"/>
        </w:rPr>
        <w:t xml:space="preserve">ciency. </w:t>
      </w:r>
      <w:r w:rsidR="00E76143">
        <w:rPr>
          <w:rFonts w:asciiTheme="majorBidi" w:eastAsia="Times New Roman" w:hAnsiTheme="majorBidi" w:cstheme="majorBidi"/>
          <w:kern w:val="0"/>
          <w:lang w:eastAsia="en-GB"/>
          <w14:ligatures w14:val="none"/>
        </w:rPr>
        <w:t xml:space="preserve">Table 7 shows the unit cost of different materials, which </w:t>
      </w:r>
      <w:r w:rsidR="00430FA7">
        <w:rPr>
          <w:rFonts w:asciiTheme="majorBidi" w:eastAsia="Times New Roman" w:hAnsiTheme="majorBidi" w:cstheme="majorBidi"/>
          <w:kern w:val="0"/>
          <w:lang w:eastAsia="en-GB"/>
          <w14:ligatures w14:val="none"/>
        </w:rPr>
        <w:t>were</w:t>
      </w:r>
      <w:r w:rsidR="00E76143">
        <w:rPr>
          <w:rFonts w:asciiTheme="majorBidi" w:eastAsia="Times New Roman" w:hAnsiTheme="majorBidi" w:cstheme="majorBidi"/>
          <w:kern w:val="0"/>
          <w:lang w:eastAsia="en-GB"/>
          <w14:ligatures w14:val="none"/>
        </w:rPr>
        <w:t xml:space="preserve"> used for economic analysis. </w:t>
      </w:r>
    </w:p>
    <w:p w14:paraId="29174189" w14:textId="77777777" w:rsidR="00E76143" w:rsidRDefault="00E76143" w:rsidP="00E76143">
      <w:pPr>
        <w:spacing w:line="360" w:lineRule="auto"/>
        <w:jc w:val="center"/>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 xml:space="preserve">Table 7. Unit Cost of Different Constituent Materials </w:t>
      </w:r>
    </w:p>
    <w:tbl>
      <w:tblPr>
        <w:tblStyle w:val="TableGrid"/>
        <w:tblW w:w="0" w:type="auto"/>
        <w:jc w:val="center"/>
        <w:tblLook w:val="04A0" w:firstRow="1" w:lastRow="0" w:firstColumn="1" w:lastColumn="0" w:noHBand="0" w:noVBand="1"/>
      </w:tblPr>
      <w:tblGrid>
        <w:gridCol w:w="2769"/>
        <w:gridCol w:w="1437"/>
      </w:tblGrid>
      <w:tr w:rsidR="00E76143" w:rsidRPr="00E76143" w14:paraId="7855A757" w14:textId="77777777" w:rsidTr="00E76143">
        <w:trPr>
          <w:trHeight w:val="397"/>
          <w:jc w:val="center"/>
        </w:trPr>
        <w:tc>
          <w:tcPr>
            <w:tcW w:w="0" w:type="auto"/>
          </w:tcPr>
          <w:p w14:paraId="7C39E342"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Material</w:t>
            </w:r>
          </w:p>
        </w:tc>
        <w:tc>
          <w:tcPr>
            <w:tcW w:w="0" w:type="auto"/>
          </w:tcPr>
          <w:p w14:paraId="53D0478C"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Cost (Rs/kg)</w:t>
            </w:r>
          </w:p>
        </w:tc>
      </w:tr>
      <w:tr w:rsidR="00E76143" w:rsidRPr="00E76143" w14:paraId="698E26C7" w14:textId="77777777" w:rsidTr="00E76143">
        <w:trPr>
          <w:trHeight w:val="397"/>
          <w:jc w:val="center"/>
        </w:trPr>
        <w:tc>
          <w:tcPr>
            <w:tcW w:w="0" w:type="auto"/>
          </w:tcPr>
          <w:p w14:paraId="09019A83"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Cement</w:t>
            </w:r>
          </w:p>
        </w:tc>
        <w:tc>
          <w:tcPr>
            <w:tcW w:w="0" w:type="auto"/>
          </w:tcPr>
          <w:p w14:paraId="1D914844" w14:textId="6521CF01"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6</w:t>
            </w:r>
          </w:p>
        </w:tc>
      </w:tr>
      <w:tr w:rsidR="00E76143" w:rsidRPr="00E76143" w14:paraId="2434A07C" w14:textId="77777777" w:rsidTr="00E76143">
        <w:trPr>
          <w:trHeight w:val="397"/>
          <w:jc w:val="center"/>
        </w:trPr>
        <w:tc>
          <w:tcPr>
            <w:tcW w:w="0" w:type="auto"/>
          </w:tcPr>
          <w:p w14:paraId="0D72847A"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Sintered Fly ash aggregate</w:t>
            </w:r>
          </w:p>
        </w:tc>
        <w:tc>
          <w:tcPr>
            <w:tcW w:w="0" w:type="auto"/>
          </w:tcPr>
          <w:p w14:paraId="7D50EA2C"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0.8</w:t>
            </w:r>
          </w:p>
        </w:tc>
      </w:tr>
      <w:tr w:rsidR="00E76143" w:rsidRPr="00E76143" w14:paraId="7C8A7975" w14:textId="77777777" w:rsidTr="00E76143">
        <w:trPr>
          <w:trHeight w:val="397"/>
          <w:jc w:val="center"/>
        </w:trPr>
        <w:tc>
          <w:tcPr>
            <w:tcW w:w="0" w:type="auto"/>
          </w:tcPr>
          <w:p w14:paraId="11FD6A53"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Coarse Aggregate</w:t>
            </w:r>
          </w:p>
        </w:tc>
        <w:tc>
          <w:tcPr>
            <w:tcW w:w="0" w:type="auto"/>
          </w:tcPr>
          <w:p w14:paraId="41E4AB3F" w14:textId="4FDF83C6" w:rsidR="00E76143" w:rsidRPr="00E76143" w:rsidRDefault="007C7CB5" w:rsidP="00A522CA">
            <w:pPr>
              <w:jc w:val="center"/>
              <w:rPr>
                <w:rFonts w:asciiTheme="majorBidi" w:hAnsiTheme="majorBidi" w:cstheme="majorBidi"/>
                <w:bCs/>
              </w:rPr>
            </w:pPr>
            <w:r>
              <w:rPr>
                <w:rFonts w:asciiTheme="majorBidi" w:hAnsiTheme="majorBidi" w:cstheme="majorBidi"/>
                <w:bCs/>
              </w:rPr>
              <w:t>1</w:t>
            </w:r>
          </w:p>
        </w:tc>
      </w:tr>
      <w:tr w:rsidR="00E76143" w:rsidRPr="00E76143" w14:paraId="786266D0" w14:textId="77777777" w:rsidTr="00E76143">
        <w:trPr>
          <w:trHeight w:val="397"/>
          <w:jc w:val="center"/>
        </w:trPr>
        <w:tc>
          <w:tcPr>
            <w:tcW w:w="0" w:type="auto"/>
          </w:tcPr>
          <w:p w14:paraId="67627B15"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Fine Aggregate</w:t>
            </w:r>
          </w:p>
        </w:tc>
        <w:tc>
          <w:tcPr>
            <w:tcW w:w="0" w:type="auto"/>
          </w:tcPr>
          <w:p w14:paraId="4818BEF4" w14:textId="4CCF260F" w:rsidR="00E76143" w:rsidRPr="00E76143" w:rsidRDefault="007C7CB5" w:rsidP="00A522CA">
            <w:pPr>
              <w:jc w:val="center"/>
              <w:rPr>
                <w:rFonts w:asciiTheme="majorBidi" w:hAnsiTheme="majorBidi" w:cstheme="majorBidi"/>
                <w:bCs/>
              </w:rPr>
            </w:pPr>
            <w:r>
              <w:rPr>
                <w:rFonts w:asciiTheme="majorBidi" w:hAnsiTheme="majorBidi" w:cstheme="majorBidi"/>
                <w:bCs/>
              </w:rPr>
              <w:t>2</w:t>
            </w:r>
          </w:p>
        </w:tc>
      </w:tr>
      <w:tr w:rsidR="00E76143" w:rsidRPr="00E76143" w14:paraId="67E8FBCA" w14:textId="77777777" w:rsidTr="00E76143">
        <w:trPr>
          <w:trHeight w:val="397"/>
          <w:jc w:val="center"/>
        </w:trPr>
        <w:tc>
          <w:tcPr>
            <w:tcW w:w="0" w:type="auto"/>
          </w:tcPr>
          <w:p w14:paraId="720F2109"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GGBS</w:t>
            </w:r>
          </w:p>
        </w:tc>
        <w:tc>
          <w:tcPr>
            <w:tcW w:w="0" w:type="auto"/>
          </w:tcPr>
          <w:p w14:paraId="497350A1" w14:textId="41F3F334" w:rsidR="00E76143" w:rsidRPr="00E76143" w:rsidRDefault="00276186" w:rsidP="00A522CA">
            <w:pPr>
              <w:jc w:val="center"/>
              <w:rPr>
                <w:rFonts w:asciiTheme="majorBidi" w:hAnsiTheme="majorBidi" w:cstheme="majorBidi"/>
                <w:bCs/>
              </w:rPr>
            </w:pPr>
            <w:r>
              <w:rPr>
                <w:rFonts w:asciiTheme="majorBidi" w:hAnsiTheme="majorBidi" w:cstheme="majorBidi"/>
                <w:bCs/>
              </w:rPr>
              <w:t>3.5</w:t>
            </w:r>
          </w:p>
        </w:tc>
      </w:tr>
      <w:tr w:rsidR="00E76143" w:rsidRPr="00E76143" w14:paraId="613347FA" w14:textId="77777777" w:rsidTr="00E76143">
        <w:trPr>
          <w:trHeight w:val="423"/>
          <w:jc w:val="center"/>
        </w:trPr>
        <w:tc>
          <w:tcPr>
            <w:tcW w:w="0" w:type="auto"/>
          </w:tcPr>
          <w:p w14:paraId="70106346"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Superplasticizer</w:t>
            </w:r>
          </w:p>
        </w:tc>
        <w:tc>
          <w:tcPr>
            <w:tcW w:w="0" w:type="auto"/>
          </w:tcPr>
          <w:p w14:paraId="3FBD6E0A" w14:textId="46C5DEFE" w:rsidR="00E76143" w:rsidRPr="00E76143" w:rsidRDefault="007C7CB5" w:rsidP="00A522CA">
            <w:pPr>
              <w:jc w:val="center"/>
              <w:rPr>
                <w:rFonts w:asciiTheme="majorBidi" w:hAnsiTheme="majorBidi" w:cstheme="majorBidi"/>
                <w:bCs/>
              </w:rPr>
            </w:pPr>
            <w:r>
              <w:rPr>
                <w:rFonts w:asciiTheme="majorBidi" w:hAnsiTheme="majorBidi" w:cstheme="majorBidi"/>
                <w:bCs/>
              </w:rPr>
              <w:t>35</w:t>
            </w:r>
          </w:p>
        </w:tc>
      </w:tr>
      <w:tr w:rsidR="00E76143" w:rsidRPr="00E76143" w14:paraId="352FFCB0" w14:textId="77777777" w:rsidTr="00E76143">
        <w:trPr>
          <w:trHeight w:val="372"/>
          <w:jc w:val="center"/>
        </w:trPr>
        <w:tc>
          <w:tcPr>
            <w:tcW w:w="0" w:type="auto"/>
          </w:tcPr>
          <w:p w14:paraId="075D3391"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Steel Fiber</w:t>
            </w:r>
          </w:p>
        </w:tc>
        <w:tc>
          <w:tcPr>
            <w:tcW w:w="0" w:type="auto"/>
          </w:tcPr>
          <w:p w14:paraId="1D8FEAD0" w14:textId="77777777" w:rsidR="00E76143" w:rsidRPr="00E76143" w:rsidRDefault="00E76143" w:rsidP="00A522CA">
            <w:pPr>
              <w:jc w:val="center"/>
              <w:rPr>
                <w:rFonts w:asciiTheme="majorBidi" w:hAnsiTheme="majorBidi" w:cstheme="majorBidi"/>
                <w:bCs/>
              </w:rPr>
            </w:pPr>
            <w:r w:rsidRPr="00E76143">
              <w:rPr>
                <w:rFonts w:asciiTheme="majorBidi" w:hAnsiTheme="majorBidi" w:cstheme="majorBidi"/>
                <w:bCs/>
              </w:rPr>
              <w:t>100</w:t>
            </w:r>
          </w:p>
        </w:tc>
      </w:tr>
    </w:tbl>
    <w:p w14:paraId="0CFDBE96" w14:textId="77777777" w:rsidR="009664D2" w:rsidRDefault="009664D2" w:rsidP="00422210">
      <w:pPr>
        <w:spacing w:line="360" w:lineRule="auto"/>
        <w:jc w:val="both"/>
        <w:rPr>
          <w:rFonts w:asciiTheme="majorBidi" w:eastAsia="Times New Roman" w:hAnsiTheme="majorBidi" w:cstheme="majorBidi"/>
          <w:kern w:val="0"/>
          <w:lang w:eastAsia="en-GB"/>
          <w14:ligatures w14:val="none"/>
        </w:rPr>
      </w:pPr>
    </w:p>
    <w:p w14:paraId="7D854160" w14:textId="783E67B9" w:rsidR="006C00E7" w:rsidRDefault="00422210" w:rsidP="00422210">
      <w:pPr>
        <w:spacing w:line="360" w:lineRule="auto"/>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Based on this parameter, m</w:t>
      </w:r>
      <w:r w:rsidR="006C00E7" w:rsidRPr="009B01DA">
        <w:rPr>
          <w:rFonts w:asciiTheme="majorBidi" w:eastAsia="Times New Roman" w:hAnsiTheme="majorBidi" w:cstheme="majorBidi"/>
          <w:kern w:val="0"/>
          <w:lang w:eastAsia="en-GB"/>
          <w14:ligatures w14:val="none"/>
        </w:rPr>
        <w:t xml:space="preserve">ixtures with </w:t>
      </w:r>
      <w:r>
        <w:rPr>
          <w:rFonts w:asciiTheme="majorBidi" w:eastAsia="Times New Roman" w:hAnsiTheme="majorBidi" w:cstheme="majorBidi"/>
          <w:kern w:val="0"/>
          <w:lang w:eastAsia="en-GB"/>
          <w14:ligatures w14:val="none"/>
        </w:rPr>
        <w:t>a lower cost per energy were considered eco-engineered</w:t>
      </w:r>
      <w:r w:rsidR="006C00E7" w:rsidRPr="009B01DA">
        <w:rPr>
          <w:rFonts w:asciiTheme="majorBidi" w:eastAsia="Times New Roman" w:hAnsiTheme="majorBidi" w:cstheme="majorBidi"/>
          <w:kern w:val="0"/>
          <w:lang w:eastAsia="en-GB"/>
          <w14:ligatures w14:val="none"/>
        </w:rPr>
        <w:t xml:space="preserve">. In addition to cost efficiency, the beam's displacement response was also considered, based on the work-energy principle: for a given impact energy, a higher displacement results in a </w:t>
      </w:r>
      <w:r w:rsidR="00C4771A" w:rsidRPr="00C4771A">
        <w:rPr>
          <w:rFonts w:asciiTheme="majorBidi" w:eastAsia="Times New Roman" w:hAnsiTheme="majorBidi" w:cstheme="majorBidi"/>
          <w:kern w:val="0"/>
          <w:lang w:eastAsia="en-GB"/>
          <w14:ligatures w14:val="none"/>
        </w:rPr>
        <w:t>lower momentum t</w:t>
      </w:r>
      <w:r w:rsidR="00C4771A">
        <w:rPr>
          <w:rFonts w:asciiTheme="majorBidi" w:eastAsia="Times New Roman" w:hAnsiTheme="majorBidi" w:cstheme="majorBidi"/>
          <w:kern w:val="0"/>
          <w:lang w:eastAsia="en-GB"/>
          <w14:ligatures w14:val="none"/>
        </w:rPr>
        <w:t xml:space="preserve">ransfer for vehicle occupants. </w:t>
      </w:r>
      <w:r w:rsidR="006C00E7" w:rsidRPr="009B01DA">
        <w:rPr>
          <w:rFonts w:asciiTheme="majorBidi" w:eastAsia="Times New Roman" w:hAnsiTheme="majorBidi" w:cstheme="majorBidi"/>
          <w:kern w:val="0"/>
          <w:lang w:eastAsia="en-GB"/>
          <w14:ligatures w14:val="none"/>
        </w:rPr>
        <w:t>. Therefore, concrete mixtures with higher displacement capacity are more effective at dissipating impact energy and minimising force transmission</w:t>
      </w:r>
      <w:r w:rsidR="00E70793">
        <w:rPr>
          <w:rFonts w:asciiTheme="majorBidi" w:eastAsia="Times New Roman" w:hAnsiTheme="majorBidi" w:cstheme="majorBidi"/>
          <w:kern w:val="0"/>
          <w:lang w:eastAsia="en-GB"/>
          <w14:ligatures w14:val="none"/>
        </w:rPr>
        <w:t xml:space="preserve"> as shown in Equations 3 and 4</w:t>
      </w:r>
      <w:r w:rsidR="006C00E7" w:rsidRPr="009B01DA">
        <w:rPr>
          <w:rFonts w:asciiTheme="majorBidi" w:eastAsia="Times New Roman" w:hAnsiTheme="majorBidi" w:cstheme="majorBidi"/>
          <w:kern w:val="0"/>
          <w:lang w:eastAsia="en-GB"/>
          <w14:ligatures w14:val="none"/>
        </w:rPr>
        <w:t xml:space="preserve">. </w:t>
      </w:r>
    </w:p>
    <w:p w14:paraId="7C2A0B9D" w14:textId="77777777" w:rsidR="00430C49" w:rsidRDefault="004154D0" w:rsidP="0049513C">
      <w:pPr>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lastRenderedPageBreak/>
        <w:tab/>
      </w:r>
      <w:r>
        <w:rPr>
          <w:rFonts w:asciiTheme="majorBidi" w:eastAsia="Times New Roman" w:hAnsiTheme="majorBidi" w:cstheme="majorBidi"/>
          <w:kern w:val="0"/>
          <w:lang w:eastAsia="en-GB"/>
          <w14:ligatures w14:val="none"/>
        </w:rPr>
        <w:tab/>
      </w:r>
    </w:p>
    <w:p w14:paraId="740C7D18" w14:textId="77777777" w:rsidR="00430C49" w:rsidRDefault="00000000" w:rsidP="004154D0">
      <w:pPr>
        <w:ind w:left="2880" w:firstLine="720"/>
        <w:jc w:val="both"/>
        <w:rPr>
          <w:rFonts w:asciiTheme="majorBidi" w:eastAsia="Times New Roman" w:hAnsiTheme="majorBidi" w:cstheme="majorBidi"/>
          <w:kern w:val="0"/>
          <w:lang w:eastAsia="en-GB"/>
          <w14:ligatures w14:val="none"/>
        </w:rPr>
      </w:pPr>
      <m:oMath>
        <m:f>
          <m:fPr>
            <m:ctrlPr>
              <w:rPr>
                <w:rFonts w:ascii="Cambria Math" w:eastAsia="Times New Roman" w:hAnsi="Cambria Math" w:cstheme="majorBidi"/>
                <w:i/>
                <w:kern w:val="0"/>
                <w:lang w:eastAsia="en-GB"/>
                <w14:ligatures w14:val="none"/>
              </w:rPr>
            </m:ctrlPr>
          </m:fPr>
          <m:num>
            <m:r>
              <w:rPr>
                <w:rFonts w:ascii="Cambria Math" w:eastAsia="Times New Roman" w:hAnsi="Cambria Math" w:cstheme="majorBidi"/>
                <w:kern w:val="0"/>
                <w:lang w:eastAsia="en-GB"/>
                <w14:ligatures w14:val="none"/>
              </w:rPr>
              <m:t>1</m:t>
            </m:r>
          </m:num>
          <m:den>
            <m:r>
              <w:rPr>
                <w:rFonts w:ascii="Cambria Math" w:eastAsia="Times New Roman" w:hAnsi="Cambria Math" w:cstheme="majorBidi"/>
                <w:kern w:val="0"/>
                <w:lang w:eastAsia="en-GB"/>
                <w14:ligatures w14:val="none"/>
              </w:rPr>
              <m:t>2</m:t>
            </m:r>
          </m:den>
        </m:f>
        <m:r>
          <w:rPr>
            <w:rFonts w:ascii="Cambria Math" w:eastAsia="Times New Roman" w:hAnsi="Cambria Math" w:cstheme="majorBidi"/>
            <w:kern w:val="0"/>
            <w:lang w:eastAsia="en-GB"/>
            <w14:ligatures w14:val="none"/>
          </w:rPr>
          <m:t>*m*</m:t>
        </m:r>
        <m:sSup>
          <m:sSupPr>
            <m:ctrlPr>
              <w:rPr>
                <w:rFonts w:ascii="Cambria Math" w:eastAsia="Times New Roman" w:hAnsi="Cambria Math" w:cstheme="majorBidi"/>
                <w:i/>
                <w:kern w:val="0"/>
                <w:lang w:eastAsia="en-GB"/>
                <w14:ligatures w14:val="none"/>
              </w:rPr>
            </m:ctrlPr>
          </m:sSupPr>
          <m:e>
            <m:r>
              <w:rPr>
                <w:rFonts w:ascii="Cambria Math" w:eastAsia="Times New Roman" w:hAnsi="Cambria Math" w:cstheme="majorBidi"/>
                <w:kern w:val="0"/>
                <w:lang w:eastAsia="en-GB"/>
                <w14:ligatures w14:val="none"/>
              </w:rPr>
              <m:t>v</m:t>
            </m:r>
          </m:e>
          <m:sup>
            <m:r>
              <w:rPr>
                <w:rFonts w:ascii="Cambria Math" w:eastAsia="Times New Roman" w:hAnsi="Cambria Math" w:cstheme="majorBidi"/>
                <w:kern w:val="0"/>
                <w:lang w:eastAsia="en-GB"/>
                <w14:ligatures w14:val="none"/>
              </w:rPr>
              <m:t>2</m:t>
            </m:r>
          </m:sup>
        </m:sSup>
        <m:r>
          <w:rPr>
            <w:rFonts w:ascii="Cambria Math" w:eastAsia="Times New Roman" w:hAnsi="Cambria Math" w:cstheme="majorBidi"/>
            <w:kern w:val="0"/>
            <w:lang w:eastAsia="en-GB"/>
            <w14:ligatures w14:val="none"/>
          </w:rPr>
          <m:t xml:space="preserve">= </m:t>
        </m:r>
        <m:nary>
          <m:naryPr>
            <m:limLoc m:val="undOvr"/>
            <m:subHide m:val="1"/>
            <m:supHide m:val="1"/>
            <m:ctrlPr>
              <w:rPr>
                <w:rFonts w:ascii="Cambria Math" w:eastAsia="Times New Roman" w:hAnsi="Cambria Math" w:cstheme="majorBidi"/>
                <w:i/>
                <w:kern w:val="0"/>
                <w:lang w:eastAsia="en-GB"/>
                <w14:ligatures w14:val="none"/>
              </w:rPr>
            </m:ctrlPr>
          </m:naryPr>
          <m:sub/>
          <m:sup/>
          <m:e>
            <m:r>
              <w:rPr>
                <w:rFonts w:ascii="Cambria Math" w:eastAsia="Times New Roman" w:hAnsi="Cambria Math" w:cstheme="majorBidi"/>
                <w:kern w:val="0"/>
                <w:lang w:eastAsia="en-GB"/>
                <w14:ligatures w14:val="none"/>
              </w:rPr>
              <m:t>f(x)</m:t>
            </m:r>
          </m:e>
        </m:nary>
        <m:r>
          <w:rPr>
            <w:rFonts w:ascii="Cambria Math" w:eastAsia="Times New Roman" w:hAnsi="Cambria Math" w:cstheme="majorBidi"/>
            <w:kern w:val="0"/>
            <w:lang w:eastAsia="en-GB"/>
            <w14:ligatures w14:val="none"/>
          </w:rPr>
          <m:t>dx</m:t>
        </m:r>
      </m:oMath>
      <w:r w:rsidR="004154D0">
        <w:rPr>
          <w:rFonts w:asciiTheme="majorBidi" w:eastAsia="Times New Roman" w:hAnsiTheme="majorBidi" w:cstheme="majorBidi"/>
          <w:kern w:val="0"/>
          <w:lang w:eastAsia="en-GB"/>
          <w14:ligatures w14:val="none"/>
        </w:rPr>
        <w:t xml:space="preserve"> </w:t>
      </w:r>
      <w:r w:rsidR="004154D0">
        <w:rPr>
          <w:rFonts w:asciiTheme="majorBidi" w:eastAsia="Times New Roman" w:hAnsiTheme="majorBidi" w:cstheme="majorBidi"/>
          <w:kern w:val="0"/>
          <w:lang w:eastAsia="en-GB"/>
          <w14:ligatures w14:val="none"/>
        </w:rPr>
        <w:tab/>
      </w:r>
      <w:r w:rsidR="004154D0">
        <w:rPr>
          <w:rFonts w:asciiTheme="majorBidi" w:eastAsia="Times New Roman" w:hAnsiTheme="majorBidi" w:cstheme="majorBidi"/>
          <w:kern w:val="0"/>
          <w:lang w:eastAsia="en-GB"/>
          <w14:ligatures w14:val="none"/>
        </w:rPr>
        <w:tab/>
      </w:r>
      <w:r w:rsidR="004154D0">
        <w:rPr>
          <w:rFonts w:asciiTheme="majorBidi" w:eastAsia="Times New Roman" w:hAnsiTheme="majorBidi" w:cstheme="majorBidi"/>
          <w:kern w:val="0"/>
          <w:lang w:eastAsia="en-GB"/>
          <w14:ligatures w14:val="none"/>
        </w:rPr>
        <w:tab/>
      </w:r>
      <w:r w:rsidR="004154D0">
        <w:rPr>
          <w:rFonts w:asciiTheme="majorBidi" w:eastAsia="Times New Roman" w:hAnsiTheme="majorBidi" w:cstheme="majorBidi"/>
          <w:kern w:val="0"/>
          <w:lang w:eastAsia="en-GB"/>
          <w14:ligatures w14:val="none"/>
        </w:rPr>
        <w:tab/>
        <w:t>(3)</w:t>
      </w:r>
    </w:p>
    <w:p w14:paraId="1E27F3B0" w14:textId="77777777" w:rsidR="004154D0" w:rsidRDefault="004154D0" w:rsidP="004154D0">
      <w:pPr>
        <w:ind w:left="2880" w:firstLine="720"/>
        <w:jc w:val="both"/>
        <w:rPr>
          <w:rFonts w:asciiTheme="majorBidi" w:eastAsia="Times New Roman" w:hAnsiTheme="majorBidi" w:cstheme="majorBidi"/>
          <w:kern w:val="0"/>
          <w:lang w:eastAsia="en-GB"/>
          <w14:ligatures w14:val="none"/>
        </w:rPr>
      </w:pPr>
    </w:p>
    <w:p w14:paraId="7DBC650D" w14:textId="77777777" w:rsidR="00B326CB" w:rsidRPr="009B01DA" w:rsidRDefault="00000000" w:rsidP="004154D0">
      <w:pPr>
        <w:ind w:left="2880" w:firstLine="720"/>
        <w:jc w:val="both"/>
        <w:rPr>
          <w:rFonts w:asciiTheme="majorBidi" w:eastAsia="Times New Roman" w:hAnsiTheme="majorBidi" w:cstheme="majorBidi"/>
          <w:kern w:val="0"/>
          <w:lang w:eastAsia="en-GB"/>
          <w14:ligatures w14:val="none"/>
        </w:rPr>
      </w:pPr>
      <m:oMath>
        <m:sSub>
          <m:sSubPr>
            <m:ctrlPr>
              <w:rPr>
                <w:rFonts w:ascii="Cambria Math" w:eastAsia="Times New Roman" w:hAnsi="Cambria Math" w:cstheme="majorBidi"/>
                <w:i/>
                <w:kern w:val="0"/>
                <w:lang w:eastAsia="en-GB"/>
                <w14:ligatures w14:val="none"/>
              </w:rPr>
            </m:ctrlPr>
          </m:sSubPr>
          <m:e>
            <m:r>
              <w:rPr>
                <w:rFonts w:ascii="Cambria Math" w:eastAsia="Times New Roman" w:hAnsi="Cambria Math" w:cstheme="majorBidi"/>
                <w:kern w:val="0"/>
                <w:lang w:eastAsia="en-GB"/>
                <w14:ligatures w14:val="none"/>
              </w:rPr>
              <m:t>F</m:t>
            </m:r>
          </m:e>
          <m:sub>
            <m:r>
              <w:rPr>
                <w:rFonts w:ascii="Cambria Math" w:eastAsia="Times New Roman" w:hAnsi="Cambria Math" w:cstheme="majorBidi"/>
                <w:kern w:val="0"/>
                <w:lang w:eastAsia="en-GB"/>
                <w14:ligatures w14:val="none"/>
              </w:rPr>
              <m:t>avg</m:t>
            </m:r>
          </m:sub>
        </m:sSub>
        <m:r>
          <w:rPr>
            <w:rFonts w:ascii="Cambria Math" w:eastAsia="Times New Roman" w:hAnsi="Cambria Math" w:cstheme="majorBidi"/>
            <w:kern w:val="0"/>
            <w:lang w:eastAsia="en-GB"/>
            <w14:ligatures w14:val="none"/>
          </w:rPr>
          <m:t xml:space="preserve">= </m:t>
        </m:r>
        <m:f>
          <m:fPr>
            <m:ctrlPr>
              <w:rPr>
                <w:rFonts w:ascii="Cambria Math" w:eastAsia="Times New Roman" w:hAnsi="Cambria Math" w:cstheme="majorBidi"/>
                <w:i/>
                <w:kern w:val="0"/>
                <w:lang w:eastAsia="en-GB"/>
                <w14:ligatures w14:val="none"/>
              </w:rPr>
            </m:ctrlPr>
          </m:fPr>
          <m:num>
            <m:r>
              <w:rPr>
                <w:rFonts w:ascii="Cambria Math" w:eastAsia="Times New Roman" w:hAnsi="Cambria Math" w:cstheme="majorBidi"/>
                <w:kern w:val="0"/>
                <w:lang w:eastAsia="en-GB"/>
                <w14:ligatures w14:val="none"/>
              </w:rPr>
              <m:t>1</m:t>
            </m:r>
          </m:num>
          <m:den>
            <m:r>
              <w:rPr>
                <w:rFonts w:ascii="Cambria Math" w:eastAsia="Times New Roman" w:hAnsi="Cambria Math" w:cstheme="majorBidi"/>
                <w:kern w:val="0"/>
                <w:lang w:eastAsia="en-GB"/>
                <w14:ligatures w14:val="none"/>
              </w:rPr>
              <m:t>2</m:t>
            </m:r>
          </m:den>
        </m:f>
        <m:r>
          <w:rPr>
            <w:rFonts w:ascii="Cambria Math" w:eastAsia="Times New Roman" w:hAnsi="Cambria Math" w:cstheme="majorBidi"/>
            <w:kern w:val="0"/>
            <w:lang w:eastAsia="en-GB"/>
            <w14:ligatures w14:val="none"/>
          </w:rPr>
          <m:t>*</m:t>
        </m:r>
        <m:f>
          <m:fPr>
            <m:ctrlPr>
              <w:rPr>
                <w:rFonts w:ascii="Cambria Math" w:eastAsia="Times New Roman" w:hAnsi="Cambria Math" w:cstheme="majorBidi"/>
                <w:i/>
                <w:kern w:val="0"/>
                <w:lang w:eastAsia="en-GB"/>
                <w14:ligatures w14:val="none"/>
              </w:rPr>
            </m:ctrlPr>
          </m:fPr>
          <m:num>
            <m:r>
              <w:rPr>
                <w:rFonts w:ascii="Cambria Math" w:eastAsia="Times New Roman" w:hAnsi="Cambria Math" w:cstheme="majorBidi"/>
                <w:kern w:val="0"/>
                <w:lang w:eastAsia="en-GB"/>
                <w14:ligatures w14:val="none"/>
              </w:rPr>
              <m:t>m</m:t>
            </m:r>
            <m:sSup>
              <m:sSupPr>
                <m:ctrlPr>
                  <w:rPr>
                    <w:rFonts w:ascii="Cambria Math" w:eastAsia="Times New Roman" w:hAnsi="Cambria Math" w:cstheme="majorBidi"/>
                    <w:i/>
                    <w:kern w:val="0"/>
                    <w:lang w:eastAsia="en-GB"/>
                    <w14:ligatures w14:val="none"/>
                  </w:rPr>
                </m:ctrlPr>
              </m:sSupPr>
              <m:e>
                <m:r>
                  <w:rPr>
                    <w:rFonts w:ascii="Cambria Math" w:eastAsia="Times New Roman" w:hAnsi="Cambria Math" w:cstheme="majorBidi"/>
                    <w:kern w:val="0"/>
                    <w:lang w:eastAsia="en-GB"/>
                    <w14:ligatures w14:val="none"/>
                  </w:rPr>
                  <m:t>v</m:t>
                </m:r>
              </m:e>
              <m:sup>
                <m:r>
                  <w:rPr>
                    <w:rFonts w:ascii="Cambria Math" w:eastAsia="Times New Roman" w:hAnsi="Cambria Math" w:cstheme="majorBidi"/>
                    <w:kern w:val="0"/>
                    <w:lang w:eastAsia="en-GB"/>
                    <w14:ligatures w14:val="none"/>
                  </w:rPr>
                  <m:t>2</m:t>
                </m:r>
              </m:sup>
            </m:sSup>
          </m:num>
          <m:den>
            <m:r>
              <w:rPr>
                <w:rFonts w:ascii="Cambria Math" w:eastAsia="Times New Roman" w:hAnsi="Cambria Math" w:cstheme="majorBidi"/>
                <w:kern w:val="0"/>
                <w:lang w:eastAsia="en-GB"/>
                <w14:ligatures w14:val="none"/>
              </w:rPr>
              <m:t>d</m:t>
            </m:r>
          </m:den>
        </m:f>
      </m:oMath>
      <w:r w:rsidR="004154D0">
        <w:rPr>
          <w:rFonts w:asciiTheme="majorBidi" w:eastAsia="Times New Roman" w:hAnsiTheme="majorBidi" w:cstheme="majorBidi"/>
          <w:kern w:val="0"/>
          <w:lang w:eastAsia="en-GB"/>
          <w14:ligatures w14:val="none"/>
        </w:rPr>
        <w:t xml:space="preserve"> </w:t>
      </w:r>
      <w:r w:rsidR="004154D0">
        <w:rPr>
          <w:rFonts w:asciiTheme="majorBidi" w:eastAsia="Times New Roman" w:hAnsiTheme="majorBidi" w:cstheme="majorBidi"/>
          <w:kern w:val="0"/>
          <w:lang w:eastAsia="en-GB"/>
          <w14:ligatures w14:val="none"/>
        </w:rPr>
        <w:tab/>
      </w:r>
      <w:r w:rsidR="004154D0">
        <w:rPr>
          <w:rFonts w:asciiTheme="majorBidi" w:eastAsia="Times New Roman" w:hAnsiTheme="majorBidi" w:cstheme="majorBidi"/>
          <w:kern w:val="0"/>
          <w:lang w:eastAsia="en-GB"/>
          <w14:ligatures w14:val="none"/>
        </w:rPr>
        <w:tab/>
      </w:r>
      <w:r w:rsidR="004154D0">
        <w:rPr>
          <w:rFonts w:asciiTheme="majorBidi" w:eastAsia="Times New Roman" w:hAnsiTheme="majorBidi" w:cstheme="majorBidi"/>
          <w:kern w:val="0"/>
          <w:lang w:eastAsia="en-GB"/>
          <w14:ligatures w14:val="none"/>
        </w:rPr>
        <w:tab/>
      </w:r>
      <w:r w:rsidR="004154D0">
        <w:rPr>
          <w:rFonts w:asciiTheme="majorBidi" w:eastAsia="Times New Roman" w:hAnsiTheme="majorBidi" w:cstheme="majorBidi"/>
          <w:kern w:val="0"/>
          <w:lang w:eastAsia="en-GB"/>
          <w14:ligatures w14:val="none"/>
        </w:rPr>
        <w:tab/>
      </w:r>
      <w:r w:rsidR="004154D0">
        <w:rPr>
          <w:rFonts w:asciiTheme="majorBidi" w:eastAsia="Times New Roman" w:hAnsiTheme="majorBidi" w:cstheme="majorBidi"/>
          <w:kern w:val="0"/>
          <w:lang w:eastAsia="en-GB"/>
          <w14:ligatures w14:val="none"/>
        </w:rPr>
        <w:tab/>
        <w:t>(4)</w:t>
      </w:r>
    </w:p>
    <w:p w14:paraId="3F7D93D1" w14:textId="77777777" w:rsidR="00812692" w:rsidRPr="009B01DA" w:rsidRDefault="00812692" w:rsidP="001613D4">
      <w:pPr>
        <w:rPr>
          <w:rFonts w:asciiTheme="majorBidi" w:hAnsiTheme="majorBidi" w:cstheme="majorBidi"/>
          <w:b/>
          <w:bCs/>
        </w:rPr>
      </w:pPr>
    </w:p>
    <w:p w14:paraId="4F9C8893" w14:textId="77777777" w:rsidR="006D7C5E" w:rsidRPr="00E61C9C" w:rsidRDefault="00760D1A" w:rsidP="00D8462C">
      <w:pPr>
        <w:pStyle w:val="ListParagraph"/>
        <w:numPr>
          <w:ilvl w:val="1"/>
          <w:numId w:val="15"/>
        </w:numPr>
        <w:rPr>
          <w:rFonts w:asciiTheme="majorBidi" w:hAnsiTheme="majorBidi" w:cstheme="majorBidi"/>
          <w:b/>
          <w:bCs/>
        </w:rPr>
      </w:pPr>
      <w:r w:rsidRPr="00E61C9C">
        <w:rPr>
          <w:rFonts w:asciiTheme="majorBidi" w:hAnsiTheme="majorBidi" w:cstheme="majorBidi"/>
          <w:b/>
          <w:bCs/>
        </w:rPr>
        <w:t xml:space="preserve"> </w:t>
      </w:r>
      <w:r w:rsidR="006D7C5E" w:rsidRPr="00E61C9C">
        <w:rPr>
          <w:rFonts w:asciiTheme="majorBidi" w:hAnsiTheme="majorBidi" w:cstheme="majorBidi"/>
          <w:b/>
          <w:bCs/>
        </w:rPr>
        <w:t>Impact test on the Scaled barrier</w:t>
      </w:r>
    </w:p>
    <w:p w14:paraId="43304C77" w14:textId="0D1E24B6" w:rsidR="00087FDC" w:rsidRDefault="00087FDC" w:rsidP="00760D1A">
      <w:pPr>
        <w:spacing w:line="360" w:lineRule="auto"/>
        <w:jc w:val="both"/>
        <w:rPr>
          <w:rFonts w:ascii="Times New Roman" w:eastAsia="Times New Roman" w:hAnsi="Times New Roman" w:cs="Times New Roman"/>
          <w:kern w:val="0"/>
          <w:lang w:eastAsia="en-GB"/>
          <w14:ligatures w14:val="none"/>
        </w:rPr>
      </w:pPr>
      <w:r w:rsidRPr="00087FDC">
        <w:rPr>
          <w:rFonts w:ascii="Times New Roman" w:eastAsia="Times New Roman" w:hAnsi="Times New Roman" w:cs="Times New Roman"/>
          <w:kern w:val="0"/>
          <w:lang w:eastAsia="en-GB"/>
          <w14:ligatures w14:val="none"/>
        </w:rPr>
        <w:t>To validate the laboratory results under realistic impact conditions,</w:t>
      </w:r>
      <w:r w:rsidR="00430FA7">
        <w:rPr>
          <w:rFonts w:ascii="Times New Roman" w:eastAsia="Times New Roman" w:hAnsi="Times New Roman" w:cs="Times New Roman"/>
          <w:kern w:val="0"/>
          <w:lang w:eastAsia="en-GB"/>
          <w14:ligatures w14:val="none"/>
        </w:rPr>
        <w:t xml:space="preserve"> a</w:t>
      </w:r>
      <w:r w:rsidRPr="00087FDC">
        <w:rPr>
          <w:rFonts w:ascii="Times New Roman" w:eastAsia="Times New Roman" w:hAnsi="Times New Roman" w:cs="Times New Roman"/>
          <w:kern w:val="0"/>
          <w:lang w:eastAsia="en-GB"/>
          <w14:ligatures w14:val="none"/>
        </w:rPr>
        <w:t xml:space="preserve"> one-third-scale</w:t>
      </w:r>
      <w:r w:rsidR="00760D1A">
        <w:rPr>
          <w:rFonts w:ascii="Times New Roman" w:eastAsia="Times New Roman" w:hAnsi="Times New Roman" w:cs="Times New Roman"/>
          <w:kern w:val="0"/>
          <w:lang w:eastAsia="en-GB"/>
          <w14:ligatures w14:val="none"/>
        </w:rPr>
        <w:t xml:space="preserve"> model of</w:t>
      </w:r>
      <w:r w:rsidRPr="00087FDC">
        <w:rPr>
          <w:rFonts w:ascii="Times New Roman" w:eastAsia="Times New Roman" w:hAnsi="Times New Roman" w:cs="Times New Roman"/>
          <w:kern w:val="0"/>
          <w:lang w:eastAsia="en-GB"/>
          <w14:ligatures w14:val="none"/>
        </w:rPr>
        <w:t xml:space="preserve"> </w:t>
      </w:r>
      <w:r w:rsidR="00430FA7">
        <w:rPr>
          <w:rFonts w:ascii="Times New Roman" w:eastAsia="Times New Roman" w:hAnsi="Times New Roman" w:cs="Times New Roman"/>
          <w:kern w:val="0"/>
          <w:lang w:eastAsia="en-GB"/>
          <w14:ligatures w14:val="none"/>
        </w:rPr>
        <w:t xml:space="preserve">a </w:t>
      </w:r>
      <w:r w:rsidR="009664D2">
        <w:rPr>
          <w:rFonts w:ascii="Times New Roman" w:eastAsia="Times New Roman" w:hAnsi="Times New Roman" w:cs="Times New Roman"/>
          <w:kern w:val="0"/>
          <w:lang w:eastAsia="en-GB"/>
          <w14:ligatures w14:val="none"/>
        </w:rPr>
        <w:t xml:space="preserve">New Jersey-type </w:t>
      </w:r>
      <w:r w:rsidRPr="00087FDC">
        <w:rPr>
          <w:rFonts w:ascii="Times New Roman" w:eastAsia="Times New Roman" w:hAnsi="Times New Roman" w:cs="Times New Roman"/>
          <w:kern w:val="0"/>
          <w:lang w:eastAsia="en-GB"/>
          <w14:ligatures w14:val="none"/>
        </w:rPr>
        <w:t xml:space="preserve">crash barrier </w:t>
      </w:r>
      <w:r w:rsidR="00430FA7">
        <w:rPr>
          <w:rFonts w:ascii="Times New Roman" w:eastAsia="Times New Roman" w:hAnsi="Times New Roman" w:cs="Times New Roman"/>
          <w:kern w:val="0"/>
          <w:lang w:eastAsia="en-GB"/>
          <w14:ligatures w14:val="none"/>
        </w:rPr>
        <w:t>was</w:t>
      </w:r>
      <w:r w:rsidRPr="00087FDC">
        <w:rPr>
          <w:rFonts w:ascii="Times New Roman" w:eastAsia="Times New Roman" w:hAnsi="Times New Roman" w:cs="Times New Roman"/>
          <w:kern w:val="0"/>
          <w:lang w:eastAsia="en-GB"/>
          <w14:ligatures w14:val="none"/>
        </w:rPr>
        <w:t xml:space="preserve"> cast using both the selected</w:t>
      </w:r>
      <w:r w:rsidR="00760D1A">
        <w:rPr>
          <w:rFonts w:ascii="Times New Roman" w:eastAsia="Times New Roman" w:hAnsi="Times New Roman" w:cs="Times New Roman"/>
          <w:kern w:val="0"/>
          <w:lang w:eastAsia="en-GB"/>
          <w14:ligatures w14:val="none"/>
        </w:rPr>
        <w:t xml:space="preserve"> LWC and NWC M40. </w:t>
      </w:r>
      <w:r w:rsidR="007F3E24">
        <w:rPr>
          <w:rFonts w:ascii="Times New Roman" w:eastAsia="Times New Roman" w:hAnsi="Times New Roman" w:cs="Times New Roman"/>
          <w:kern w:val="0"/>
          <w:lang w:eastAsia="en-GB"/>
          <w14:ligatures w14:val="none"/>
        </w:rPr>
        <w:t xml:space="preserve">Figure </w:t>
      </w:r>
      <w:r w:rsidR="000A5E48">
        <w:rPr>
          <w:rFonts w:ascii="Times New Roman" w:eastAsia="Times New Roman" w:hAnsi="Times New Roman" w:cs="Times New Roman"/>
          <w:kern w:val="0"/>
          <w:lang w:eastAsia="en-GB"/>
          <w14:ligatures w14:val="none"/>
        </w:rPr>
        <w:t>5</w:t>
      </w:r>
      <w:r w:rsidRPr="00087FDC">
        <w:rPr>
          <w:rFonts w:ascii="Times New Roman" w:eastAsia="Times New Roman" w:hAnsi="Times New Roman" w:cs="Times New Roman"/>
          <w:kern w:val="0"/>
          <w:lang w:eastAsia="en-GB"/>
          <w14:ligatures w14:val="none"/>
        </w:rPr>
        <w:t xml:space="preserve"> presents the full-scale dimensions of the crash barrier alongside its corresponding one-third-scale model, providing a clear reference for the size comparison.</w:t>
      </w:r>
      <w:r w:rsidR="00760D1A">
        <w:rPr>
          <w:rFonts w:ascii="Times New Roman" w:eastAsia="Times New Roman" w:hAnsi="Times New Roman" w:cs="Times New Roman"/>
          <w:kern w:val="0"/>
          <w:lang w:eastAsia="en-GB"/>
          <w14:ligatures w14:val="none"/>
        </w:rPr>
        <w:t xml:space="preserve"> </w:t>
      </w:r>
      <w:r w:rsidRPr="00087FDC">
        <w:rPr>
          <w:rFonts w:ascii="Times New Roman" w:eastAsia="Times New Roman" w:hAnsi="Times New Roman" w:cs="Times New Roman"/>
          <w:kern w:val="0"/>
          <w:lang w:eastAsia="en-GB"/>
          <w14:ligatures w14:val="none"/>
        </w:rPr>
        <w:t>The dimensions for the reduced-scale crash barrier specimens were determined using dimensional similarity principles based on the Buckingham π theorem. To maintain geometric similarity between the prototype and laboratory models, all barrier dimensions were scaled down by a factor of 1:3.</w:t>
      </w:r>
    </w:p>
    <w:p w14:paraId="2EF23BA3" w14:textId="77777777" w:rsidR="007F3E24" w:rsidRDefault="007F3E24" w:rsidP="007F3E24">
      <w:pPr>
        <w:keepNext/>
        <w:jc w:val="center"/>
      </w:pPr>
      <w:commentRangeStart w:id="1"/>
      <w:r>
        <w:rPr>
          <w:rFonts w:asciiTheme="majorBidi" w:hAnsiTheme="majorBidi" w:cstheme="majorBidi"/>
          <w:noProof/>
          <w:lang w:eastAsia="en-IN"/>
        </w:rPr>
        <w:drawing>
          <wp:inline distT="0" distB="0" distL="0" distR="0" wp14:anchorId="41DFC4AE" wp14:editId="40891609">
            <wp:extent cx="4572000" cy="2507358"/>
            <wp:effectExtent l="0" t="0" r="0" b="7620"/>
            <wp:docPr id="5302715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1510" name="Picture 5302715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2507358"/>
                    </a:xfrm>
                    <a:prstGeom prst="rect">
                      <a:avLst/>
                    </a:prstGeom>
                  </pic:spPr>
                </pic:pic>
              </a:graphicData>
            </a:graphic>
          </wp:inline>
        </w:drawing>
      </w:r>
      <w:commentRangeEnd w:id="1"/>
      <w:r>
        <w:rPr>
          <w:rStyle w:val="CommentReference"/>
          <w:sz w:val="24"/>
          <w:szCs w:val="24"/>
        </w:rPr>
        <w:commentReference w:id="1"/>
      </w:r>
    </w:p>
    <w:p w14:paraId="1DE69DDB" w14:textId="785B6E33" w:rsidR="007F3E24" w:rsidRPr="007F3E24" w:rsidRDefault="007F3E24" w:rsidP="007F3E24">
      <w:pPr>
        <w:keepNext/>
        <w:jc w:val="center"/>
        <w:rPr>
          <w:rFonts w:ascii="Times New Roman" w:hAnsi="Times New Roman" w:cs="Times New Roman"/>
        </w:rPr>
      </w:pPr>
      <w:r w:rsidRPr="007F3E24">
        <w:rPr>
          <w:rFonts w:ascii="Times New Roman" w:hAnsi="Times New Roman" w:cs="Times New Roman"/>
        </w:rPr>
        <w:t xml:space="preserve">Figure </w:t>
      </w:r>
      <w:r w:rsidR="000A5E48">
        <w:rPr>
          <w:rFonts w:ascii="Times New Roman" w:hAnsi="Times New Roman" w:cs="Times New Roman"/>
        </w:rPr>
        <w:t>5</w:t>
      </w:r>
      <w:r w:rsidRPr="007F3E24">
        <w:rPr>
          <w:rFonts w:ascii="Times New Roman" w:hAnsi="Times New Roman" w:cs="Times New Roman"/>
        </w:rPr>
        <w:t xml:space="preserve">. </w:t>
      </w:r>
      <w:r w:rsidRPr="007F3E24">
        <w:rPr>
          <w:rFonts w:ascii="Times New Roman" w:hAnsi="Times New Roman" w:cs="Times New Roman"/>
          <w:lang w:val="en-US"/>
        </w:rPr>
        <w:t>Cross-sectional geometry and reinforcement arrangement of the full-scale barrier specimen and the scaled-down (1:3) model used in this study</w:t>
      </w:r>
    </w:p>
    <w:p w14:paraId="33429288" w14:textId="77777777" w:rsidR="007F3E24" w:rsidRDefault="007F3E24" w:rsidP="007F3E24">
      <w:pPr>
        <w:spacing w:line="360" w:lineRule="auto"/>
        <w:ind w:firstLine="720"/>
        <w:jc w:val="both"/>
        <w:rPr>
          <w:rFonts w:ascii="Times New Roman" w:eastAsia="Times New Roman" w:hAnsi="Times New Roman" w:cs="Times New Roman"/>
          <w:kern w:val="0"/>
          <w:lang w:eastAsia="en-GB"/>
          <w14:ligatures w14:val="none"/>
        </w:rPr>
      </w:pPr>
    </w:p>
    <w:p w14:paraId="1BFC392F" w14:textId="172454A8" w:rsidR="00087FDC" w:rsidRPr="00087FDC" w:rsidRDefault="00087FDC" w:rsidP="007F3E24">
      <w:pPr>
        <w:spacing w:line="360" w:lineRule="auto"/>
        <w:ind w:firstLine="720"/>
        <w:jc w:val="both"/>
        <w:rPr>
          <w:rFonts w:ascii="Times New Roman" w:eastAsia="Times New Roman" w:hAnsi="Times New Roman" w:cs="Times New Roman"/>
          <w:kern w:val="0"/>
          <w:lang w:eastAsia="en-GB"/>
          <w14:ligatures w14:val="none"/>
        </w:rPr>
      </w:pPr>
      <w:r w:rsidRPr="00087FDC">
        <w:rPr>
          <w:rFonts w:ascii="Times New Roman" w:eastAsia="Times New Roman" w:hAnsi="Times New Roman" w:cs="Times New Roman"/>
          <w:kern w:val="0"/>
          <w:lang w:eastAsia="en-GB"/>
          <w14:ligatures w14:val="none"/>
        </w:rPr>
        <w:t xml:space="preserve">Indian Roads Congress (IRC:6-2016) prescribes vehicular collision loading for the design and evaluation of crash barriers. However, using actual vehicles is not economically feasible at the laboratory scale. To address this, a pendulum-type impact test setup was developed to evaluate the impact performance of the scaled barrier specimens. The </w:t>
      </w:r>
      <w:r w:rsidR="000C5E45">
        <w:rPr>
          <w:rFonts w:ascii="Times New Roman" w:eastAsia="Times New Roman" w:hAnsi="Times New Roman" w:cs="Times New Roman"/>
          <w:kern w:val="0"/>
          <w:lang w:eastAsia="en-GB"/>
          <w14:ligatures w14:val="none"/>
        </w:rPr>
        <w:t xml:space="preserve">schematic of </w:t>
      </w:r>
      <w:r w:rsidR="002979C6">
        <w:rPr>
          <w:rFonts w:ascii="Times New Roman" w:eastAsia="Times New Roman" w:hAnsi="Times New Roman" w:cs="Times New Roman"/>
          <w:kern w:val="0"/>
          <w:lang w:eastAsia="en-GB"/>
          <w14:ligatures w14:val="none"/>
        </w:rPr>
        <w:t xml:space="preserve">the </w:t>
      </w:r>
      <w:r w:rsidRPr="00087FDC">
        <w:rPr>
          <w:rFonts w:ascii="Times New Roman" w:eastAsia="Times New Roman" w:hAnsi="Times New Roman" w:cs="Times New Roman"/>
          <w:kern w:val="0"/>
          <w:lang w:eastAsia="en-GB"/>
          <w14:ligatures w14:val="none"/>
        </w:rPr>
        <w:t>overall testing arrange</w:t>
      </w:r>
      <w:r w:rsidR="000C5E45">
        <w:rPr>
          <w:rFonts w:ascii="Times New Roman" w:eastAsia="Times New Roman" w:hAnsi="Times New Roman" w:cs="Times New Roman"/>
          <w:kern w:val="0"/>
          <w:lang w:eastAsia="en-GB"/>
          <w14:ligatures w14:val="none"/>
        </w:rPr>
        <w:t xml:space="preserve">ment is illustrated in Figure </w:t>
      </w:r>
      <w:r w:rsidR="000A5E48">
        <w:rPr>
          <w:rFonts w:ascii="Times New Roman" w:eastAsia="Times New Roman" w:hAnsi="Times New Roman" w:cs="Times New Roman"/>
          <w:kern w:val="0"/>
          <w:lang w:eastAsia="en-GB"/>
          <w14:ligatures w14:val="none"/>
        </w:rPr>
        <w:t>6</w:t>
      </w:r>
      <w:r w:rsidRPr="00087FDC">
        <w:rPr>
          <w:rFonts w:ascii="Times New Roman" w:eastAsia="Times New Roman" w:hAnsi="Times New Roman" w:cs="Times New Roman"/>
          <w:kern w:val="0"/>
          <w:lang w:eastAsia="en-GB"/>
          <w14:ligatures w14:val="none"/>
        </w:rPr>
        <w:t xml:space="preserve">, while the rear and front faces of the </w:t>
      </w:r>
      <w:r w:rsidR="000A5E48">
        <w:rPr>
          <w:rFonts w:ascii="Times New Roman" w:eastAsia="Times New Roman" w:hAnsi="Times New Roman" w:cs="Times New Roman"/>
          <w:kern w:val="0"/>
          <w:lang w:eastAsia="en-GB"/>
          <w14:ligatures w14:val="none"/>
        </w:rPr>
        <w:t xml:space="preserve">test setup are shown in Figure 7. </w:t>
      </w:r>
      <w:r w:rsidRPr="00087FDC">
        <w:rPr>
          <w:rFonts w:ascii="Times New Roman" w:eastAsia="Times New Roman" w:hAnsi="Times New Roman" w:cs="Times New Roman"/>
          <w:kern w:val="0"/>
          <w:lang w:eastAsia="en-GB"/>
          <w14:ligatures w14:val="none"/>
        </w:rPr>
        <w:t xml:space="preserve">For the impact test, a 40 kg steel impactor was suspended from a 1650 mm chain fixed to a rigid support. This setup ensured that the distance from the pivot point to the impact location at the mid-height of the barrier remained constant. The pendulum impactor was raised to an angle of approximately 38°, corresponding </w:t>
      </w:r>
      <w:r w:rsidRPr="00087FDC">
        <w:rPr>
          <w:rFonts w:ascii="Times New Roman" w:eastAsia="Times New Roman" w:hAnsi="Times New Roman" w:cs="Times New Roman"/>
          <w:kern w:val="0"/>
          <w:lang w:eastAsia="en-GB"/>
          <w14:ligatures w14:val="none"/>
        </w:rPr>
        <w:lastRenderedPageBreak/>
        <w:t>to a vertical rise of 0.35 m, and then released to strike the barrier specimen. The specimen itself was restrained using a simple rear support system.</w:t>
      </w:r>
    </w:p>
    <w:p w14:paraId="1044408C" w14:textId="77777777" w:rsidR="007F3E24" w:rsidRDefault="007F3E24" w:rsidP="007F3E24">
      <w:pPr>
        <w:jc w:val="center"/>
        <w:rPr>
          <w:rFonts w:ascii="Times New Roman" w:eastAsia="Times New Roman" w:hAnsi="Times New Roman" w:cs="Times New Roman"/>
          <w:kern w:val="0"/>
          <w:lang w:eastAsia="en-GB"/>
          <w14:ligatures w14:val="none"/>
        </w:rPr>
      </w:pPr>
      <w:r w:rsidRPr="007F3E24">
        <w:rPr>
          <w:rFonts w:ascii="Times New Roman" w:eastAsia="Times New Roman" w:hAnsi="Times New Roman" w:cs="Times New Roman"/>
          <w:noProof/>
          <w:kern w:val="0"/>
          <w:lang w:eastAsia="en-IN"/>
          <w14:ligatures w14:val="none"/>
        </w:rPr>
        <w:drawing>
          <wp:inline distT="0" distB="0" distL="0" distR="0" wp14:anchorId="1E2C8164" wp14:editId="7B05B2E8">
            <wp:extent cx="3122762" cy="3372928"/>
            <wp:effectExtent l="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22762" cy="3372928"/>
                    </a:xfrm>
                    <a:prstGeom prst="rect">
                      <a:avLst/>
                    </a:prstGeom>
                  </pic:spPr>
                </pic:pic>
              </a:graphicData>
            </a:graphic>
          </wp:inline>
        </w:drawing>
      </w:r>
    </w:p>
    <w:p w14:paraId="256CE259" w14:textId="736D3E46" w:rsidR="007F3E24" w:rsidRDefault="007F3E24" w:rsidP="006813CC">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Figure </w:t>
      </w:r>
      <w:r w:rsidR="000A5E48">
        <w:rPr>
          <w:rFonts w:ascii="Times New Roman" w:eastAsia="Times New Roman" w:hAnsi="Times New Roman" w:cs="Times New Roman"/>
          <w:kern w:val="0"/>
          <w:lang w:eastAsia="en-GB"/>
          <w14:ligatures w14:val="none"/>
        </w:rPr>
        <w:t>6</w:t>
      </w:r>
      <w:r>
        <w:rPr>
          <w:rFonts w:ascii="Times New Roman" w:eastAsia="Times New Roman" w:hAnsi="Times New Roman" w:cs="Times New Roman"/>
          <w:kern w:val="0"/>
          <w:lang w:eastAsia="en-GB"/>
          <w14:ligatures w14:val="none"/>
        </w:rPr>
        <w:t>. Schematic of Impact Test Setup of 1:3 Scaled model of Crash Barrier</w:t>
      </w:r>
    </w:p>
    <w:p w14:paraId="5D343F9B" w14:textId="77777777" w:rsidR="000C5E45" w:rsidRDefault="000C5E45" w:rsidP="007F3E24">
      <w:pPr>
        <w:jc w:val="both"/>
        <w:rPr>
          <w:rFonts w:ascii="Times New Roman" w:eastAsia="Times New Roman" w:hAnsi="Times New Roman" w:cs="Times New Roman"/>
          <w:kern w:val="0"/>
          <w:lang w:eastAsia="en-GB"/>
          <w14:ligatures w14:val="none"/>
        </w:rPr>
      </w:pPr>
    </w:p>
    <w:p w14:paraId="3878FDE4" w14:textId="77777777" w:rsidR="000C5E45" w:rsidRDefault="000C5E45" w:rsidP="007F3E24">
      <w:pPr>
        <w:jc w:val="both"/>
        <w:rPr>
          <w:rFonts w:ascii="Times New Roman" w:eastAsia="Times New Roman" w:hAnsi="Times New Roman" w:cs="Times New Roman"/>
          <w:kern w:val="0"/>
          <w:lang w:eastAsia="en-GB"/>
          <w14:ligatures w14:val="none"/>
        </w:rPr>
      </w:pPr>
    </w:p>
    <w:p w14:paraId="14B0F2D7" w14:textId="77777777" w:rsidR="000C5E45" w:rsidRDefault="000C5E45" w:rsidP="007F3E24">
      <w:pPr>
        <w:jc w:val="both"/>
        <w:rPr>
          <w:rFonts w:ascii="Times New Roman" w:eastAsia="Times New Roman" w:hAnsi="Times New Roman" w:cs="Times New Roman"/>
          <w:kern w:val="0"/>
          <w:lang w:eastAsia="en-GB"/>
          <w14:ligatures w14:val="none"/>
        </w:rPr>
      </w:pPr>
      <w:r>
        <w:rPr>
          <w:rFonts w:asciiTheme="majorBidi" w:hAnsiTheme="majorBidi" w:cstheme="majorBidi"/>
          <w:noProof/>
          <w:lang w:eastAsia="en-IN"/>
        </w:rPr>
        <w:drawing>
          <wp:inline distT="0" distB="0" distL="0" distR="0" wp14:anchorId="367955A4" wp14:editId="3A6278DB">
            <wp:extent cx="5486400" cy="327303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273034"/>
                    </a:xfrm>
                    <a:prstGeom prst="rect">
                      <a:avLst/>
                    </a:prstGeom>
                    <a:noFill/>
                  </pic:spPr>
                </pic:pic>
              </a:graphicData>
            </a:graphic>
          </wp:inline>
        </w:drawing>
      </w:r>
    </w:p>
    <w:p w14:paraId="6360E1DE" w14:textId="7CB388C0" w:rsidR="000C5E45" w:rsidRDefault="000C5E45" w:rsidP="002979C6">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Figure </w:t>
      </w:r>
      <w:r w:rsidR="000A5E48">
        <w:rPr>
          <w:rFonts w:ascii="Times New Roman" w:eastAsia="Times New Roman" w:hAnsi="Times New Roman" w:cs="Times New Roman"/>
          <w:kern w:val="0"/>
          <w:lang w:eastAsia="en-GB"/>
          <w14:ligatures w14:val="none"/>
        </w:rPr>
        <w:t>7</w:t>
      </w:r>
      <w:r>
        <w:rPr>
          <w:rFonts w:ascii="Times New Roman" w:eastAsia="Times New Roman" w:hAnsi="Times New Roman" w:cs="Times New Roman"/>
          <w:kern w:val="0"/>
          <w:lang w:eastAsia="en-GB"/>
          <w14:ligatures w14:val="none"/>
        </w:rPr>
        <w:t>. Test Setup for Impact Test on 1:3 Scaled New Jersey Type Crash Barrier</w:t>
      </w:r>
    </w:p>
    <w:p w14:paraId="16C5F198" w14:textId="77777777" w:rsidR="00A522CA" w:rsidRPr="00A522CA" w:rsidRDefault="00A522CA" w:rsidP="002979C6">
      <w:pPr>
        <w:pStyle w:val="ListParagraph"/>
        <w:numPr>
          <w:ilvl w:val="0"/>
          <w:numId w:val="17"/>
        </w:num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Rear view; (b) Front view</w:t>
      </w:r>
    </w:p>
    <w:p w14:paraId="42D215EE" w14:textId="77777777" w:rsidR="000C5E45" w:rsidRDefault="000C5E45" w:rsidP="007F3E24">
      <w:pPr>
        <w:jc w:val="both"/>
        <w:rPr>
          <w:rFonts w:ascii="Times New Roman" w:eastAsia="Times New Roman" w:hAnsi="Times New Roman" w:cs="Times New Roman"/>
          <w:kern w:val="0"/>
          <w:lang w:eastAsia="en-GB"/>
          <w14:ligatures w14:val="none"/>
        </w:rPr>
      </w:pPr>
    </w:p>
    <w:p w14:paraId="10A030C4" w14:textId="77777777" w:rsidR="00A4367E" w:rsidRDefault="00087FDC" w:rsidP="00AE18AC">
      <w:pPr>
        <w:spacing w:line="360" w:lineRule="auto"/>
        <w:jc w:val="both"/>
        <w:rPr>
          <w:rFonts w:ascii="Times New Roman" w:eastAsia="Times New Roman" w:hAnsi="Times New Roman" w:cs="Times New Roman"/>
          <w:kern w:val="0"/>
          <w:lang w:eastAsia="en-GB"/>
          <w14:ligatures w14:val="none"/>
        </w:rPr>
      </w:pPr>
      <w:r w:rsidRPr="00087FDC">
        <w:rPr>
          <w:rFonts w:ascii="Times New Roman" w:eastAsia="Times New Roman" w:hAnsi="Times New Roman" w:cs="Times New Roman"/>
          <w:kern w:val="0"/>
          <w:lang w:eastAsia="en-GB"/>
          <w14:ligatures w14:val="none"/>
        </w:rPr>
        <w:lastRenderedPageBreak/>
        <w:t>The motion of the pendulum impactor is governed by the tangential component of gravitational force acting along the curved path of motion. The total gravitational f</w:t>
      </w:r>
      <w:r w:rsidR="000C5E45">
        <w:rPr>
          <w:rFonts w:ascii="Times New Roman" w:eastAsia="Times New Roman" w:hAnsi="Times New Roman" w:cs="Times New Roman"/>
          <w:kern w:val="0"/>
          <w:lang w:eastAsia="en-GB"/>
          <w14:ligatures w14:val="none"/>
        </w:rPr>
        <w:t>orce acting on the impactor is:</w:t>
      </w:r>
    </w:p>
    <w:p w14:paraId="6C7B98DB" w14:textId="77777777" w:rsidR="000C5E45" w:rsidRDefault="000C5E45" w:rsidP="00AE18AC">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p>
    <w:p w14:paraId="5CA3F89A" w14:textId="77777777" w:rsidR="000C5E45" w:rsidRPr="000C5E45" w:rsidRDefault="000C5E45" w:rsidP="00AE18AC">
      <w:pPr>
        <w:spacing w:line="360" w:lineRule="auto"/>
        <w:ind w:left="2880" w:firstLine="720"/>
        <w:jc w:val="both"/>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F=mg</m:t>
        </m:r>
      </m:oMath>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r>
      <w:r>
        <w:rPr>
          <w:rFonts w:ascii="Times New Roman" w:eastAsia="Times New Roman" w:hAnsi="Times New Roman" w:cs="Times New Roman"/>
          <w:kern w:val="0"/>
          <w:lang w:eastAsia="en-GB"/>
          <w14:ligatures w14:val="none"/>
        </w:rPr>
        <w:tab/>
        <w:t>(5)</w:t>
      </w:r>
    </w:p>
    <w:p w14:paraId="19850D48" w14:textId="77777777" w:rsidR="006D7C5E" w:rsidRDefault="006D7C5E" w:rsidP="00D57422">
      <w:pPr>
        <w:pStyle w:val="NormalWeb"/>
        <w:spacing w:before="0" w:beforeAutospacing="0" w:after="0" w:afterAutospacing="0" w:line="360" w:lineRule="auto"/>
        <w:jc w:val="both"/>
        <w:rPr>
          <w:rFonts w:asciiTheme="majorBidi" w:hAnsiTheme="majorBidi" w:cstheme="majorBidi"/>
        </w:rPr>
      </w:pPr>
      <w:r w:rsidRPr="009B01DA">
        <w:rPr>
          <w:rFonts w:asciiTheme="majorBidi" w:hAnsiTheme="majorBidi" w:cstheme="majorBidi"/>
        </w:rPr>
        <w:t>However, only the tangential component contributes to the swinging motion of the pendulum. The tangential force act</w:t>
      </w:r>
      <w:r w:rsidR="00AE18AC">
        <w:rPr>
          <w:rFonts w:asciiTheme="majorBidi" w:hAnsiTheme="majorBidi" w:cstheme="majorBidi"/>
        </w:rPr>
        <w:t>ing along the arc is shown in Equation 6</w:t>
      </w:r>
      <w:r w:rsidRPr="009B01DA">
        <w:rPr>
          <w:rFonts w:asciiTheme="majorBidi" w:hAnsiTheme="majorBidi" w:cstheme="majorBidi"/>
        </w:rPr>
        <w:t>:</w:t>
      </w:r>
    </w:p>
    <w:p w14:paraId="205B34C3" w14:textId="77777777" w:rsidR="004940ED" w:rsidRDefault="00000000" w:rsidP="00D57422">
      <w:pPr>
        <w:pStyle w:val="NormalWeb"/>
        <w:spacing w:before="0" w:beforeAutospacing="0" w:after="0" w:afterAutospacing="0" w:line="360" w:lineRule="auto"/>
        <w:ind w:left="3600"/>
        <w:jc w:val="both"/>
        <w:rPr>
          <w:rFonts w:asciiTheme="majorBidi" w:hAnsiTheme="majorBidi" w:cstheme="majorBidi"/>
        </w:rPr>
      </w:p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=mg*</m:t>
        </m:r>
        <m:r>
          <m:rPr>
            <m:sty m:val="p"/>
          </m:rPr>
          <w:rPr>
            <w:rFonts w:ascii="Cambria Math" w:hAnsi="Cambria Math"/>
          </w:rPr>
          <m:t>sin⁡</m:t>
        </m:r>
        <m:r>
          <w:rPr>
            <w:rFonts w:ascii="Cambria Math" w:hAnsi="Cambria Math"/>
          </w:rPr>
          <m:t>(</m:t>
        </m:r>
        <m:r>
          <w:rPr>
            <w:rFonts w:ascii="Cambria Math" w:hAnsi="Cambria Math"/>
            <w:i/>
          </w:rPr>
          <w:sym w:font="Symbol" w:char="F071"/>
        </m:r>
        <m:r>
          <w:rPr>
            <w:rFonts w:ascii="Cambria Math" w:hAnsi="Cambria Math"/>
          </w:rPr>
          <m:t>)</m:t>
        </m:r>
      </m:oMath>
      <w:r w:rsidR="004940ED">
        <w:rPr>
          <w:rFonts w:asciiTheme="majorBidi" w:hAnsiTheme="majorBidi" w:cstheme="majorBidi"/>
        </w:rPr>
        <w:tab/>
      </w:r>
      <w:r w:rsidR="004940ED">
        <w:rPr>
          <w:rFonts w:asciiTheme="majorBidi" w:hAnsiTheme="majorBidi" w:cstheme="majorBidi"/>
        </w:rPr>
        <w:tab/>
      </w:r>
      <w:r w:rsidR="004940ED">
        <w:rPr>
          <w:rFonts w:asciiTheme="majorBidi" w:hAnsiTheme="majorBidi" w:cstheme="majorBidi"/>
        </w:rPr>
        <w:tab/>
      </w:r>
      <w:r w:rsidR="004940ED">
        <w:rPr>
          <w:rFonts w:asciiTheme="majorBidi" w:hAnsiTheme="majorBidi" w:cstheme="majorBidi"/>
        </w:rPr>
        <w:tab/>
      </w:r>
      <w:r w:rsidR="004940ED">
        <w:rPr>
          <w:rFonts w:asciiTheme="majorBidi" w:hAnsiTheme="majorBidi" w:cstheme="majorBidi"/>
        </w:rPr>
        <w:tab/>
        <w:t>(6)</w:t>
      </w:r>
    </w:p>
    <w:p w14:paraId="6603D9C1" w14:textId="5873215F" w:rsidR="00A81498" w:rsidRDefault="00A81498" w:rsidP="00D57422">
      <w:pPr>
        <w:spacing w:line="360" w:lineRule="auto"/>
        <w:jc w:val="both"/>
        <w:rPr>
          <w:rFonts w:asciiTheme="majorBidi" w:eastAsia="Times New Roman" w:hAnsiTheme="majorBidi" w:cstheme="majorBidi"/>
          <w:kern w:val="0"/>
          <w:lang w:eastAsia="en-GB"/>
          <w14:ligatures w14:val="none"/>
        </w:rPr>
      </w:pPr>
      <w:r w:rsidRPr="00A81498">
        <w:rPr>
          <w:rFonts w:asciiTheme="majorBidi" w:eastAsia="Times New Roman" w:hAnsiTheme="majorBidi" w:cstheme="majorBidi"/>
          <w:kern w:val="0"/>
          <w:lang w:eastAsia="en-GB"/>
          <w14:ligatures w14:val="none"/>
        </w:rPr>
        <w:t xml:space="preserve">where θ is the angular displacement of the pendulum from the vertical. </w:t>
      </w:r>
      <w:r w:rsidR="00AE18AC">
        <w:rPr>
          <w:rFonts w:asciiTheme="majorBidi" w:eastAsia="Times New Roman" w:hAnsiTheme="majorBidi" w:cstheme="majorBidi"/>
          <w:kern w:val="0"/>
          <w:lang w:eastAsia="en-GB"/>
          <w14:ligatures w14:val="none"/>
        </w:rPr>
        <w:t>Substituting the values in Equation 6, results in a tangential force of 241.6 N per impact.</w:t>
      </w:r>
    </w:p>
    <w:p w14:paraId="3CC5B4CE" w14:textId="77777777" w:rsidR="00AE18AC" w:rsidRDefault="00000000" w:rsidP="00D57422">
      <w:pPr>
        <w:pStyle w:val="NormalWeb"/>
        <w:spacing w:before="0" w:beforeAutospacing="0" w:after="0" w:afterAutospacing="0" w:line="360" w:lineRule="auto"/>
        <w:ind w:left="2160" w:firstLine="720"/>
        <w:jc w:val="both"/>
        <w:rPr>
          <w:rFonts w:asciiTheme="majorBidi" w:hAnsiTheme="majorBidi" w:cstheme="majorBidi"/>
        </w:rPr>
      </w:p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=40*9.81*s</m:t>
        </m:r>
        <m:func>
          <m:funcPr>
            <m:ctrlPr>
              <w:rPr>
                <w:rFonts w:ascii="Cambria Math" w:hAnsi="Cambria Math"/>
                <w:i/>
              </w:rPr>
            </m:ctrlPr>
          </m:funcPr>
          <m:fName>
            <m:r>
              <m:rPr>
                <m:sty m:val="p"/>
              </m:rPr>
              <w:rPr>
                <w:rFonts w:ascii="Cambria Math" w:hAnsi="Cambria Math"/>
              </w:rPr>
              <m:t>in</m:t>
            </m:r>
          </m:fName>
          <m:e>
            <m:d>
              <m:dPr>
                <m:ctrlPr>
                  <w:rPr>
                    <w:rFonts w:ascii="Cambria Math" w:hAnsi="Cambria Math"/>
                    <w:i/>
                  </w:rPr>
                </m:ctrlPr>
              </m:dPr>
              <m:e>
                <m:r>
                  <w:rPr>
                    <w:rFonts w:ascii="Cambria Math" w:hAnsi="Cambria Math"/>
                  </w:rPr>
                  <m:t>38</m:t>
                </m:r>
              </m:e>
            </m:d>
          </m:e>
        </m:func>
        <m:r>
          <w:rPr>
            <w:rFonts w:ascii="Cambria Math" w:hAnsi="Cambria Math"/>
          </w:rPr>
          <m:t>=241.6 N</m:t>
        </m:r>
      </m:oMath>
      <w:r w:rsidR="00AE18AC">
        <w:rPr>
          <w:rFonts w:asciiTheme="majorBidi" w:hAnsiTheme="majorBidi" w:cstheme="majorBidi"/>
        </w:rPr>
        <w:tab/>
      </w:r>
      <w:r w:rsidR="00AE18AC">
        <w:rPr>
          <w:rFonts w:asciiTheme="majorBidi" w:hAnsiTheme="majorBidi" w:cstheme="majorBidi"/>
        </w:rPr>
        <w:tab/>
      </w:r>
      <w:r w:rsidR="00AE18AC">
        <w:rPr>
          <w:rFonts w:asciiTheme="majorBidi" w:hAnsiTheme="majorBidi" w:cstheme="majorBidi"/>
        </w:rPr>
        <w:tab/>
        <w:t>(7)</w:t>
      </w:r>
    </w:p>
    <w:p w14:paraId="07B607B3" w14:textId="77777777" w:rsidR="00AE18AC" w:rsidRDefault="00A81498" w:rsidP="00D57422">
      <w:pPr>
        <w:spacing w:line="360" w:lineRule="auto"/>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This tangential force accelerates the impactor along the pendulum's path, converting potential energy into kineti</w:t>
      </w:r>
      <w:r w:rsidR="00AE18AC">
        <w:rPr>
          <w:rFonts w:asciiTheme="majorBidi" w:eastAsia="Times New Roman" w:hAnsiTheme="majorBidi" w:cstheme="majorBidi"/>
          <w:kern w:val="0"/>
          <w:lang w:eastAsia="en-GB"/>
          <w14:ligatures w14:val="none"/>
        </w:rPr>
        <w:t xml:space="preserve">c energy. </w:t>
      </w:r>
      <w:r w:rsidRPr="009B01DA">
        <w:rPr>
          <w:rFonts w:asciiTheme="majorBidi" w:eastAsia="Times New Roman" w:hAnsiTheme="majorBidi" w:cstheme="majorBidi"/>
          <w:kern w:val="0"/>
          <w:lang w:eastAsia="en-GB"/>
          <w14:ligatures w14:val="none"/>
        </w:rPr>
        <w:t>The working principle of the pendulum impact system is based on the conservation of mechanical energy. When the pendulum impactor is raised</w:t>
      </w:r>
      <w:r w:rsidR="00AE18AC">
        <w:rPr>
          <w:rFonts w:asciiTheme="majorBidi" w:eastAsia="Times New Roman" w:hAnsiTheme="majorBidi" w:cstheme="majorBidi"/>
          <w:kern w:val="0"/>
          <w:lang w:eastAsia="en-GB"/>
          <w14:ligatures w14:val="none"/>
        </w:rPr>
        <w:t xml:space="preserve"> to a certain height (h)</w:t>
      </w:r>
      <w:r w:rsidRPr="009B01DA">
        <w:rPr>
          <w:rFonts w:asciiTheme="majorBidi" w:eastAsia="Times New Roman" w:hAnsiTheme="majorBidi" w:cstheme="majorBidi"/>
          <w:kern w:val="0"/>
          <w:lang w:eastAsia="en-GB"/>
          <w14:ligatures w14:val="none"/>
        </w:rPr>
        <w:t>, the system possesses gravitational potential energy</w:t>
      </w:r>
      <w:r w:rsidR="00AE18AC">
        <w:rPr>
          <w:rFonts w:asciiTheme="majorBidi" w:eastAsia="Times New Roman" w:hAnsiTheme="majorBidi" w:cstheme="majorBidi"/>
          <w:kern w:val="0"/>
          <w:lang w:eastAsia="en-GB"/>
          <w14:ligatures w14:val="none"/>
        </w:rPr>
        <w:t>, as shown in Equation 8.</w:t>
      </w:r>
    </w:p>
    <w:p w14:paraId="6D520EBA" w14:textId="77777777" w:rsidR="00A81498" w:rsidRPr="009B01DA" w:rsidRDefault="00000000" w:rsidP="00D57422">
      <w:pPr>
        <w:spacing w:line="360" w:lineRule="auto"/>
        <w:ind w:left="3600"/>
        <w:jc w:val="both"/>
        <w:rPr>
          <w:rFonts w:asciiTheme="majorBidi" w:eastAsia="Times New Roman" w:hAnsiTheme="majorBidi" w:cstheme="majorBidi"/>
          <w:kern w:val="0"/>
          <w:lang w:eastAsia="en-GB"/>
          <w14:ligatures w14:val="none"/>
        </w:rPr>
      </w:pPr>
      <m:oMath>
        <m:sSub>
          <m:sSubPr>
            <m:ctrlPr>
              <w:rPr>
                <w:rFonts w:ascii="Cambria Math" w:eastAsia="Times New Roman" w:hAnsi="Cambria Math" w:cstheme="majorBidi"/>
                <w:i/>
                <w:kern w:val="0"/>
                <w:lang w:eastAsia="en-GB"/>
                <w14:ligatures w14:val="none"/>
              </w:rPr>
            </m:ctrlPr>
          </m:sSubPr>
          <m:e>
            <m:r>
              <w:rPr>
                <w:rFonts w:ascii="Cambria Math" w:eastAsia="Times New Roman" w:hAnsi="Cambria Math" w:cstheme="majorBidi"/>
                <w:kern w:val="0"/>
                <w:lang w:eastAsia="en-GB"/>
                <w14:ligatures w14:val="none"/>
              </w:rPr>
              <m:t>E</m:t>
            </m:r>
          </m:e>
          <m:sub>
            <m:r>
              <w:rPr>
                <w:rFonts w:ascii="Cambria Math" w:eastAsia="Times New Roman" w:hAnsi="Cambria Math" w:cstheme="majorBidi"/>
                <w:kern w:val="0"/>
                <w:lang w:eastAsia="en-GB"/>
                <w14:ligatures w14:val="none"/>
              </w:rPr>
              <m:t>p</m:t>
            </m:r>
          </m:sub>
        </m:sSub>
        <m:r>
          <w:rPr>
            <w:rFonts w:ascii="Cambria Math" w:eastAsia="Times New Roman" w:hAnsi="Cambria Math" w:cstheme="majorBidi"/>
            <w:kern w:val="0"/>
            <w:lang w:eastAsia="en-GB"/>
            <w14:ligatures w14:val="none"/>
          </w:rPr>
          <m:t>=mgh</m:t>
        </m:r>
      </m:oMath>
      <w:r w:rsidR="00AE18AC">
        <w:rPr>
          <w:rFonts w:asciiTheme="majorBidi" w:eastAsia="Times New Roman" w:hAnsiTheme="majorBidi" w:cstheme="majorBidi"/>
          <w:kern w:val="0"/>
          <w:lang w:eastAsia="en-GB"/>
          <w14:ligatures w14:val="none"/>
        </w:rPr>
        <w:t xml:space="preserve"> </w:t>
      </w:r>
      <w:r w:rsidR="00AE18AC">
        <w:rPr>
          <w:rFonts w:asciiTheme="majorBidi" w:eastAsia="Times New Roman" w:hAnsiTheme="majorBidi" w:cstheme="majorBidi"/>
          <w:kern w:val="0"/>
          <w:lang w:eastAsia="en-GB"/>
          <w14:ligatures w14:val="none"/>
        </w:rPr>
        <w:tab/>
      </w:r>
      <w:r w:rsidR="00AE18AC">
        <w:rPr>
          <w:rFonts w:asciiTheme="majorBidi" w:eastAsia="Times New Roman" w:hAnsiTheme="majorBidi" w:cstheme="majorBidi"/>
          <w:kern w:val="0"/>
          <w:lang w:eastAsia="en-GB"/>
          <w14:ligatures w14:val="none"/>
        </w:rPr>
        <w:tab/>
      </w:r>
      <w:r w:rsidR="00AE18AC">
        <w:rPr>
          <w:rFonts w:asciiTheme="majorBidi" w:eastAsia="Times New Roman" w:hAnsiTheme="majorBidi" w:cstheme="majorBidi"/>
          <w:kern w:val="0"/>
          <w:lang w:eastAsia="en-GB"/>
          <w14:ligatures w14:val="none"/>
        </w:rPr>
        <w:tab/>
      </w:r>
      <w:r w:rsidR="00AE18AC">
        <w:rPr>
          <w:rFonts w:asciiTheme="majorBidi" w:eastAsia="Times New Roman" w:hAnsiTheme="majorBidi" w:cstheme="majorBidi"/>
          <w:kern w:val="0"/>
          <w:lang w:eastAsia="en-GB"/>
          <w14:ligatures w14:val="none"/>
        </w:rPr>
        <w:tab/>
      </w:r>
      <w:r w:rsidR="00AE18AC">
        <w:rPr>
          <w:rFonts w:asciiTheme="majorBidi" w:eastAsia="Times New Roman" w:hAnsiTheme="majorBidi" w:cstheme="majorBidi"/>
          <w:kern w:val="0"/>
          <w:lang w:eastAsia="en-GB"/>
          <w14:ligatures w14:val="none"/>
        </w:rPr>
        <w:tab/>
        <w:t xml:space="preserve"> </w:t>
      </w:r>
      <w:r w:rsidR="00AE18AC">
        <w:rPr>
          <w:rFonts w:asciiTheme="majorBidi" w:eastAsia="Times New Roman" w:hAnsiTheme="majorBidi" w:cstheme="majorBidi"/>
          <w:kern w:val="0"/>
          <w:lang w:eastAsia="en-GB"/>
          <w14:ligatures w14:val="none"/>
        </w:rPr>
        <w:tab/>
        <w:t xml:space="preserve"> (</w:t>
      </w:r>
      <w:r w:rsidR="00D57422">
        <w:rPr>
          <w:rFonts w:asciiTheme="majorBidi" w:eastAsia="Times New Roman" w:hAnsiTheme="majorBidi" w:cstheme="majorBidi"/>
          <w:kern w:val="0"/>
          <w:lang w:eastAsia="en-GB"/>
          <w14:ligatures w14:val="none"/>
        </w:rPr>
        <w:t>8</w:t>
      </w:r>
      <w:r w:rsidR="00AE18AC">
        <w:rPr>
          <w:rFonts w:asciiTheme="majorBidi" w:eastAsia="Times New Roman" w:hAnsiTheme="majorBidi" w:cstheme="majorBidi"/>
          <w:kern w:val="0"/>
          <w:lang w:eastAsia="en-GB"/>
          <w14:ligatures w14:val="none"/>
        </w:rPr>
        <w:t>)</w:t>
      </w:r>
    </w:p>
    <w:p w14:paraId="000BF853" w14:textId="77777777" w:rsidR="004179B6" w:rsidRPr="009B01DA" w:rsidRDefault="00AE18AC" w:rsidP="00D57422">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rPr>
        <w:t>W</w:t>
      </w:r>
      <w:r w:rsidR="004179B6" w:rsidRPr="009B01DA">
        <w:rPr>
          <w:rFonts w:asciiTheme="majorBidi" w:hAnsiTheme="majorBidi" w:cstheme="majorBidi"/>
        </w:rPr>
        <w:t>here m is the mass of the impactor (kg), g is the acceleration due to gravity (m/s</w:t>
      </w:r>
      <w:r w:rsidR="004179B6" w:rsidRPr="009B01DA">
        <w:rPr>
          <w:rFonts w:asciiTheme="majorBidi" w:hAnsiTheme="majorBidi" w:cstheme="majorBidi"/>
          <w:position w:val="8"/>
        </w:rPr>
        <w:t>2</w:t>
      </w:r>
      <w:r w:rsidR="004179B6" w:rsidRPr="009B01DA">
        <w:rPr>
          <w:rFonts w:asciiTheme="majorBidi" w:hAnsiTheme="majorBidi" w:cstheme="majorBidi"/>
        </w:rPr>
        <w:t xml:space="preserve">), and h is the vertical rise height (m). </w:t>
      </w:r>
    </w:p>
    <w:p w14:paraId="66423A47" w14:textId="77777777" w:rsidR="00AE18AC" w:rsidRDefault="004179B6" w:rsidP="00D57422">
      <w:pPr>
        <w:pStyle w:val="NormalWeb"/>
        <w:spacing w:before="0" w:beforeAutospacing="0" w:after="0" w:afterAutospacing="0" w:line="360" w:lineRule="auto"/>
        <w:ind w:firstLine="720"/>
        <w:jc w:val="both"/>
        <w:rPr>
          <w:rFonts w:asciiTheme="majorBidi" w:hAnsiTheme="majorBidi" w:cstheme="majorBidi"/>
        </w:rPr>
      </w:pPr>
      <w:r w:rsidRPr="009B01DA">
        <w:rPr>
          <w:rFonts w:asciiTheme="majorBidi" w:hAnsiTheme="majorBidi" w:cstheme="majorBidi"/>
        </w:rPr>
        <w:t>As the pendulum swings downward, the potential energy is progressively converted into kinetic energy.</w:t>
      </w:r>
      <w:r w:rsidR="00AE18AC">
        <w:rPr>
          <w:rFonts w:asciiTheme="majorBidi" w:hAnsiTheme="majorBidi" w:cstheme="majorBidi"/>
        </w:rPr>
        <w:t xml:space="preserve"> Just before impact</w:t>
      </w:r>
      <w:r w:rsidRPr="009B01DA">
        <w:rPr>
          <w:rFonts w:asciiTheme="majorBidi" w:hAnsiTheme="majorBidi" w:cstheme="majorBidi"/>
        </w:rPr>
        <w:t xml:space="preserve">, the energy becomes entirely kinetic. Neglecting air resistance and frictional losses: </w:t>
      </w:r>
    </w:p>
    <w:p w14:paraId="15C2A37E" w14:textId="77777777" w:rsidR="00AE18AC" w:rsidRDefault="00000000" w:rsidP="00D57422">
      <w:pPr>
        <w:pStyle w:val="NormalWeb"/>
        <w:spacing w:before="0" w:beforeAutospacing="0" w:after="0" w:afterAutospacing="0" w:line="360" w:lineRule="auto"/>
        <w:ind w:left="3600" w:firstLine="720"/>
        <w:jc w:val="both"/>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p</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k</m:t>
            </m:r>
          </m:sub>
        </m:sSub>
      </m:oMath>
      <w:r w:rsidR="00AE18AC">
        <w:rPr>
          <w:rFonts w:asciiTheme="majorBidi" w:hAnsiTheme="majorBidi" w:cstheme="majorBidi"/>
        </w:rPr>
        <w:t xml:space="preserve"> </w:t>
      </w:r>
      <w:r w:rsidR="00AE18AC">
        <w:rPr>
          <w:rFonts w:asciiTheme="majorBidi" w:hAnsiTheme="majorBidi" w:cstheme="majorBidi"/>
        </w:rPr>
        <w:tab/>
      </w:r>
      <w:r w:rsidR="00AE18AC">
        <w:rPr>
          <w:rFonts w:asciiTheme="majorBidi" w:hAnsiTheme="majorBidi" w:cstheme="majorBidi"/>
        </w:rPr>
        <w:tab/>
      </w:r>
      <w:r w:rsidR="00AE18AC">
        <w:rPr>
          <w:rFonts w:asciiTheme="majorBidi" w:hAnsiTheme="majorBidi" w:cstheme="majorBidi"/>
        </w:rPr>
        <w:tab/>
      </w:r>
      <w:r w:rsidR="00AE18AC">
        <w:rPr>
          <w:rFonts w:asciiTheme="majorBidi" w:hAnsiTheme="majorBidi" w:cstheme="majorBidi"/>
        </w:rPr>
        <w:tab/>
        <w:t xml:space="preserve">           (</w:t>
      </w:r>
      <w:r w:rsidR="00D57422">
        <w:rPr>
          <w:rFonts w:asciiTheme="majorBidi" w:hAnsiTheme="majorBidi" w:cstheme="majorBidi"/>
        </w:rPr>
        <w:t>9</w:t>
      </w:r>
      <w:r w:rsidR="00AE18AC">
        <w:rPr>
          <w:rFonts w:asciiTheme="majorBidi" w:hAnsiTheme="majorBidi" w:cstheme="majorBidi"/>
        </w:rPr>
        <w:t>)</w:t>
      </w:r>
    </w:p>
    <w:p w14:paraId="6706D6E3" w14:textId="77777777" w:rsidR="00AE18AC" w:rsidRDefault="00AE18AC" w:rsidP="00D57422">
      <w:pPr>
        <w:pStyle w:val="NormalWeb"/>
        <w:spacing w:before="0" w:beforeAutospacing="0" w:after="0" w:afterAutospacing="0" w:line="360" w:lineRule="auto"/>
        <w:ind w:left="2880" w:firstLine="720"/>
        <w:jc w:val="both"/>
        <w:rPr>
          <w:rFonts w:asciiTheme="majorBidi" w:hAnsiTheme="majorBidi" w:cstheme="majorBidi"/>
        </w:rPr>
      </w:pPr>
      <m:oMath>
        <m:r>
          <w:rPr>
            <w:rFonts w:ascii="Cambria Math" w:hAnsi="Cambria Math" w:cstheme="majorBidi"/>
          </w:rPr>
          <m:t xml:space="preserve">mgh= </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m:t>
        </m:r>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oMath>
      <w:r>
        <w:rPr>
          <w:rFonts w:asciiTheme="majorBidi" w:hAnsiTheme="majorBidi" w:cstheme="majorBidi"/>
        </w:rPr>
        <w:t xml:space="preserve">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           (</w:t>
      </w:r>
      <w:r w:rsidR="00D57422">
        <w:rPr>
          <w:rFonts w:asciiTheme="majorBidi" w:hAnsiTheme="majorBidi" w:cstheme="majorBidi"/>
        </w:rPr>
        <w:t>10)</w:t>
      </w:r>
    </w:p>
    <w:p w14:paraId="0C6EB290" w14:textId="77777777" w:rsidR="00D57422" w:rsidRDefault="00065A72" w:rsidP="00D57422">
      <w:pPr>
        <w:pStyle w:val="NormalWeb"/>
        <w:spacing w:before="0" w:beforeAutospacing="0" w:after="0" w:afterAutospacing="0" w:line="360" w:lineRule="auto"/>
        <w:jc w:val="both"/>
        <w:rPr>
          <w:rFonts w:asciiTheme="majorBidi" w:hAnsiTheme="majorBidi" w:cstheme="majorBidi"/>
        </w:rPr>
      </w:pPr>
      <w:r w:rsidRPr="009B01DA">
        <w:rPr>
          <w:rFonts w:asciiTheme="majorBidi" w:hAnsiTheme="majorBidi" w:cstheme="majorBidi"/>
        </w:rPr>
        <w:t xml:space="preserve">Hence, the impact velocity of the pendulum immediately before collision can be determined as: </w:t>
      </w:r>
    </w:p>
    <w:p w14:paraId="0DC4E79A" w14:textId="77777777" w:rsidR="00D57422" w:rsidRDefault="00D57422" w:rsidP="00D57422">
      <w:pPr>
        <w:pStyle w:val="NormalWeb"/>
        <w:spacing w:before="0" w:beforeAutospacing="0" w:after="0" w:afterAutospacing="0" w:line="360" w:lineRule="auto"/>
        <w:ind w:left="3600" w:firstLine="720"/>
        <w:jc w:val="both"/>
        <w:rPr>
          <w:rFonts w:asciiTheme="majorBidi" w:hAnsiTheme="majorBidi" w:cstheme="majorBidi"/>
        </w:rPr>
      </w:pPr>
      <m:oMath>
        <m:r>
          <w:rPr>
            <w:rFonts w:ascii="Cambria Math" w:hAnsi="Cambria Math" w:cstheme="majorBidi"/>
          </w:rPr>
          <m:t xml:space="preserve">v= </m:t>
        </m:r>
        <m:rad>
          <m:radPr>
            <m:degHide m:val="1"/>
            <m:ctrlPr>
              <w:rPr>
                <w:rFonts w:ascii="Cambria Math" w:hAnsi="Cambria Math" w:cstheme="majorBidi"/>
                <w:i/>
              </w:rPr>
            </m:ctrlPr>
          </m:radPr>
          <m:deg/>
          <m:e>
            <m:r>
              <w:rPr>
                <w:rFonts w:ascii="Cambria Math" w:hAnsi="Cambria Math" w:cstheme="majorBidi"/>
              </w:rPr>
              <m:t>2gh</m:t>
            </m:r>
          </m:e>
        </m:rad>
      </m:oMath>
      <w:r>
        <w:rPr>
          <w:rFonts w:asciiTheme="majorBidi" w:hAnsiTheme="majorBidi" w:cstheme="majorBidi"/>
        </w:rPr>
        <w:t xml:space="preserve">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           (11)</w:t>
      </w:r>
    </w:p>
    <w:p w14:paraId="55F5B5A4" w14:textId="77777777" w:rsidR="00812692" w:rsidRDefault="00065A72" w:rsidP="00D57422">
      <w:pPr>
        <w:pStyle w:val="NormalWeb"/>
        <w:spacing w:before="0" w:beforeAutospacing="0" w:after="0" w:afterAutospacing="0"/>
        <w:rPr>
          <w:rFonts w:asciiTheme="majorBidi" w:hAnsiTheme="majorBidi" w:cstheme="majorBidi"/>
        </w:rPr>
      </w:pPr>
      <w:r w:rsidRPr="009B01DA">
        <w:rPr>
          <w:rFonts w:asciiTheme="majorBidi" w:hAnsiTheme="majorBidi" w:cstheme="majorBidi"/>
        </w:rPr>
        <w:t xml:space="preserve">Substituting the experimental parameters: </w:t>
      </w:r>
    </w:p>
    <w:p w14:paraId="4E464558" w14:textId="77777777" w:rsidR="00D57422" w:rsidRDefault="00D57422" w:rsidP="00D57422">
      <w:pPr>
        <w:pStyle w:val="NormalWeb"/>
        <w:spacing w:before="0" w:beforeAutospacing="0" w:after="0" w:afterAutospacing="0" w:line="360" w:lineRule="auto"/>
        <w:ind w:left="2160" w:firstLine="720"/>
        <w:jc w:val="both"/>
        <w:rPr>
          <w:rFonts w:asciiTheme="majorBidi" w:hAnsiTheme="majorBidi" w:cstheme="majorBidi"/>
        </w:rPr>
      </w:pPr>
      <m:oMath>
        <m:r>
          <w:rPr>
            <w:rFonts w:ascii="Cambria Math" w:hAnsi="Cambria Math" w:cstheme="majorBidi"/>
          </w:rPr>
          <m:t xml:space="preserve">v= </m:t>
        </m:r>
        <m:rad>
          <m:radPr>
            <m:degHide m:val="1"/>
            <m:ctrlPr>
              <w:rPr>
                <w:rFonts w:ascii="Cambria Math" w:hAnsi="Cambria Math" w:cstheme="majorBidi"/>
                <w:i/>
              </w:rPr>
            </m:ctrlPr>
          </m:radPr>
          <m:deg/>
          <m:e>
            <m:r>
              <w:rPr>
                <w:rFonts w:ascii="Cambria Math" w:hAnsi="Cambria Math" w:cstheme="majorBidi"/>
              </w:rPr>
              <m:t>2*9.81*0.35</m:t>
            </m:r>
          </m:e>
        </m:rad>
        <m:r>
          <w:rPr>
            <w:rFonts w:ascii="Cambria Math" w:hAnsi="Cambria Math" w:cstheme="majorBidi"/>
          </w:rPr>
          <m:t>=2.62m/s</m:t>
        </m:r>
      </m:oMath>
      <w:r>
        <w:rPr>
          <w:rFonts w:asciiTheme="majorBidi" w:hAnsiTheme="majorBidi" w:cstheme="majorBidi"/>
        </w:rPr>
        <w:t xml:space="preserve"> </w:t>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           (12)</w:t>
      </w:r>
    </w:p>
    <w:p w14:paraId="78DF28F7" w14:textId="77777777" w:rsidR="00065A72" w:rsidRDefault="006D0A8A" w:rsidP="00D57422">
      <w:pPr>
        <w:spacing w:line="360" w:lineRule="auto"/>
        <w:jc w:val="both"/>
        <w:rPr>
          <w:rFonts w:asciiTheme="majorBidi" w:hAnsiTheme="majorBidi" w:cstheme="majorBidi"/>
        </w:rPr>
      </w:pPr>
      <w:r w:rsidRPr="009B01DA">
        <w:rPr>
          <w:rFonts w:asciiTheme="majorBidi" w:hAnsiTheme="majorBidi" w:cstheme="majorBidi"/>
        </w:rPr>
        <w:t xml:space="preserve">Thus, the kinetic energy at the moment of impact is equal to the initial potential energy of the pendulum impactor. For the present study, the energy imparted per blow is calculated as: </w:t>
      </w:r>
    </w:p>
    <w:p w14:paraId="2433906E" w14:textId="77777777" w:rsidR="00D57422" w:rsidRPr="009B01DA" w:rsidRDefault="00D57422" w:rsidP="00D57422">
      <w:pPr>
        <w:spacing w:line="360" w:lineRule="auto"/>
        <w:ind w:left="1440" w:firstLine="720"/>
        <w:jc w:val="both"/>
        <w:rPr>
          <w:rFonts w:asciiTheme="majorBidi" w:hAnsiTheme="majorBidi" w:cstheme="majorBidi"/>
        </w:rPr>
      </w:pPr>
      <m:oMath>
        <m:r>
          <w:rPr>
            <w:rFonts w:ascii="Cambria Math" w:hAnsi="Cambria Math" w:cstheme="majorBidi"/>
          </w:rPr>
          <m:t>E=mgh=40*9.81*0.35=137.3 N-m</m:t>
        </m:r>
      </m:oMath>
      <w:r>
        <w:rPr>
          <w:rFonts w:asciiTheme="majorBidi" w:eastAsiaTheme="minorEastAsia" w:hAnsiTheme="majorBidi" w:cstheme="majorBidi"/>
        </w:rPr>
        <w:t xml:space="preserve"> </w:t>
      </w:r>
      <w:r>
        <w:rPr>
          <w:rFonts w:asciiTheme="majorBidi" w:eastAsiaTheme="minorEastAsia" w:hAnsiTheme="majorBidi" w:cstheme="majorBidi"/>
        </w:rPr>
        <w:tab/>
      </w:r>
      <w:r>
        <w:rPr>
          <w:rFonts w:asciiTheme="majorBidi" w:eastAsiaTheme="minorEastAsia" w:hAnsiTheme="majorBidi" w:cstheme="majorBidi"/>
        </w:rPr>
        <w:tab/>
        <w:t xml:space="preserve">           (13)</w:t>
      </w:r>
    </w:p>
    <w:p w14:paraId="693899CF" w14:textId="77777777" w:rsidR="00A81498" w:rsidRPr="009B01DA" w:rsidRDefault="00A81498" w:rsidP="00D57422">
      <w:pPr>
        <w:spacing w:line="360" w:lineRule="auto"/>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 xml:space="preserve">Since the release height was maintained constant throughout all tests, the impact velocity and kinetic energy imparted during each blow remained constant. Repeated impact blows were </w:t>
      </w:r>
      <w:r w:rsidRPr="009B01DA">
        <w:rPr>
          <w:rFonts w:asciiTheme="majorBidi" w:eastAsia="Times New Roman" w:hAnsiTheme="majorBidi" w:cstheme="majorBidi"/>
          <w:kern w:val="0"/>
          <w:lang w:eastAsia="en-GB"/>
          <w14:ligatures w14:val="none"/>
        </w:rPr>
        <w:lastRenderedPageBreak/>
        <w:t>applied at the selected location until the occurrence of the first visi</w:t>
      </w:r>
      <w:r w:rsidR="00D57422">
        <w:rPr>
          <w:rFonts w:asciiTheme="majorBidi" w:eastAsia="Times New Roman" w:hAnsiTheme="majorBidi" w:cstheme="majorBidi"/>
          <w:kern w:val="0"/>
          <w:lang w:eastAsia="en-GB"/>
          <w14:ligatures w14:val="none"/>
        </w:rPr>
        <w:t xml:space="preserve">ble crack and ultimate failure. </w:t>
      </w:r>
      <w:r w:rsidRPr="009B01DA">
        <w:rPr>
          <w:rFonts w:asciiTheme="majorBidi" w:eastAsia="Times New Roman" w:hAnsiTheme="majorBidi" w:cstheme="majorBidi"/>
          <w:kern w:val="0"/>
          <w:lang w:eastAsia="en-GB"/>
          <w14:ligatures w14:val="none"/>
        </w:rPr>
        <w:t>The number of blows corresponding to crack initiation (N1) and ultimate failure (N2) was recorded. The total impact energy absorbed by the barrier at failure was determined by multiplying the energy per blow by the corresponding number of blows required to reach failure.</w:t>
      </w:r>
    </w:p>
    <w:p w14:paraId="3B718FD6" w14:textId="77777777" w:rsidR="00065A72" w:rsidRDefault="00A81498" w:rsidP="00D57422">
      <w:pPr>
        <w:spacing w:line="360" w:lineRule="auto"/>
        <w:jc w:val="both"/>
        <w:rPr>
          <w:rFonts w:asciiTheme="majorBidi" w:eastAsia="Times New Roman" w:hAnsiTheme="majorBidi" w:cstheme="majorBidi"/>
          <w:kern w:val="0"/>
          <w:lang w:eastAsia="en-GB"/>
          <w14:ligatures w14:val="none"/>
        </w:rPr>
      </w:pPr>
      <w:r w:rsidRPr="009B01DA">
        <w:rPr>
          <w:rFonts w:asciiTheme="majorBidi" w:eastAsia="Times New Roman" w:hAnsiTheme="majorBidi" w:cstheme="majorBidi"/>
          <w:kern w:val="0"/>
          <w:lang w:eastAsia="en-GB"/>
          <w14:ligatures w14:val="none"/>
        </w:rPr>
        <w:t>An accelerometer was mounted on the rear face of the barrier specimen, 200 mm from the left edge, to record the acceleration response during impact. The recorded acceleration signals were subsequently processed and double-integrated to obtain the velocity and displacement responses under impact loading using the same proc</w:t>
      </w:r>
      <w:r w:rsidR="00A522CA">
        <w:rPr>
          <w:rFonts w:asciiTheme="majorBidi" w:eastAsia="Times New Roman" w:hAnsiTheme="majorBidi" w:cstheme="majorBidi"/>
          <w:kern w:val="0"/>
          <w:lang w:eastAsia="en-GB"/>
          <w14:ligatures w14:val="none"/>
        </w:rPr>
        <w:t xml:space="preserve">edure described in Section 3.2. </w:t>
      </w:r>
    </w:p>
    <w:p w14:paraId="0EA7E554" w14:textId="77777777" w:rsidR="00D20482" w:rsidRDefault="00D20482" w:rsidP="00385B37">
      <w:pPr>
        <w:rPr>
          <w:rFonts w:asciiTheme="majorBidi" w:hAnsiTheme="majorBidi" w:cstheme="majorBidi"/>
        </w:rPr>
      </w:pPr>
    </w:p>
    <w:p w14:paraId="5A158029" w14:textId="77777777" w:rsidR="007B38FC" w:rsidRPr="0078159F" w:rsidRDefault="00E61C9C" w:rsidP="00D57422">
      <w:pPr>
        <w:pStyle w:val="ListParagraph"/>
        <w:numPr>
          <w:ilvl w:val="0"/>
          <w:numId w:val="15"/>
        </w:numPr>
        <w:ind w:left="0" w:firstLine="0"/>
        <w:rPr>
          <w:rFonts w:asciiTheme="majorBidi" w:eastAsia="Times New Roman" w:hAnsiTheme="majorBidi" w:cstheme="majorBidi"/>
          <w:b/>
          <w:bCs/>
          <w:kern w:val="0"/>
          <w:lang w:eastAsia="en-GB"/>
          <w14:ligatures w14:val="none"/>
        </w:rPr>
      </w:pPr>
      <w:r w:rsidRPr="0078159F">
        <w:rPr>
          <w:rFonts w:asciiTheme="majorBidi" w:eastAsia="Times New Roman" w:hAnsiTheme="majorBidi" w:cstheme="majorBidi"/>
          <w:b/>
          <w:bCs/>
          <w:kern w:val="0"/>
          <w:lang w:eastAsia="en-GB"/>
          <w14:ligatures w14:val="none"/>
        </w:rPr>
        <w:t>RESULTS AND DISCUSSION</w:t>
      </w:r>
    </w:p>
    <w:p w14:paraId="05E28B07" w14:textId="77777777" w:rsidR="00A522CA" w:rsidRPr="00E61C9C" w:rsidRDefault="00A522CA" w:rsidP="00A522CA">
      <w:pPr>
        <w:pStyle w:val="ListParagraph"/>
        <w:numPr>
          <w:ilvl w:val="1"/>
          <w:numId w:val="15"/>
        </w:numPr>
        <w:rPr>
          <w:rFonts w:asciiTheme="majorBidi" w:eastAsia="Times New Roman" w:hAnsiTheme="majorBidi" w:cstheme="majorBidi"/>
          <w:b/>
          <w:bCs/>
          <w:kern w:val="0"/>
          <w:lang w:eastAsia="en-GB"/>
          <w14:ligatures w14:val="none"/>
        </w:rPr>
      </w:pPr>
      <w:r w:rsidRPr="00E61C9C">
        <w:rPr>
          <w:rFonts w:asciiTheme="majorBidi" w:eastAsia="Times New Roman" w:hAnsiTheme="majorBidi" w:cstheme="majorBidi"/>
          <w:b/>
          <w:bCs/>
          <w:kern w:val="0"/>
          <w:lang w:eastAsia="en-GB"/>
          <w14:ligatures w14:val="none"/>
        </w:rPr>
        <w:t xml:space="preserve"> Slump and Wet Density</w:t>
      </w:r>
    </w:p>
    <w:p w14:paraId="5EFC2EC2" w14:textId="7C9BB867" w:rsidR="00B344F0" w:rsidRPr="00741B70" w:rsidRDefault="005A47B1" w:rsidP="00B344F0">
      <w:pPr>
        <w:spacing w:line="360" w:lineRule="auto"/>
        <w:jc w:val="both"/>
        <w:rPr>
          <w:rFonts w:asciiTheme="majorBidi" w:eastAsia="Times New Roman" w:hAnsiTheme="majorBidi" w:cstheme="majorBidi"/>
          <w:kern w:val="0"/>
          <w:lang w:eastAsia="en-GB"/>
          <w14:ligatures w14:val="none"/>
        </w:rPr>
      </w:pPr>
      <w:r w:rsidRPr="00741B70">
        <w:rPr>
          <w:rFonts w:asciiTheme="majorBidi" w:eastAsia="Times New Roman" w:hAnsiTheme="majorBidi" w:cstheme="majorBidi"/>
          <w:bCs/>
          <w:kern w:val="0"/>
          <w:lang w:eastAsia="en-GB"/>
          <w14:ligatures w14:val="none"/>
        </w:rPr>
        <w:t xml:space="preserve">Slump and wet density </w:t>
      </w:r>
      <w:r w:rsidR="002979C6">
        <w:rPr>
          <w:rFonts w:asciiTheme="majorBidi" w:eastAsia="Times New Roman" w:hAnsiTheme="majorBidi" w:cstheme="majorBidi"/>
          <w:bCs/>
          <w:kern w:val="0"/>
          <w:lang w:eastAsia="en-GB"/>
          <w14:ligatures w14:val="none"/>
        </w:rPr>
        <w:t>are</w:t>
      </w:r>
      <w:r w:rsidRPr="00741B70">
        <w:rPr>
          <w:rFonts w:asciiTheme="majorBidi" w:eastAsia="Times New Roman" w:hAnsiTheme="majorBidi" w:cstheme="majorBidi"/>
          <w:bCs/>
          <w:kern w:val="0"/>
          <w:lang w:eastAsia="en-GB"/>
          <w14:ligatures w14:val="none"/>
        </w:rPr>
        <w:t xml:space="preserve"> shown in Figure </w:t>
      </w:r>
      <w:r w:rsidR="000A5E48">
        <w:rPr>
          <w:rFonts w:asciiTheme="majorBidi" w:eastAsia="Times New Roman" w:hAnsiTheme="majorBidi" w:cstheme="majorBidi"/>
          <w:bCs/>
          <w:kern w:val="0"/>
          <w:lang w:eastAsia="en-GB"/>
          <w14:ligatures w14:val="none"/>
        </w:rPr>
        <w:t>8</w:t>
      </w:r>
      <w:r w:rsidRPr="00741B70">
        <w:rPr>
          <w:rFonts w:asciiTheme="majorBidi" w:eastAsia="Times New Roman" w:hAnsiTheme="majorBidi" w:cstheme="majorBidi"/>
          <w:bCs/>
          <w:kern w:val="0"/>
          <w:lang w:eastAsia="en-GB"/>
          <w14:ligatures w14:val="none"/>
        </w:rPr>
        <w:t>.</w:t>
      </w:r>
      <w:r w:rsidR="00B344F0" w:rsidRPr="00741B70">
        <w:rPr>
          <w:rFonts w:asciiTheme="majorBidi" w:eastAsia="Times New Roman" w:hAnsiTheme="majorBidi" w:cstheme="majorBidi"/>
          <w:bCs/>
          <w:kern w:val="0"/>
          <w:lang w:eastAsia="en-GB"/>
          <w14:ligatures w14:val="none"/>
        </w:rPr>
        <w:t xml:space="preserve"> </w:t>
      </w:r>
      <w:r w:rsidR="00B344F0" w:rsidRPr="00741B70">
        <w:rPr>
          <w:rFonts w:asciiTheme="majorBidi" w:eastAsia="Times New Roman" w:hAnsiTheme="majorBidi" w:cstheme="majorBidi"/>
          <w:kern w:val="0"/>
          <w:lang w:eastAsia="en-GB"/>
          <w14:ligatures w14:val="none"/>
        </w:rPr>
        <w:t xml:space="preserve">The normal weight concrete (NWC) recorded the highest density at 2466 kg/m³, consistent with conventional concrete benchmarks. The lightweight concrete mixtures (LWC) exhibited significantly lower densities, with the plain LWC (LWC00) recording 1885 kg/m³, a reduction of approximately 23.6% compared to NWC, confirming the effectiveness of the lightweight aggregate in reducing self-weight. </w:t>
      </w:r>
    </w:p>
    <w:p w14:paraId="0B9AB08E" w14:textId="77777777" w:rsidR="00B344F0" w:rsidRDefault="00B344F0" w:rsidP="00B344F0">
      <w:pPr>
        <w:spacing w:line="360" w:lineRule="auto"/>
        <w:jc w:val="both"/>
        <w:rPr>
          <w:rFonts w:asciiTheme="majorBidi" w:eastAsia="Times New Roman" w:hAnsiTheme="majorBidi" w:cstheme="majorBidi"/>
          <w:kern w:val="0"/>
          <w:lang w:eastAsia="en-GB"/>
          <w14:ligatures w14:val="none"/>
        </w:rPr>
      </w:pPr>
      <w:r>
        <w:rPr>
          <w:noProof/>
          <w:lang w:eastAsia="en-IN"/>
        </w:rPr>
        <w:drawing>
          <wp:inline distT="0" distB="0" distL="0" distR="0" wp14:anchorId="28CC9972" wp14:editId="4C2774F8">
            <wp:extent cx="5486400" cy="36576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873F687" w14:textId="4022A71B" w:rsidR="00741B70" w:rsidRDefault="00741B70" w:rsidP="00741B70">
      <w:pPr>
        <w:spacing w:line="360" w:lineRule="auto"/>
        <w:jc w:val="center"/>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 xml:space="preserve">Figure </w:t>
      </w:r>
      <w:r w:rsidR="000A5E48">
        <w:rPr>
          <w:rFonts w:asciiTheme="majorBidi" w:eastAsia="Times New Roman" w:hAnsiTheme="majorBidi" w:cstheme="majorBidi"/>
          <w:kern w:val="0"/>
          <w:lang w:eastAsia="en-GB"/>
          <w14:ligatures w14:val="none"/>
        </w:rPr>
        <w:t>8</w:t>
      </w:r>
      <w:r>
        <w:rPr>
          <w:rFonts w:asciiTheme="majorBidi" w:eastAsia="Times New Roman" w:hAnsiTheme="majorBidi" w:cstheme="majorBidi"/>
          <w:kern w:val="0"/>
          <w:lang w:eastAsia="en-GB"/>
          <w14:ligatures w14:val="none"/>
        </w:rPr>
        <w:t>. Fresh Properties of Concrete Mixtures</w:t>
      </w:r>
    </w:p>
    <w:p w14:paraId="23C562B3" w14:textId="77777777" w:rsidR="00E47AAC" w:rsidRDefault="00B344F0" w:rsidP="00B344F0">
      <w:pPr>
        <w:spacing w:line="360" w:lineRule="auto"/>
        <w:jc w:val="both"/>
        <w:rPr>
          <w:rFonts w:asciiTheme="majorBidi" w:eastAsia="Times New Roman" w:hAnsiTheme="majorBidi" w:cstheme="majorBidi"/>
          <w:kern w:val="0"/>
          <w:lang w:eastAsia="en-GB"/>
          <w14:ligatures w14:val="none"/>
        </w:rPr>
      </w:pPr>
      <w:r w:rsidRPr="007B38FC">
        <w:rPr>
          <w:rFonts w:asciiTheme="majorBidi" w:eastAsia="Times New Roman" w:hAnsiTheme="majorBidi" w:cstheme="majorBidi"/>
          <w:kern w:val="0"/>
          <w:lang w:eastAsia="en-GB"/>
          <w14:ligatures w14:val="none"/>
        </w:rPr>
        <w:t xml:space="preserve">The progressive incorporation of steel fibres from 0% to 1.5% (by total volume) resulted in a systematic increase in fresh density across all LWC mixtures. Densities increased from 1885 </w:t>
      </w:r>
      <w:r w:rsidRPr="007B38FC">
        <w:rPr>
          <w:rFonts w:asciiTheme="majorBidi" w:eastAsia="Times New Roman" w:hAnsiTheme="majorBidi" w:cstheme="majorBidi"/>
          <w:kern w:val="0"/>
          <w:lang w:eastAsia="en-GB"/>
          <w14:ligatures w14:val="none"/>
        </w:rPr>
        <w:lastRenderedPageBreak/>
        <w:t>kg/m³ (LWC00) to 1923 kg/m³ (LWC05), 1951 kg/m³ (LWC10), and 1987 kg/m³ (LWC15), representing incremental gains of approximately 2.0%, 3.5%, and 5.4% relative to LWC00, respectively. This trend is attributable to the higher unit weight of steel fibres (approximately 7850 kg/m³), which displaces a portion of the lower-density lightweight aggregate matrix, thereby increasing the overall mix density. Notably, all LWC mixes, even at the highest fibre dosage, remained well below the NWC reference, satisfying the classification threshold for structural light</w:t>
      </w:r>
      <w:r w:rsidR="00FA7A82">
        <w:rPr>
          <w:rFonts w:asciiTheme="majorBidi" w:eastAsia="Times New Roman" w:hAnsiTheme="majorBidi" w:cstheme="majorBidi"/>
          <w:kern w:val="0"/>
          <w:lang w:eastAsia="en-GB"/>
          <w14:ligatures w14:val="none"/>
        </w:rPr>
        <w:t>weight concrete (≤ 2000 kg/m³).</w:t>
      </w:r>
      <w:r w:rsidR="00E47AAC">
        <w:rPr>
          <w:rFonts w:asciiTheme="majorBidi" w:eastAsia="Times New Roman" w:hAnsiTheme="majorBidi" w:cstheme="majorBidi"/>
          <w:kern w:val="0"/>
          <w:lang w:eastAsia="en-GB"/>
          <w14:ligatures w14:val="none"/>
        </w:rPr>
        <w:t xml:space="preserve"> </w:t>
      </w:r>
    </w:p>
    <w:p w14:paraId="666835B5" w14:textId="10660E1B" w:rsidR="00B344F0" w:rsidRPr="007B38FC" w:rsidRDefault="00E47AAC" w:rsidP="00B344F0">
      <w:pPr>
        <w:spacing w:line="360" w:lineRule="auto"/>
        <w:jc w:val="both"/>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ab/>
        <w:t>The slump of fresh concrete was found to be highest for LWC00, which can be attributed to its light weight. With the addition of SF, the slump consistently decreased</w:t>
      </w:r>
      <w:r w:rsidR="002979C6">
        <w:rPr>
          <w:rFonts w:asciiTheme="majorBidi" w:eastAsia="Times New Roman" w:hAnsiTheme="majorBidi" w:cstheme="majorBidi"/>
          <w:kern w:val="0"/>
          <w:lang w:eastAsia="en-GB"/>
          <w14:ligatures w14:val="none"/>
        </w:rPr>
        <w:t>,</w:t>
      </w:r>
      <w:r>
        <w:rPr>
          <w:rFonts w:asciiTheme="majorBidi" w:eastAsia="Times New Roman" w:hAnsiTheme="majorBidi" w:cstheme="majorBidi"/>
          <w:kern w:val="0"/>
          <w:lang w:eastAsia="en-GB"/>
          <w14:ligatures w14:val="none"/>
        </w:rPr>
        <w:t xml:space="preserve"> with the highest reduction of around 50% after incorporating 1.5% SF by volume. This clearly indicates that SF significantly affects the workability due to its high absolute density.</w:t>
      </w:r>
      <w:r w:rsidR="00FA7A82">
        <w:rPr>
          <w:rFonts w:asciiTheme="majorBidi" w:eastAsia="Times New Roman" w:hAnsiTheme="majorBidi" w:cstheme="majorBidi"/>
          <w:kern w:val="0"/>
          <w:lang w:eastAsia="en-GB"/>
          <w14:ligatures w14:val="none"/>
        </w:rPr>
        <w:t xml:space="preserve"> </w:t>
      </w:r>
    </w:p>
    <w:p w14:paraId="46E141F0" w14:textId="77777777" w:rsidR="00E47AAC" w:rsidRPr="00E61C9C" w:rsidRDefault="00E47AAC" w:rsidP="00E47AAC">
      <w:pPr>
        <w:pStyle w:val="ListParagraph"/>
        <w:numPr>
          <w:ilvl w:val="1"/>
          <w:numId w:val="15"/>
        </w:numPr>
        <w:spacing w:line="360" w:lineRule="auto"/>
        <w:jc w:val="both"/>
        <w:rPr>
          <w:rFonts w:asciiTheme="majorBidi" w:eastAsia="Times New Roman" w:hAnsiTheme="majorBidi" w:cstheme="majorBidi"/>
          <w:b/>
          <w:kern w:val="0"/>
          <w:lang w:eastAsia="en-GB"/>
          <w14:ligatures w14:val="none"/>
        </w:rPr>
      </w:pPr>
      <w:r w:rsidRPr="00E61C9C">
        <w:rPr>
          <w:rFonts w:asciiTheme="majorBidi" w:eastAsia="Times New Roman" w:hAnsiTheme="majorBidi" w:cstheme="majorBidi"/>
          <w:b/>
          <w:kern w:val="0"/>
          <w:lang w:eastAsia="en-GB"/>
          <w14:ligatures w14:val="none"/>
        </w:rPr>
        <w:t>Mechanical Properties</w:t>
      </w:r>
    </w:p>
    <w:p w14:paraId="4AAB5E37" w14:textId="105968E8" w:rsidR="00D13562" w:rsidRPr="009B01DA" w:rsidRDefault="00741B70" w:rsidP="00D13562">
      <w:pPr>
        <w:spacing w:line="360" w:lineRule="auto"/>
        <w:jc w:val="both"/>
        <w:rPr>
          <w:rFonts w:asciiTheme="majorBidi" w:hAnsiTheme="majorBidi" w:cstheme="majorBidi"/>
        </w:rPr>
      </w:pPr>
      <w:r>
        <w:rPr>
          <w:rFonts w:asciiTheme="majorBidi" w:eastAsia="Times New Roman" w:hAnsiTheme="majorBidi" w:cstheme="majorBidi"/>
          <w:kern w:val="0"/>
          <w:lang w:eastAsia="en-GB"/>
          <w14:ligatures w14:val="none"/>
        </w:rPr>
        <w:t xml:space="preserve">Figure </w:t>
      </w:r>
      <w:r w:rsidR="000A5E48">
        <w:rPr>
          <w:rFonts w:asciiTheme="majorBidi" w:eastAsia="Times New Roman" w:hAnsiTheme="majorBidi" w:cstheme="majorBidi"/>
          <w:kern w:val="0"/>
          <w:lang w:eastAsia="en-GB"/>
          <w14:ligatures w14:val="none"/>
        </w:rPr>
        <w:t>9</w:t>
      </w:r>
      <w:r>
        <w:rPr>
          <w:rFonts w:asciiTheme="majorBidi" w:eastAsia="Times New Roman" w:hAnsiTheme="majorBidi" w:cstheme="majorBidi"/>
          <w:kern w:val="0"/>
          <w:lang w:eastAsia="en-GB"/>
          <w14:ligatures w14:val="none"/>
        </w:rPr>
        <w:t xml:space="preserve"> shows the influence of SFA and SF on compressive strength and splitting tensile strength of concrete mixtures.</w:t>
      </w:r>
      <w:r w:rsidR="00D13562">
        <w:rPr>
          <w:rFonts w:asciiTheme="majorBidi" w:eastAsia="Times New Roman" w:hAnsiTheme="majorBidi" w:cstheme="majorBidi"/>
          <w:kern w:val="0"/>
          <w:lang w:eastAsia="en-GB"/>
          <w14:ligatures w14:val="none"/>
        </w:rPr>
        <w:t xml:space="preserve"> </w:t>
      </w:r>
      <w:r w:rsidR="00D13562" w:rsidRPr="009B01DA">
        <w:rPr>
          <w:rFonts w:asciiTheme="majorBidi" w:hAnsiTheme="majorBidi" w:cstheme="majorBidi"/>
        </w:rPr>
        <w:t>Normal weight concrete (NWC) achieved a compressive strength of 49.62 MPa, whereas lightweight concrete without fibres (LWC00) reached 51.1 MPa. Introducing fibres further</w:t>
      </w:r>
      <w:r w:rsidR="007912FC">
        <w:rPr>
          <w:rFonts w:asciiTheme="majorBidi" w:hAnsiTheme="majorBidi" w:cstheme="majorBidi"/>
        </w:rPr>
        <w:t xml:space="preserve"> enhanced compressive strength, </w:t>
      </w:r>
      <w:r w:rsidR="002979C6">
        <w:rPr>
          <w:rFonts w:asciiTheme="majorBidi" w:hAnsiTheme="majorBidi" w:cstheme="majorBidi"/>
        </w:rPr>
        <w:t>with</w:t>
      </w:r>
      <w:r w:rsidR="007912FC">
        <w:rPr>
          <w:rFonts w:asciiTheme="majorBidi" w:hAnsiTheme="majorBidi" w:cstheme="majorBidi"/>
        </w:rPr>
        <w:t xml:space="preserve"> </w:t>
      </w:r>
      <w:r w:rsidR="00D13562" w:rsidRPr="009B01DA">
        <w:rPr>
          <w:rFonts w:asciiTheme="majorBidi" w:hAnsiTheme="majorBidi" w:cstheme="majorBidi"/>
        </w:rPr>
        <w:t>LWC05 (0.5% fibre) increas</w:t>
      </w:r>
      <w:r w:rsidR="002979C6">
        <w:rPr>
          <w:rFonts w:asciiTheme="majorBidi" w:hAnsiTheme="majorBidi" w:cstheme="majorBidi"/>
        </w:rPr>
        <w:t>ing</w:t>
      </w:r>
      <w:r w:rsidR="00D13562" w:rsidRPr="009B01DA">
        <w:rPr>
          <w:rFonts w:asciiTheme="majorBidi" w:hAnsiTheme="majorBidi" w:cstheme="majorBidi"/>
        </w:rPr>
        <w:t xml:space="preserve"> to 53.7 MPa, and LWC10 (1% fibre) peaked at </w:t>
      </w:r>
      <w:r w:rsidR="007912FC">
        <w:rPr>
          <w:rFonts w:asciiTheme="majorBidi" w:hAnsiTheme="majorBidi" w:cstheme="majorBidi"/>
        </w:rPr>
        <w:t xml:space="preserve">53.7 MPa and </w:t>
      </w:r>
      <w:r w:rsidR="00D13562" w:rsidRPr="009B01DA">
        <w:rPr>
          <w:rFonts w:asciiTheme="majorBidi" w:hAnsiTheme="majorBidi" w:cstheme="majorBidi"/>
        </w:rPr>
        <w:t>56.8 MPa</w:t>
      </w:r>
      <w:r w:rsidR="007912FC">
        <w:rPr>
          <w:rFonts w:asciiTheme="majorBidi" w:hAnsiTheme="majorBidi" w:cstheme="majorBidi"/>
        </w:rPr>
        <w:t>, respectively</w:t>
      </w:r>
      <w:r w:rsidR="002979C6">
        <w:rPr>
          <w:rFonts w:asciiTheme="majorBidi" w:hAnsiTheme="majorBidi" w:cstheme="majorBidi"/>
        </w:rPr>
        <w:t>,</w:t>
      </w:r>
      <w:r w:rsidR="00D707E7">
        <w:rPr>
          <w:rFonts w:asciiTheme="majorBidi" w:hAnsiTheme="majorBidi" w:cstheme="majorBidi"/>
        </w:rPr>
        <w:t xml:space="preserve"> as shown in Figure </w:t>
      </w:r>
      <w:r w:rsidR="000A5E48">
        <w:rPr>
          <w:rFonts w:asciiTheme="majorBidi" w:hAnsiTheme="majorBidi" w:cstheme="majorBidi"/>
        </w:rPr>
        <w:t>9</w:t>
      </w:r>
      <w:r w:rsidR="00D707E7">
        <w:rPr>
          <w:rFonts w:asciiTheme="majorBidi" w:hAnsiTheme="majorBidi" w:cstheme="majorBidi"/>
        </w:rPr>
        <w:t>(a).</w:t>
      </w:r>
      <w:r w:rsidR="00D13562" w:rsidRPr="009B01DA">
        <w:rPr>
          <w:rFonts w:asciiTheme="majorBidi" w:hAnsiTheme="majorBidi" w:cstheme="majorBidi"/>
        </w:rPr>
        <w:t xml:space="preserve"> This progression demonstrates that incorporating fibres optimi</w:t>
      </w:r>
      <w:r w:rsidR="002979C6">
        <w:rPr>
          <w:rFonts w:asciiTheme="majorBidi" w:hAnsiTheme="majorBidi" w:cstheme="majorBidi"/>
        </w:rPr>
        <w:t>s</w:t>
      </w:r>
      <w:r w:rsidR="00D13562" w:rsidRPr="009B01DA">
        <w:rPr>
          <w:rFonts w:asciiTheme="majorBidi" w:hAnsiTheme="majorBidi" w:cstheme="majorBidi"/>
        </w:rPr>
        <w:t>es mechanical performance.</w:t>
      </w:r>
    </w:p>
    <w:p w14:paraId="2B4A4F81" w14:textId="77777777" w:rsidR="00D13562" w:rsidRPr="009B01DA" w:rsidRDefault="007912FC" w:rsidP="00D13562">
      <w:pPr>
        <w:spacing w:line="360" w:lineRule="auto"/>
        <w:ind w:firstLine="720"/>
        <w:jc w:val="both"/>
        <w:rPr>
          <w:rFonts w:asciiTheme="majorBidi" w:hAnsiTheme="majorBidi" w:cstheme="majorBidi"/>
        </w:rPr>
      </w:pPr>
      <w:r>
        <w:rPr>
          <w:rFonts w:asciiTheme="majorBidi" w:hAnsiTheme="majorBidi" w:cstheme="majorBidi"/>
        </w:rPr>
        <w:t xml:space="preserve">Compared to LWC00, </w:t>
      </w:r>
      <w:r w:rsidR="00D13562" w:rsidRPr="009B01DA">
        <w:rPr>
          <w:rFonts w:asciiTheme="majorBidi" w:hAnsiTheme="majorBidi" w:cstheme="majorBidi"/>
        </w:rPr>
        <w:t>compressive strength improved by about 5.1% in LWC05 and 11.2% in LWC10. However, at 1.5% fibre content (LWC15), the strength slightly decreased to 55.4 MPa—still 8.4% higher than LWC00. This modest reduction at higher fibre content is likely due to reduced workability, leading to compaction challenges, localised voids, and fibre clustering.</w:t>
      </w:r>
    </w:p>
    <w:p w14:paraId="5CD8D470" w14:textId="77777777" w:rsidR="00D13562" w:rsidRPr="009B01DA" w:rsidRDefault="00D13562" w:rsidP="00D13562">
      <w:pPr>
        <w:spacing w:line="360" w:lineRule="auto"/>
        <w:ind w:firstLine="720"/>
        <w:jc w:val="both"/>
        <w:rPr>
          <w:rFonts w:asciiTheme="majorBidi" w:hAnsiTheme="majorBidi" w:cstheme="majorBidi"/>
        </w:rPr>
      </w:pPr>
      <w:r w:rsidRPr="009B01DA">
        <w:rPr>
          <w:rFonts w:asciiTheme="majorBidi" w:hAnsiTheme="majorBidi" w:cstheme="majorBidi"/>
        </w:rPr>
        <w:t>The observed improvement in compressive strength can be attributed to the crack-bridging action of fibres, which delays microcrack propagation, enhances stress redistribution, and improves the overall integrity of the matrix. However, the increase remains marginal, indicating that fibres primarily contribute to ductility and crack resistance rather than significantly enhancing compressive strength.</w:t>
      </w:r>
    </w:p>
    <w:p w14:paraId="055ABEF5" w14:textId="08745CA3" w:rsidR="00D13562" w:rsidRPr="009B01DA" w:rsidRDefault="00D13562" w:rsidP="007912FC">
      <w:pPr>
        <w:spacing w:line="360" w:lineRule="auto"/>
        <w:ind w:firstLine="360"/>
        <w:jc w:val="both"/>
        <w:rPr>
          <w:rFonts w:asciiTheme="majorBidi" w:hAnsiTheme="majorBidi" w:cstheme="majorBidi"/>
        </w:rPr>
      </w:pPr>
      <w:r w:rsidRPr="009B01DA">
        <w:rPr>
          <w:rFonts w:asciiTheme="majorBidi" w:hAnsiTheme="majorBidi" w:cstheme="majorBidi"/>
        </w:rPr>
        <w:t>Despite these variations, all mixtures exceed the minimum compressive strength requirements specified by IRC:SP:84-2019 (M30) and IRC:119-2015 (M40), confirming their suitability for structural applications such as crash barriers. The results demonstrate that lightweight fibre-reinforced concrete can achieve compressive strengths comparable to or slightly higher than those of normal</w:t>
      </w:r>
      <w:r w:rsidR="002979C6">
        <w:rPr>
          <w:rFonts w:asciiTheme="majorBidi" w:hAnsiTheme="majorBidi" w:cstheme="majorBidi"/>
        </w:rPr>
        <w:t>-</w:t>
      </w:r>
      <w:r w:rsidRPr="009B01DA">
        <w:rPr>
          <w:rFonts w:asciiTheme="majorBidi" w:hAnsiTheme="majorBidi" w:cstheme="majorBidi"/>
        </w:rPr>
        <w:t xml:space="preserve">weight concrete when the fibre content and workability </w:t>
      </w:r>
      <w:r w:rsidRPr="009B01DA">
        <w:rPr>
          <w:rFonts w:asciiTheme="majorBidi" w:hAnsiTheme="majorBidi" w:cstheme="majorBidi"/>
        </w:rPr>
        <w:lastRenderedPageBreak/>
        <w:t>are properly optimised.</w:t>
      </w:r>
      <w:r w:rsidR="007912FC">
        <w:rPr>
          <w:rFonts w:asciiTheme="majorBidi" w:hAnsiTheme="majorBidi" w:cstheme="majorBidi"/>
        </w:rPr>
        <w:t xml:space="preserve"> These findings indicate that light-weight aggregate can be one of the potential </w:t>
      </w:r>
      <w:r w:rsidR="006813CC">
        <w:rPr>
          <w:rFonts w:asciiTheme="majorBidi" w:hAnsiTheme="majorBidi" w:cstheme="majorBidi"/>
        </w:rPr>
        <w:t>alternatives to</w:t>
      </w:r>
      <w:r w:rsidR="007912FC">
        <w:rPr>
          <w:rFonts w:asciiTheme="majorBidi" w:hAnsiTheme="majorBidi" w:cstheme="majorBidi"/>
        </w:rPr>
        <w:t xml:space="preserve"> natural aggregates, which are</w:t>
      </w:r>
      <w:r w:rsidR="00D707E7">
        <w:rPr>
          <w:rFonts w:asciiTheme="majorBidi" w:hAnsiTheme="majorBidi" w:cstheme="majorBidi"/>
        </w:rPr>
        <w:t xml:space="preserve"> now</w:t>
      </w:r>
      <w:r w:rsidR="007912FC">
        <w:rPr>
          <w:rFonts w:asciiTheme="majorBidi" w:hAnsiTheme="majorBidi" w:cstheme="majorBidi"/>
        </w:rPr>
        <w:t xml:space="preserve"> scarce.</w:t>
      </w:r>
      <w:r w:rsidRPr="009B01DA">
        <w:rPr>
          <w:rFonts w:asciiTheme="majorBidi" w:hAnsiTheme="majorBidi" w:cstheme="majorBidi"/>
        </w:rPr>
        <w:t xml:space="preserve"> </w:t>
      </w:r>
    </w:p>
    <w:p w14:paraId="4656D03A" w14:textId="73128AAA" w:rsidR="00863622" w:rsidRDefault="00863622" w:rsidP="006813CC">
      <w:pPr>
        <w:spacing w:line="360" w:lineRule="auto"/>
        <w:jc w:val="center"/>
        <w:rPr>
          <w:rFonts w:asciiTheme="majorBidi" w:eastAsia="Times New Roman" w:hAnsiTheme="majorBidi" w:cstheme="majorBidi"/>
          <w:kern w:val="0"/>
          <w:lang w:eastAsia="en-GB"/>
          <w14:ligatures w14:val="none"/>
        </w:rPr>
      </w:pPr>
      <w:r>
        <w:rPr>
          <w:noProof/>
          <w:lang w:eastAsia="en-IN"/>
        </w:rPr>
        <w:drawing>
          <wp:inline distT="0" distB="0" distL="0" distR="0" wp14:anchorId="488290B8" wp14:editId="2CE585E0">
            <wp:extent cx="5400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B7F1658" w14:textId="77777777" w:rsidR="00741B70" w:rsidRDefault="00741B70" w:rsidP="00E47AAC">
      <w:pPr>
        <w:pStyle w:val="ListParagraph"/>
        <w:spacing w:line="360" w:lineRule="auto"/>
        <w:ind w:left="360"/>
        <w:jc w:val="both"/>
        <w:rPr>
          <w:rFonts w:asciiTheme="majorBidi" w:eastAsia="Times New Roman" w:hAnsiTheme="majorBidi" w:cstheme="majorBidi"/>
          <w:kern w:val="0"/>
          <w:lang w:eastAsia="en-GB"/>
          <w14:ligatures w14:val="none"/>
        </w:rPr>
      </w:pPr>
      <w:r>
        <w:rPr>
          <w:noProof/>
          <w:lang w:eastAsia="en-IN"/>
        </w:rPr>
        <w:drawing>
          <wp:inline distT="0" distB="0" distL="0" distR="0" wp14:anchorId="760B55A4" wp14:editId="38886B8F">
            <wp:extent cx="5331125" cy="2743200"/>
            <wp:effectExtent l="0" t="0" r="317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588D635" w14:textId="1B656786" w:rsidR="00741B70" w:rsidRDefault="00741B70" w:rsidP="00741B70">
      <w:pPr>
        <w:pStyle w:val="ListParagraph"/>
        <w:spacing w:line="360" w:lineRule="auto"/>
        <w:ind w:left="360"/>
        <w:jc w:val="center"/>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 xml:space="preserve">Figure </w:t>
      </w:r>
      <w:r w:rsidR="000A5E48">
        <w:rPr>
          <w:rFonts w:asciiTheme="majorBidi" w:eastAsia="Times New Roman" w:hAnsiTheme="majorBidi" w:cstheme="majorBidi"/>
          <w:kern w:val="0"/>
          <w:lang w:eastAsia="en-GB"/>
          <w14:ligatures w14:val="none"/>
        </w:rPr>
        <w:t>9</w:t>
      </w:r>
      <w:r>
        <w:rPr>
          <w:rFonts w:asciiTheme="majorBidi" w:eastAsia="Times New Roman" w:hAnsiTheme="majorBidi" w:cstheme="majorBidi"/>
          <w:kern w:val="0"/>
          <w:lang w:eastAsia="en-GB"/>
          <w14:ligatures w14:val="none"/>
        </w:rPr>
        <w:t>. Mechanical Properties of Concrete Mixtures</w:t>
      </w:r>
    </w:p>
    <w:p w14:paraId="0D8E777D" w14:textId="77777777" w:rsidR="00741B70" w:rsidRPr="00741B70" w:rsidRDefault="00741B70" w:rsidP="00741B70">
      <w:pPr>
        <w:pStyle w:val="ListParagraph"/>
        <w:numPr>
          <w:ilvl w:val="0"/>
          <w:numId w:val="18"/>
        </w:numPr>
        <w:spacing w:line="360" w:lineRule="auto"/>
        <w:jc w:val="center"/>
        <w:rPr>
          <w:rFonts w:asciiTheme="majorBidi" w:eastAsia="Times New Roman" w:hAnsiTheme="majorBidi" w:cstheme="majorBidi"/>
          <w:kern w:val="0"/>
          <w:lang w:eastAsia="en-GB"/>
          <w14:ligatures w14:val="none"/>
        </w:rPr>
      </w:pPr>
      <w:r>
        <w:rPr>
          <w:rFonts w:asciiTheme="majorBidi" w:eastAsia="Times New Roman" w:hAnsiTheme="majorBidi" w:cstheme="majorBidi"/>
          <w:kern w:val="0"/>
          <w:lang w:eastAsia="en-GB"/>
          <w14:ligatures w14:val="none"/>
        </w:rPr>
        <w:t>Compressive Strength; (b) Splitting Tensile Strength</w:t>
      </w:r>
    </w:p>
    <w:p w14:paraId="2D8AADC9" w14:textId="77777777" w:rsidR="0078159F" w:rsidRPr="00D707E7" w:rsidRDefault="0078159F" w:rsidP="00D707E7">
      <w:pPr>
        <w:rPr>
          <w:rFonts w:asciiTheme="majorBidi" w:hAnsiTheme="majorBidi" w:cstheme="majorBidi"/>
          <w:b/>
          <w:bCs/>
        </w:rPr>
      </w:pPr>
    </w:p>
    <w:p w14:paraId="3C39B46A" w14:textId="7A1AA3F8" w:rsidR="00241140" w:rsidRPr="00241140" w:rsidRDefault="00241140" w:rsidP="008657A5">
      <w:pPr>
        <w:spacing w:line="360" w:lineRule="auto"/>
        <w:jc w:val="both"/>
        <w:rPr>
          <w:rFonts w:ascii="Times New Roman" w:eastAsia="Times New Roman" w:hAnsi="Times New Roman" w:cs="Times New Roman"/>
          <w:kern w:val="0"/>
          <w:lang w:eastAsia="en-GB"/>
          <w14:ligatures w14:val="none"/>
        </w:rPr>
      </w:pPr>
      <w:r w:rsidRPr="00241140">
        <w:rPr>
          <w:rFonts w:ascii="Times New Roman" w:eastAsia="Times New Roman" w:hAnsi="Times New Roman" w:cs="Times New Roman"/>
          <w:kern w:val="0"/>
          <w:lang w:eastAsia="en-GB"/>
          <w14:ligatures w14:val="none"/>
        </w:rPr>
        <w:t>The split tensile strength results demonstrate a marked improvement in the tensile performance of lightweight concrete following the addition of steel fibres</w:t>
      </w:r>
      <w:r w:rsidR="008657A5">
        <w:rPr>
          <w:rFonts w:ascii="Times New Roman" w:eastAsia="Times New Roman" w:hAnsi="Times New Roman" w:cs="Times New Roman"/>
          <w:kern w:val="0"/>
          <w:lang w:eastAsia="en-GB"/>
          <w14:ligatures w14:val="none"/>
        </w:rPr>
        <w:t xml:space="preserve">, as shown in Figure </w:t>
      </w:r>
      <w:r w:rsidR="000A5E48">
        <w:rPr>
          <w:rFonts w:ascii="Times New Roman" w:eastAsia="Times New Roman" w:hAnsi="Times New Roman" w:cs="Times New Roman"/>
          <w:kern w:val="0"/>
          <w:lang w:eastAsia="en-GB"/>
          <w14:ligatures w14:val="none"/>
        </w:rPr>
        <w:t>9</w:t>
      </w:r>
      <w:r w:rsidR="008657A5">
        <w:rPr>
          <w:rFonts w:ascii="Times New Roman" w:eastAsia="Times New Roman" w:hAnsi="Times New Roman" w:cs="Times New Roman"/>
          <w:kern w:val="0"/>
          <w:lang w:eastAsia="en-GB"/>
          <w14:ligatures w14:val="none"/>
        </w:rPr>
        <w:t>(b)</w:t>
      </w:r>
      <w:r w:rsidRPr="00241140">
        <w:rPr>
          <w:rFonts w:ascii="Times New Roman" w:eastAsia="Times New Roman" w:hAnsi="Times New Roman" w:cs="Times New Roman"/>
          <w:kern w:val="0"/>
          <w:lang w:eastAsia="en-GB"/>
          <w14:ligatures w14:val="none"/>
        </w:rPr>
        <w:t xml:space="preserve">. Normal-weight concrete (NWC) achieved a split tensile strength of 4.32 MPa, while lightweight concrete without fibres (LWC00) exhibited a lower value of 3.36 MPa. This approximately 22.2% reduction is attributable to the intrinsic properties of lightweight concrete, </w:t>
      </w:r>
      <w:r w:rsidR="002979C6">
        <w:rPr>
          <w:rFonts w:ascii="Times New Roman" w:eastAsia="Times New Roman" w:hAnsi="Times New Roman" w:cs="Times New Roman"/>
          <w:kern w:val="0"/>
          <w:lang w:eastAsia="en-GB"/>
          <w14:ligatures w14:val="none"/>
        </w:rPr>
        <w:t xml:space="preserve"> including</w:t>
      </w:r>
      <w:r w:rsidRPr="00241140">
        <w:rPr>
          <w:rFonts w:ascii="Times New Roman" w:eastAsia="Times New Roman" w:hAnsi="Times New Roman" w:cs="Times New Roman"/>
          <w:kern w:val="0"/>
          <w:lang w:eastAsia="en-GB"/>
          <w14:ligatures w14:val="none"/>
        </w:rPr>
        <w:t xml:space="preserve"> increased aggregate porosity,  </w:t>
      </w:r>
      <w:r w:rsidR="002979C6">
        <w:rPr>
          <w:rFonts w:ascii="Times New Roman" w:eastAsia="Times New Roman" w:hAnsi="Times New Roman" w:cs="Times New Roman"/>
          <w:kern w:val="0"/>
          <w:lang w:eastAsia="en-GB"/>
          <w14:ligatures w14:val="none"/>
        </w:rPr>
        <w:t xml:space="preserve">a lower </w:t>
      </w:r>
      <w:r w:rsidRPr="00241140">
        <w:rPr>
          <w:rFonts w:ascii="Times New Roman" w:eastAsia="Times New Roman" w:hAnsi="Times New Roman" w:cs="Times New Roman"/>
          <w:kern w:val="0"/>
          <w:lang w:eastAsia="en-GB"/>
          <w14:ligatures w14:val="none"/>
        </w:rPr>
        <w:t>elastic modulus, and a weaker interfacial transition zone (ITZ)</w:t>
      </w:r>
      <w:r w:rsidR="008657A5">
        <w:rPr>
          <w:rFonts w:ascii="Times New Roman" w:eastAsia="Times New Roman" w:hAnsi="Times New Roman" w:cs="Times New Roman"/>
          <w:kern w:val="0"/>
          <w:lang w:eastAsia="en-GB"/>
          <w14:ligatures w14:val="none"/>
        </w:rPr>
        <w:t>. However, t</w:t>
      </w:r>
      <w:r w:rsidRPr="00241140">
        <w:rPr>
          <w:rFonts w:ascii="Times New Roman" w:eastAsia="Times New Roman" w:hAnsi="Times New Roman" w:cs="Times New Roman"/>
          <w:kern w:val="0"/>
          <w:lang w:eastAsia="en-GB"/>
          <w14:ligatures w14:val="none"/>
        </w:rPr>
        <w:t xml:space="preserve">he addition of steel fibres led to a substantial </w:t>
      </w:r>
      <w:r w:rsidRPr="00241140">
        <w:rPr>
          <w:rFonts w:ascii="Times New Roman" w:eastAsia="Times New Roman" w:hAnsi="Times New Roman" w:cs="Times New Roman"/>
          <w:kern w:val="0"/>
          <w:lang w:eastAsia="en-GB"/>
          <w14:ligatures w14:val="none"/>
        </w:rPr>
        <w:lastRenderedPageBreak/>
        <w:t>increase in split tensile strength. Specifically, tensile strength rose from 3.36 MPa for LWC00 to 4.77 MPa, 5.92 MPa, and 7.60 MPa for LWC05, LWC10, and LWC15, respectively. Compared to LWC00, these values represent increases of approximately 42.0%, 76.2%, and 126.2%. When compared with the NWC control mix, LWC05, LWC10, and LWC15 showed improvements of approximately 10.4%, 37.0%, and 75.9%, respectively. These results underscore the effectiveness of steel fibres in enhancing the tensile behaviour of lightweight concrete.</w:t>
      </w:r>
    </w:p>
    <w:p w14:paraId="0CCB096C" w14:textId="585928F9" w:rsidR="00241140" w:rsidRPr="00241140" w:rsidRDefault="00241140" w:rsidP="008657A5">
      <w:pPr>
        <w:spacing w:line="360" w:lineRule="auto"/>
        <w:ind w:firstLine="720"/>
        <w:jc w:val="both"/>
        <w:rPr>
          <w:rFonts w:ascii="Times New Roman" w:eastAsia="Times New Roman" w:hAnsi="Times New Roman" w:cs="Times New Roman"/>
          <w:kern w:val="0"/>
          <w:lang w:eastAsia="en-GB"/>
          <w14:ligatures w14:val="none"/>
        </w:rPr>
      </w:pPr>
      <w:r w:rsidRPr="00241140">
        <w:rPr>
          <w:rFonts w:ascii="Times New Roman" w:eastAsia="Times New Roman" w:hAnsi="Times New Roman" w:cs="Times New Roman"/>
          <w:kern w:val="0"/>
          <w:lang w:eastAsia="en-GB"/>
          <w14:ligatures w14:val="none"/>
        </w:rPr>
        <w:t>As tensile stresses develop within the concrete matrix, the fibres bridge microcracks and limit their propagation, delaying crack coalescence and failure. Additionally, fibre–matrix interfacial bonding, progressive fibre debonding, and fibre pull-out mechanisms facilitate more efficient stress redistribution and increase energy absorption capacity. These mechanisms collectively enhance the post-cracking behaviour of the concrete and significantly improve its resistance to tensile splitting failure.</w:t>
      </w:r>
      <w:r w:rsidR="008657A5">
        <w:rPr>
          <w:rFonts w:ascii="Times New Roman" w:eastAsia="Times New Roman" w:hAnsi="Times New Roman" w:cs="Times New Roman"/>
          <w:kern w:val="0"/>
          <w:lang w:eastAsia="en-GB"/>
          <w14:ligatures w14:val="none"/>
        </w:rPr>
        <w:t xml:space="preserve"> </w:t>
      </w:r>
      <w:r w:rsidRPr="00241140">
        <w:rPr>
          <w:rFonts w:ascii="Times New Roman" w:eastAsia="Times New Roman" w:hAnsi="Times New Roman" w:cs="Times New Roman"/>
          <w:kern w:val="0"/>
          <w:lang w:eastAsia="en-GB"/>
          <w14:ligatures w14:val="none"/>
        </w:rPr>
        <w:t xml:space="preserve">These properties are especially beneficial for structures exposed to dynamic and impact loading. In crash barrier applications, higher split tensile strength increases resistance to impact-induced cracking, reduces fragmentation and spalling, and improves the barrier's capacity to absorb and dissipate collision energy while maintaining structural integrity. </w:t>
      </w:r>
      <w:r w:rsidR="00273B81">
        <w:rPr>
          <w:rFonts w:ascii="Times New Roman" w:eastAsia="Times New Roman" w:hAnsi="Times New Roman" w:cs="Times New Roman"/>
          <w:kern w:val="0"/>
          <w:lang w:eastAsia="en-GB"/>
          <w14:ligatures w14:val="none"/>
        </w:rPr>
        <w:t>Figure</w:t>
      </w:r>
      <w:r w:rsidRPr="00241140">
        <w:rPr>
          <w:rFonts w:ascii="Times New Roman" w:eastAsia="Times New Roman" w:hAnsi="Times New Roman" w:cs="Times New Roman"/>
          <w:kern w:val="0"/>
          <w:lang w:eastAsia="en-GB"/>
          <w14:ligatures w14:val="none"/>
        </w:rPr>
        <w:t xml:space="preserve"> </w:t>
      </w:r>
      <w:r w:rsidR="000A5E48">
        <w:rPr>
          <w:rFonts w:ascii="Times New Roman" w:eastAsia="Times New Roman" w:hAnsi="Times New Roman" w:cs="Times New Roman"/>
          <w:kern w:val="0"/>
          <w:lang w:eastAsia="en-GB"/>
          <w14:ligatures w14:val="none"/>
        </w:rPr>
        <w:t>10</w:t>
      </w:r>
      <w:r w:rsidRPr="00241140">
        <w:rPr>
          <w:rFonts w:ascii="Times New Roman" w:eastAsia="Times New Roman" w:hAnsi="Times New Roman" w:cs="Times New Roman"/>
          <w:kern w:val="0"/>
          <w:lang w:eastAsia="en-GB"/>
          <w14:ligatures w14:val="none"/>
        </w:rPr>
        <w:t xml:space="preserve"> show</w:t>
      </w:r>
      <w:r w:rsidR="002979C6">
        <w:rPr>
          <w:rFonts w:ascii="Times New Roman" w:eastAsia="Times New Roman" w:hAnsi="Times New Roman" w:cs="Times New Roman"/>
          <w:kern w:val="0"/>
          <w:lang w:eastAsia="en-GB"/>
          <w14:ligatures w14:val="none"/>
        </w:rPr>
        <w:t>s</w:t>
      </w:r>
      <w:r w:rsidRPr="00241140">
        <w:rPr>
          <w:rFonts w:ascii="Times New Roman" w:eastAsia="Times New Roman" w:hAnsi="Times New Roman" w:cs="Times New Roman"/>
          <w:kern w:val="0"/>
          <w:lang w:eastAsia="en-GB"/>
          <w14:ligatures w14:val="none"/>
        </w:rPr>
        <w:t xml:space="preserve"> the failed specimens of </w:t>
      </w:r>
      <w:r w:rsidR="008657A5">
        <w:rPr>
          <w:rFonts w:ascii="Times New Roman" w:eastAsia="Times New Roman" w:hAnsi="Times New Roman" w:cs="Times New Roman"/>
          <w:kern w:val="0"/>
          <w:lang w:eastAsia="en-GB"/>
          <w14:ligatures w14:val="none"/>
        </w:rPr>
        <w:t>NWC, LWC, and LWC with SF</w:t>
      </w:r>
      <w:r w:rsidR="007C1064">
        <w:rPr>
          <w:rFonts w:ascii="Times New Roman" w:eastAsia="Times New Roman" w:hAnsi="Times New Roman" w:cs="Times New Roman"/>
          <w:kern w:val="0"/>
          <w:lang w:eastAsia="en-GB"/>
          <w14:ligatures w14:val="none"/>
        </w:rPr>
        <w:t xml:space="preserve"> when subjected to </w:t>
      </w:r>
      <w:r w:rsidR="002979C6">
        <w:rPr>
          <w:rFonts w:ascii="Times New Roman" w:eastAsia="Times New Roman" w:hAnsi="Times New Roman" w:cs="Times New Roman"/>
          <w:kern w:val="0"/>
          <w:lang w:eastAsia="en-GB"/>
          <w14:ligatures w14:val="none"/>
        </w:rPr>
        <w:t xml:space="preserve">a </w:t>
      </w:r>
      <w:r w:rsidR="007C1064">
        <w:rPr>
          <w:rFonts w:ascii="Times New Roman" w:eastAsia="Times New Roman" w:hAnsi="Times New Roman" w:cs="Times New Roman"/>
          <w:kern w:val="0"/>
          <w:lang w:eastAsia="en-GB"/>
          <w14:ligatures w14:val="none"/>
        </w:rPr>
        <w:t>splitting tensile strength test</w:t>
      </w:r>
      <w:r w:rsidR="008657A5">
        <w:rPr>
          <w:rFonts w:ascii="Times New Roman" w:eastAsia="Times New Roman" w:hAnsi="Times New Roman" w:cs="Times New Roman"/>
          <w:kern w:val="0"/>
          <w:lang w:eastAsia="en-GB"/>
          <w14:ligatures w14:val="none"/>
        </w:rPr>
        <w:t>.</w:t>
      </w:r>
    </w:p>
    <w:p w14:paraId="64352F93" w14:textId="77777777" w:rsidR="00241140" w:rsidRDefault="00273B81" w:rsidP="00273B81">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IN"/>
        </w:rPr>
        <w:drawing>
          <wp:inline distT="0" distB="0" distL="0" distR="0" wp14:anchorId="08CA504F" wp14:editId="56E8C1DF">
            <wp:extent cx="3488082" cy="36720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88082" cy="3672000"/>
                    </a:xfrm>
                    <a:prstGeom prst="rect">
                      <a:avLst/>
                    </a:prstGeom>
                    <a:noFill/>
                  </pic:spPr>
                </pic:pic>
              </a:graphicData>
            </a:graphic>
          </wp:inline>
        </w:drawing>
      </w:r>
    </w:p>
    <w:p w14:paraId="676F1535" w14:textId="7A911E64" w:rsidR="00273B81" w:rsidRDefault="00273B81" w:rsidP="00273B81">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Figure </w:t>
      </w:r>
      <w:r w:rsidR="000A5E48">
        <w:rPr>
          <w:rFonts w:ascii="Times New Roman" w:eastAsia="Times New Roman" w:hAnsi="Times New Roman" w:cs="Times New Roman"/>
          <w:kern w:val="0"/>
          <w:lang w:eastAsia="en-GB"/>
          <w14:ligatures w14:val="none"/>
        </w:rPr>
        <w:t>10</w:t>
      </w:r>
      <w:r>
        <w:rPr>
          <w:rFonts w:ascii="Times New Roman" w:eastAsia="Times New Roman" w:hAnsi="Times New Roman" w:cs="Times New Roman"/>
          <w:kern w:val="0"/>
          <w:lang w:eastAsia="en-GB"/>
          <w14:ligatures w14:val="none"/>
        </w:rPr>
        <w:t>. Failure Pattern under Splitting Tensile Load</w:t>
      </w:r>
    </w:p>
    <w:p w14:paraId="2B8D874B" w14:textId="77777777" w:rsidR="00D51415" w:rsidRDefault="007D7D53" w:rsidP="00704ABF">
      <w:pPr>
        <w:tabs>
          <w:tab w:val="left" w:pos="1390"/>
        </w:tabs>
        <w:rPr>
          <w:rFonts w:asciiTheme="majorBidi" w:hAnsiTheme="majorBidi" w:cstheme="majorBidi"/>
        </w:rPr>
      </w:pPr>
      <w:r>
        <w:rPr>
          <w:rFonts w:asciiTheme="majorBidi" w:hAnsiTheme="majorBidi" w:cstheme="majorBidi"/>
        </w:rPr>
        <w:tab/>
      </w:r>
    </w:p>
    <w:p w14:paraId="6F8C1771" w14:textId="77777777" w:rsidR="007B5B24" w:rsidRPr="00E61C9C" w:rsidRDefault="009F2D08" w:rsidP="00654C90">
      <w:pPr>
        <w:pStyle w:val="ListParagraph"/>
        <w:numPr>
          <w:ilvl w:val="1"/>
          <w:numId w:val="15"/>
        </w:numPr>
        <w:spacing w:line="360" w:lineRule="auto"/>
        <w:jc w:val="both"/>
        <w:rPr>
          <w:rFonts w:asciiTheme="majorBidi" w:eastAsia="Times New Roman" w:hAnsiTheme="majorBidi" w:cstheme="majorBidi"/>
          <w:b/>
          <w:kern w:val="0"/>
          <w:lang w:eastAsia="en-GB"/>
          <w14:ligatures w14:val="none"/>
        </w:rPr>
      </w:pPr>
      <w:r w:rsidRPr="00E61C9C">
        <w:rPr>
          <w:rFonts w:asciiTheme="majorBidi" w:eastAsia="Times New Roman" w:hAnsiTheme="majorBidi" w:cstheme="majorBidi"/>
          <w:b/>
          <w:kern w:val="0"/>
          <w:lang w:eastAsia="en-GB"/>
          <w14:ligatures w14:val="none"/>
        </w:rPr>
        <w:lastRenderedPageBreak/>
        <w:t xml:space="preserve"> </w:t>
      </w:r>
      <w:r w:rsidR="007B5B24" w:rsidRPr="00E61C9C">
        <w:rPr>
          <w:rFonts w:asciiTheme="majorBidi" w:eastAsia="Times New Roman" w:hAnsiTheme="majorBidi" w:cstheme="majorBidi"/>
          <w:b/>
          <w:kern w:val="0"/>
          <w:lang w:eastAsia="en-GB"/>
          <w14:ligatures w14:val="none"/>
        </w:rPr>
        <w:t xml:space="preserve">Impact Resistance of Concrete Beams  </w:t>
      </w:r>
    </w:p>
    <w:p w14:paraId="6C6C4A07" w14:textId="77777777" w:rsidR="001F238A" w:rsidRPr="00E61C9C" w:rsidRDefault="005D60DE" w:rsidP="007B5B24">
      <w:pPr>
        <w:pStyle w:val="ListParagraph"/>
        <w:numPr>
          <w:ilvl w:val="2"/>
          <w:numId w:val="15"/>
        </w:numPr>
        <w:spacing w:line="360" w:lineRule="auto"/>
        <w:ind w:left="0" w:firstLine="0"/>
        <w:jc w:val="both"/>
        <w:rPr>
          <w:rFonts w:asciiTheme="majorBidi" w:eastAsia="Times New Roman" w:hAnsiTheme="majorBidi" w:cstheme="majorBidi"/>
          <w:b/>
          <w:i/>
          <w:kern w:val="0"/>
          <w:lang w:eastAsia="en-GB"/>
          <w14:ligatures w14:val="none"/>
        </w:rPr>
      </w:pPr>
      <w:r w:rsidRPr="00E61C9C">
        <w:rPr>
          <w:rFonts w:asciiTheme="majorBidi" w:eastAsia="Times New Roman" w:hAnsiTheme="majorBidi" w:cstheme="majorBidi"/>
          <w:b/>
          <w:i/>
          <w:kern w:val="0"/>
          <w:lang w:eastAsia="en-GB"/>
          <w14:ligatures w14:val="none"/>
        </w:rPr>
        <w:t>Energy Absorption i</w:t>
      </w:r>
      <w:r w:rsidR="009F2D08" w:rsidRPr="00E61C9C">
        <w:rPr>
          <w:rFonts w:asciiTheme="majorBidi" w:eastAsia="Times New Roman" w:hAnsiTheme="majorBidi" w:cstheme="majorBidi"/>
          <w:b/>
          <w:i/>
          <w:kern w:val="0"/>
          <w:lang w:eastAsia="en-GB"/>
          <w14:ligatures w14:val="none"/>
        </w:rPr>
        <w:t>n Concrete Prisms</w:t>
      </w:r>
    </w:p>
    <w:p w14:paraId="4BA55CBB" w14:textId="0E38A45B" w:rsidR="006813CC" w:rsidRPr="00704ABF" w:rsidRDefault="009219CF" w:rsidP="006813CC">
      <w:pPr>
        <w:spacing w:line="360" w:lineRule="auto"/>
        <w:jc w:val="both"/>
        <w:rPr>
          <w:rFonts w:asciiTheme="majorBidi" w:hAnsiTheme="majorBidi" w:cstheme="majorBidi"/>
        </w:rPr>
      </w:pPr>
      <w:r>
        <w:rPr>
          <w:rFonts w:asciiTheme="majorBidi" w:hAnsiTheme="majorBidi" w:cstheme="majorBidi"/>
        </w:rPr>
        <w:t xml:space="preserve">Impact resistance test findings are shown in </w:t>
      </w:r>
      <w:r w:rsidR="00545213" w:rsidRPr="00704ABF">
        <w:rPr>
          <w:rFonts w:asciiTheme="majorBidi" w:hAnsiTheme="majorBidi" w:cstheme="majorBidi"/>
        </w:rPr>
        <w:t xml:space="preserve">Table </w:t>
      </w:r>
      <w:r>
        <w:rPr>
          <w:rFonts w:asciiTheme="majorBidi" w:hAnsiTheme="majorBidi" w:cstheme="majorBidi"/>
        </w:rPr>
        <w:t>8.</w:t>
      </w:r>
      <w:r w:rsidR="00545213" w:rsidRPr="00704ABF">
        <w:rPr>
          <w:rFonts w:asciiTheme="majorBidi" w:hAnsiTheme="majorBidi" w:cstheme="majorBidi"/>
        </w:rPr>
        <w:t xml:space="preserve"> </w:t>
      </w:r>
      <w:r w:rsidR="006813CC" w:rsidRPr="00704ABF">
        <w:rPr>
          <w:rFonts w:asciiTheme="majorBidi" w:hAnsiTheme="majorBidi" w:cstheme="majorBidi"/>
        </w:rPr>
        <w:t>It lists the number of impacts</w:t>
      </w:r>
      <w:r w:rsidR="006813CC">
        <w:rPr>
          <w:rFonts w:asciiTheme="majorBidi" w:hAnsiTheme="majorBidi" w:cstheme="majorBidi"/>
        </w:rPr>
        <w:t xml:space="preserve"> required</w:t>
      </w:r>
      <w:r w:rsidR="006813CC" w:rsidRPr="00704ABF">
        <w:rPr>
          <w:rFonts w:asciiTheme="majorBidi" w:hAnsiTheme="majorBidi" w:cstheme="majorBidi"/>
        </w:rPr>
        <w:t xml:space="preserve"> to cause the first crack (N</w:t>
      </w:r>
      <w:r w:rsidR="006813CC">
        <w:rPr>
          <w:rFonts w:asciiTheme="majorBidi" w:hAnsiTheme="majorBidi" w:cstheme="majorBidi"/>
          <w:vertAlign w:val="subscript"/>
        </w:rPr>
        <w:t>1</w:t>
      </w:r>
      <w:r w:rsidR="006813CC" w:rsidRPr="00704ABF">
        <w:rPr>
          <w:rFonts w:asciiTheme="majorBidi" w:hAnsiTheme="majorBidi" w:cstheme="majorBidi"/>
        </w:rPr>
        <w:t>), the number</w:t>
      </w:r>
      <w:r w:rsidR="006813CC">
        <w:rPr>
          <w:rFonts w:asciiTheme="majorBidi" w:hAnsiTheme="majorBidi" w:cstheme="majorBidi"/>
        </w:rPr>
        <w:t xml:space="preserve"> required</w:t>
      </w:r>
      <w:r w:rsidR="006813CC" w:rsidRPr="00704ABF">
        <w:rPr>
          <w:rFonts w:asciiTheme="majorBidi" w:hAnsiTheme="majorBidi" w:cstheme="majorBidi"/>
        </w:rPr>
        <w:t xml:space="preserve"> for complete failure (N</w:t>
      </w:r>
      <w:r w:rsidR="006813CC">
        <w:rPr>
          <w:rFonts w:asciiTheme="majorBidi" w:hAnsiTheme="majorBidi" w:cstheme="majorBidi"/>
          <w:vertAlign w:val="subscript"/>
        </w:rPr>
        <w:t>2</w:t>
      </w:r>
      <w:r w:rsidR="006813CC" w:rsidRPr="00704ABF">
        <w:rPr>
          <w:rFonts w:asciiTheme="majorBidi" w:hAnsiTheme="majorBidi" w:cstheme="majorBidi"/>
        </w:rPr>
        <w:t>), the difference between N</w:t>
      </w:r>
      <w:r w:rsidR="006813CC">
        <w:rPr>
          <w:rFonts w:asciiTheme="majorBidi" w:hAnsiTheme="majorBidi" w:cstheme="majorBidi"/>
          <w:vertAlign w:val="subscript"/>
        </w:rPr>
        <w:t>2</w:t>
      </w:r>
      <w:r w:rsidR="006813CC" w:rsidRPr="00704ABF">
        <w:rPr>
          <w:rFonts w:asciiTheme="majorBidi" w:hAnsiTheme="majorBidi" w:cstheme="majorBidi"/>
        </w:rPr>
        <w:t xml:space="preserve"> and N</w:t>
      </w:r>
      <w:r w:rsidR="006813CC">
        <w:rPr>
          <w:rFonts w:asciiTheme="majorBidi" w:hAnsiTheme="majorBidi" w:cstheme="majorBidi"/>
          <w:vertAlign w:val="subscript"/>
        </w:rPr>
        <w:t>1</w:t>
      </w:r>
      <w:r w:rsidR="006813CC" w:rsidRPr="00704ABF">
        <w:rPr>
          <w:rFonts w:asciiTheme="majorBidi" w:hAnsiTheme="majorBidi" w:cstheme="majorBidi"/>
        </w:rPr>
        <w:t>, and the energy absorbed</w:t>
      </w:r>
      <w:r w:rsidR="006813CC">
        <w:rPr>
          <w:rFonts w:asciiTheme="majorBidi" w:hAnsiTheme="majorBidi" w:cstheme="majorBidi"/>
        </w:rPr>
        <w:t xml:space="preserve"> at the first impact (E</w:t>
      </w:r>
      <w:r w:rsidR="006813CC" w:rsidRPr="009219CF">
        <w:rPr>
          <w:rFonts w:asciiTheme="majorBidi" w:hAnsiTheme="majorBidi" w:cstheme="majorBidi"/>
          <w:vertAlign w:val="subscript"/>
        </w:rPr>
        <w:t>1</w:t>
      </w:r>
      <w:r w:rsidR="006813CC">
        <w:rPr>
          <w:rFonts w:asciiTheme="majorBidi" w:hAnsiTheme="majorBidi" w:cstheme="majorBidi"/>
        </w:rPr>
        <w:t>) and cumulative energy absorbed before failure (E</w:t>
      </w:r>
      <w:r w:rsidR="006813CC" w:rsidRPr="009219CF">
        <w:rPr>
          <w:rFonts w:asciiTheme="majorBidi" w:hAnsiTheme="majorBidi" w:cstheme="majorBidi"/>
          <w:vertAlign w:val="subscript"/>
        </w:rPr>
        <w:t>2</w:t>
      </w:r>
      <w:r w:rsidR="006813CC">
        <w:rPr>
          <w:rFonts w:asciiTheme="majorBidi" w:hAnsiTheme="majorBidi" w:cstheme="majorBidi"/>
        </w:rPr>
        <w:t>)</w:t>
      </w:r>
      <w:r w:rsidR="006813CC" w:rsidRPr="00704ABF">
        <w:rPr>
          <w:rFonts w:asciiTheme="majorBidi" w:hAnsiTheme="majorBidi" w:cstheme="majorBidi"/>
        </w:rPr>
        <w:t xml:space="preserve">. Adding </w:t>
      </w:r>
      <w:r w:rsidR="006813CC">
        <w:rPr>
          <w:rFonts w:asciiTheme="majorBidi" w:hAnsiTheme="majorBidi" w:cstheme="majorBidi"/>
        </w:rPr>
        <w:t>SF</w:t>
      </w:r>
      <w:r w:rsidR="006813CC" w:rsidRPr="00704ABF">
        <w:rPr>
          <w:rFonts w:asciiTheme="majorBidi" w:hAnsiTheme="majorBidi" w:cstheme="majorBidi"/>
        </w:rPr>
        <w:t xml:space="preserve"> made </w:t>
      </w:r>
      <w:r w:rsidR="006813CC">
        <w:rPr>
          <w:rFonts w:asciiTheme="majorBidi" w:hAnsiTheme="majorBidi" w:cstheme="majorBidi"/>
        </w:rPr>
        <w:t>LWC</w:t>
      </w:r>
      <w:r w:rsidR="006813CC" w:rsidRPr="00704ABF">
        <w:rPr>
          <w:rFonts w:asciiTheme="majorBidi" w:hAnsiTheme="majorBidi" w:cstheme="majorBidi"/>
        </w:rPr>
        <w:t xml:space="preserve"> much better at withstanding impacts, with more fibres  </w:t>
      </w:r>
      <w:r w:rsidR="006813CC">
        <w:rPr>
          <w:rFonts w:asciiTheme="majorBidi" w:hAnsiTheme="majorBidi" w:cstheme="majorBidi"/>
        </w:rPr>
        <w:t xml:space="preserve">yielding further </w:t>
      </w:r>
      <w:r w:rsidR="006813CC" w:rsidRPr="00704ABF">
        <w:rPr>
          <w:rFonts w:asciiTheme="majorBidi" w:hAnsiTheme="majorBidi" w:cstheme="majorBidi"/>
        </w:rPr>
        <w:t>improvement.</w:t>
      </w:r>
    </w:p>
    <w:p w14:paraId="4A589950" w14:textId="77777777" w:rsidR="009219CF" w:rsidRDefault="009219CF" w:rsidP="00CF0B06">
      <w:pPr>
        <w:pStyle w:val="NormalWeb"/>
        <w:spacing w:before="0" w:beforeAutospacing="0" w:after="0" w:afterAutospacing="0"/>
        <w:jc w:val="center"/>
      </w:pPr>
      <w:r>
        <w:t>Table 8</w:t>
      </w:r>
      <w:r w:rsidRPr="00654C90">
        <w:t>: Impact Energy Absorption of Concrete Prisms</w:t>
      </w:r>
    </w:p>
    <w:tbl>
      <w:tblPr>
        <w:tblStyle w:val="TableGrid"/>
        <w:tblW w:w="0" w:type="auto"/>
        <w:jc w:val="center"/>
        <w:tblLook w:val="04A0" w:firstRow="1" w:lastRow="0" w:firstColumn="1" w:lastColumn="0" w:noHBand="0" w:noVBand="1"/>
      </w:tblPr>
      <w:tblGrid>
        <w:gridCol w:w="990"/>
        <w:gridCol w:w="470"/>
        <w:gridCol w:w="576"/>
        <w:gridCol w:w="902"/>
        <w:gridCol w:w="1043"/>
        <w:gridCol w:w="1043"/>
      </w:tblGrid>
      <w:tr w:rsidR="009219CF" w:rsidRPr="00654C90" w14:paraId="251C75EA" w14:textId="77777777" w:rsidTr="009219CF">
        <w:trPr>
          <w:trHeight w:val="410"/>
          <w:jc w:val="center"/>
        </w:trPr>
        <w:tc>
          <w:tcPr>
            <w:tcW w:w="0" w:type="auto"/>
          </w:tcPr>
          <w:p w14:paraId="43FE6622" w14:textId="77777777" w:rsidR="009219CF" w:rsidRPr="00654C90" w:rsidRDefault="009219CF" w:rsidP="00CF0B06">
            <w:pPr>
              <w:pStyle w:val="NormalWeb"/>
              <w:spacing w:before="0" w:beforeAutospacing="0" w:after="0" w:afterAutospacing="0"/>
              <w:jc w:val="center"/>
              <w:rPr>
                <w:bCs/>
              </w:rPr>
            </w:pPr>
            <w:r w:rsidRPr="00654C90">
              <w:rPr>
                <w:bCs/>
              </w:rPr>
              <w:t>Mix ID</w:t>
            </w:r>
          </w:p>
        </w:tc>
        <w:tc>
          <w:tcPr>
            <w:tcW w:w="0" w:type="auto"/>
          </w:tcPr>
          <w:p w14:paraId="11A0F88D" w14:textId="77777777" w:rsidR="009219CF" w:rsidRPr="00654C90" w:rsidRDefault="009219CF" w:rsidP="00CF0B06">
            <w:pPr>
              <w:pStyle w:val="NormalWeb"/>
              <w:spacing w:before="0" w:beforeAutospacing="0" w:after="0" w:afterAutospacing="0"/>
              <w:jc w:val="center"/>
              <w:rPr>
                <w:bCs/>
                <w:vertAlign w:val="subscript"/>
              </w:rPr>
            </w:pPr>
            <w:r w:rsidRPr="00654C90">
              <w:rPr>
                <w:bCs/>
              </w:rPr>
              <w:t>N</w:t>
            </w:r>
            <w:r w:rsidRPr="00654C90">
              <w:rPr>
                <w:bCs/>
                <w:vertAlign w:val="subscript"/>
              </w:rPr>
              <w:t>1</w:t>
            </w:r>
          </w:p>
        </w:tc>
        <w:tc>
          <w:tcPr>
            <w:tcW w:w="0" w:type="auto"/>
          </w:tcPr>
          <w:p w14:paraId="676BF6A9" w14:textId="77777777" w:rsidR="009219CF" w:rsidRPr="00654C90" w:rsidRDefault="009219CF" w:rsidP="00CF0B06">
            <w:pPr>
              <w:pStyle w:val="NormalWeb"/>
              <w:spacing w:before="0" w:beforeAutospacing="0" w:after="0" w:afterAutospacing="0"/>
              <w:jc w:val="center"/>
              <w:rPr>
                <w:bCs/>
                <w:vertAlign w:val="subscript"/>
              </w:rPr>
            </w:pPr>
            <w:r w:rsidRPr="00654C90">
              <w:rPr>
                <w:bCs/>
              </w:rPr>
              <w:t>N</w:t>
            </w:r>
            <w:r w:rsidRPr="00654C90">
              <w:rPr>
                <w:bCs/>
                <w:vertAlign w:val="subscript"/>
              </w:rPr>
              <w:t>2</w:t>
            </w:r>
          </w:p>
        </w:tc>
        <w:tc>
          <w:tcPr>
            <w:tcW w:w="0" w:type="auto"/>
          </w:tcPr>
          <w:p w14:paraId="33E2AF80" w14:textId="77777777" w:rsidR="009219CF" w:rsidRPr="00654C90" w:rsidRDefault="009219CF" w:rsidP="00CF0B06">
            <w:pPr>
              <w:pStyle w:val="NormalWeb"/>
              <w:spacing w:before="0" w:beforeAutospacing="0" w:after="0" w:afterAutospacing="0"/>
              <w:jc w:val="center"/>
              <w:rPr>
                <w:rFonts w:ascii="Cambria Math" w:hAnsi="Cambria Math"/>
                <w:bCs/>
                <w:i/>
                <w:vertAlign w:val="subscript"/>
              </w:rPr>
            </w:pPr>
            <w:r w:rsidRPr="00654C90">
              <w:rPr>
                <w:bCs/>
              </w:rPr>
              <w:t>N</w:t>
            </w:r>
            <w:r w:rsidRPr="00654C90">
              <w:rPr>
                <w:bCs/>
                <w:vertAlign w:val="subscript"/>
              </w:rPr>
              <w:t>2</w:t>
            </w:r>
            <m:oMath>
              <m:r>
                <w:rPr>
                  <w:rFonts w:ascii="Cambria Math" w:hAnsi="Cambria Math"/>
                  <w:vertAlign w:val="subscript"/>
                </w:rPr>
                <m:t>-</m:t>
              </m:r>
            </m:oMath>
            <w:r w:rsidRPr="00654C90">
              <w:rPr>
                <w:bCs/>
              </w:rPr>
              <w:t>N</w:t>
            </w:r>
            <w:r w:rsidRPr="00654C90">
              <w:rPr>
                <w:bCs/>
                <w:vertAlign w:val="subscript"/>
              </w:rPr>
              <w:t>1</w:t>
            </w:r>
          </w:p>
        </w:tc>
        <w:tc>
          <w:tcPr>
            <w:tcW w:w="0" w:type="auto"/>
          </w:tcPr>
          <w:p w14:paraId="1A738FE1" w14:textId="77777777" w:rsidR="009219CF" w:rsidRPr="00654C90" w:rsidRDefault="009219CF" w:rsidP="00CF0B06">
            <w:pPr>
              <w:pStyle w:val="NormalWeb"/>
              <w:spacing w:before="0" w:beforeAutospacing="0" w:after="0" w:afterAutospacing="0"/>
              <w:jc w:val="center"/>
              <w:rPr>
                <w:bCs/>
              </w:rPr>
            </w:pPr>
            <w:r w:rsidRPr="00654C90">
              <w:rPr>
                <w:bCs/>
              </w:rPr>
              <w:t>E</w:t>
            </w:r>
            <w:r w:rsidRPr="00654C90">
              <w:rPr>
                <w:bCs/>
                <w:vertAlign w:val="subscript"/>
              </w:rPr>
              <w:t>1</w:t>
            </w:r>
            <w:r w:rsidRPr="00654C90">
              <w:rPr>
                <w:bCs/>
              </w:rPr>
              <w:t>(N-m)</w:t>
            </w:r>
          </w:p>
        </w:tc>
        <w:tc>
          <w:tcPr>
            <w:tcW w:w="0" w:type="auto"/>
          </w:tcPr>
          <w:p w14:paraId="5E635E10" w14:textId="77777777" w:rsidR="009219CF" w:rsidRPr="00654C90" w:rsidRDefault="009219CF" w:rsidP="00CF0B06">
            <w:pPr>
              <w:pStyle w:val="NormalWeb"/>
              <w:spacing w:before="0" w:beforeAutospacing="0" w:after="0" w:afterAutospacing="0"/>
              <w:jc w:val="center"/>
              <w:rPr>
                <w:bCs/>
              </w:rPr>
            </w:pPr>
            <w:r w:rsidRPr="00654C90">
              <w:rPr>
                <w:bCs/>
              </w:rPr>
              <w:t>E</w:t>
            </w:r>
            <w:r w:rsidRPr="00654C90">
              <w:rPr>
                <w:bCs/>
                <w:vertAlign w:val="subscript"/>
              </w:rPr>
              <w:t>2</w:t>
            </w:r>
            <w:r w:rsidRPr="00654C90">
              <w:rPr>
                <w:bCs/>
              </w:rPr>
              <w:t>(N-m)</w:t>
            </w:r>
          </w:p>
        </w:tc>
      </w:tr>
      <w:tr w:rsidR="009219CF" w:rsidRPr="00654C90" w14:paraId="5B6CA191" w14:textId="77777777" w:rsidTr="009219CF">
        <w:trPr>
          <w:trHeight w:val="410"/>
          <w:jc w:val="center"/>
        </w:trPr>
        <w:tc>
          <w:tcPr>
            <w:tcW w:w="0" w:type="auto"/>
          </w:tcPr>
          <w:p w14:paraId="4FE44D47" w14:textId="77777777" w:rsidR="009219CF" w:rsidRPr="00654C90" w:rsidRDefault="009219CF" w:rsidP="00CF0B06">
            <w:pPr>
              <w:pStyle w:val="NormalWeb"/>
              <w:spacing w:before="0" w:beforeAutospacing="0" w:after="0" w:afterAutospacing="0"/>
              <w:jc w:val="center"/>
              <w:rPr>
                <w:bCs/>
              </w:rPr>
            </w:pPr>
            <w:r w:rsidRPr="00654C90">
              <w:rPr>
                <w:bCs/>
              </w:rPr>
              <w:t>NWC</w:t>
            </w:r>
          </w:p>
        </w:tc>
        <w:tc>
          <w:tcPr>
            <w:tcW w:w="0" w:type="auto"/>
          </w:tcPr>
          <w:p w14:paraId="04756A46" w14:textId="77777777" w:rsidR="009219CF" w:rsidRPr="00654C90" w:rsidRDefault="009219CF" w:rsidP="00CF0B06">
            <w:pPr>
              <w:pStyle w:val="NormalWeb"/>
              <w:spacing w:before="0" w:beforeAutospacing="0" w:after="0" w:afterAutospacing="0"/>
              <w:jc w:val="center"/>
            </w:pPr>
            <w:r w:rsidRPr="00654C90">
              <w:t>2</w:t>
            </w:r>
          </w:p>
        </w:tc>
        <w:tc>
          <w:tcPr>
            <w:tcW w:w="0" w:type="auto"/>
          </w:tcPr>
          <w:p w14:paraId="277AABDD" w14:textId="77777777" w:rsidR="009219CF" w:rsidRPr="00654C90" w:rsidRDefault="009219CF" w:rsidP="00CF0B06">
            <w:pPr>
              <w:pStyle w:val="NormalWeb"/>
              <w:spacing w:before="0" w:beforeAutospacing="0" w:after="0" w:afterAutospacing="0"/>
              <w:jc w:val="center"/>
            </w:pPr>
            <w:r w:rsidRPr="00654C90">
              <w:t>4</w:t>
            </w:r>
          </w:p>
        </w:tc>
        <w:tc>
          <w:tcPr>
            <w:tcW w:w="0" w:type="auto"/>
          </w:tcPr>
          <w:p w14:paraId="28200C1D" w14:textId="77777777" w:rsidR="009219CF" w:rsidRPr="00654C90" w:rsidRDefault="009219CF" w:rsidP="00CF0B06">
            <w:pPr>
              <w:pStyle w:val="NormalWeb"/>
              <w:spacing w:before="0" w:beforeAutospacing="0" w:after="0" w:afterAutospacing="0"/>
              <w:jc w:val="center"/>
            </w:pPr>
            <w:r w:rsidRPr="00654C90">
              <w:t>2</w:t>
            </w:r>
          </w:p>
        </w:tc>
        <w:tc>
          <w:tcPr>
            <w:tcW w:w="0" w:type="auto"/>
          </w:tcPr>
          <w:p w14:paraId="707D6B4E" w14:textId="77777777" w:rsidR="009219CF" w:rsidRPr="00654C90" w:rsidRDefault="009219CF" w:rsidP="00CF0B06">
            <w:pPr>
              <w:pStyle w:val="NormalWeb"/>
              <w:spacing w:before="0" w:beforeAutospacing="0" w:after="0" w:afterAutospacing="0"/>
              <w:jc w:val="center"/>
            </w:pPr>
            <w:r w:rsidRPr="00654C90">
              <w:t>26.49</w:t>
            </w:r>
          </w:p>
        </w:tc>
        <w:tc>
          <w:tcPr>
            <w:tcW w:w="0" w:type="auto"/>
          </w:tcPr>
          <w:p w14:paraId="168A8713" w14:textId="77777777" w:rsidR="009219CF" w:rsidRPr="00654C90" w:rsidRDefault="009219CF" w:rsidP="00CF0B06">
            <w:pPr>
              <w:pStyle w:val="NormalWeb"/>
              <w:spacing w:before="0" w:beforeAutospacing="0" w:after="0" w:afterAutospacing="0"/>
              <w:jc w:val="center"/>
            </w:pPr>
            <w:r w:rsidRPr="00654C90">
              <w:t>52.97</w:t>
            </w:r>
          </w:p>
        </w:tc>
      </w:tr>
      <w:tr w:rsidR="009219CF" w:rsidRPr="00654C90" w14:paraId="7D043C45" w14:textId="77777777" w:rsidTr="009219CF">
        <w:trPr>
          <w:trHeight w:val="410"/>
          <w:jc w:val="center"/>
        </w:trPr>
        <w:tc>
          <w:tcPr>
            <w:tcW w:w="0" w:type="auto"/>
          </w:tcPr>
          <w:p w14:paraId="717F2452" w14:textId="77777777" w:rsidR="009219CF" w:rsidRPr="00654C90" w:rsidRDefault="009219CF" w:rsidP="00CF0B06">
            <w:pPr>
              <w:pStyle w:val="NormalWeb"/>
              <w:spacing w:before="0" w:beforeAutospacing="0" w:after="0" w:afterAutospacing="0"/>
              <w:jc w:val="center"/>
              <w:rPr>
                <w:bCs/>
              </w:rPr>
            </w:pPr>
            <w:r w:rsidRPr="00654C90">
              <w:rPr>
                <w:bCs/>
              </w:rPr>
              <w:t>LWC00</w:t>
            </w:r>
          </w:p>
        </w:tc>
        <w:tc>
          <w:tcPr>
            <w:tcW w:w="0" w:type="auto"/>
          </w:tcPr>
          <w:p w14:paraId="35A1462A" w14:textId="77777777" w:rsidR="009219CF" w:rsidRPr="00654C90" w:rsidRDefault="009219CF" w:rsidP="00CF0B06">
            <w:pPr>
              <w:pStyle w:val="NormalWeb"/>
              <w:spacing w:before="0" w:beforeAutospacing="0" w:after="0" w:afterAutospacing="0"/>
              <w:jc w:val="center"/>
            </w:pPr>
            <w:r w:rsidRPr="00654C90">
              <w:t>1</w:t>
            </w:r>
          </w:p>
        </w:tc>
        <w:tc>
          <w:tcPr>
            <w:tcW w:w="0" w:type="auto"/>
          </w:tcPr>
          <w:p w14:paraId="070D9426" w14:textId="77777777" w:rsidR="009219CF" w:rsidRPr="00654C90" w:rsidRDefault="009219CF" w:rsidP="00CF0B06">
            <w:pPr>
              <w:pStyle w:val="NormalWeb"/>
              <w:spacing w:before="0" w:beforeAutospacing="0" w:after="0" w:afterAutospacing="0"/>
              <w:jc w:val="center"/>
            </w:pPr>
            <w:r w:rsidRPr="00654C90">
              <w:t>2</w:t>
            </w:r>
          </w:p>
        </w:tc>
        <w:tc>
          <w:tcPr>
            <w:tcW w:w="0" w:type="auto"/>
          </w:tcPr>
          <w:p w14:paraId="2EF935F2" w14:textId="77777777" w:rsidR="009219CF" w:rsidRPr="00654C90" w:rsidRDefault="009219CF" w:rsidP="00CF0B06">
            <w:pPr>
              <w:pStyle w:val="NormalWeb"/>
              <w:spacing w:before="0" w:beforeAutospacing="0" w:after="0" w:afterAutospacing="0"/>
              <w:jc w:val="center"/>
            </w:pPr>
            <w:r w:rsidRPr="00654C90">
              <w:t>1</w:t>
            </w:r>
          </w:p>
        </w:tc>
        <w:tc>
          <w:tcPr>
            <w:tcW w:w="0" w:type="auto"/>
          </w:tcPr>
          <w:p w14:paraId="29974AF9" w14:textId="77777777" w:rsidR="009219CF" w:rsidRPr="00654C90" w:rsidRDefault="009219CF" w:rsidP="00CF0B06">
            <w:pPr>
              <w:pStyle w:val="NormalWeb"/>
              <w:spacing w:before="0" w:beforeAutospacing="0" w:after="0" w:afterAutospacing="0"/>
              <w:jc w:val="center"/>
            </w:pPr>
            <w:r w:rsidRPr="00654C90">
              <w:t>13.24</w:t>
            </w:r>
          </w:p>
        </w:tc>
        <w:tc>
          <w:tcPr>
            <w:tcW w:w="0" w:type="auto"/>
          </w:tcPr>
          <w:p w14:paraId="2C2405EE" w14:textId="77777777" w:rsidR="009219CF" w:rsidRPr="00654C90" w:rsidRDefault="009219CF" w:rsidP="00CF0B06">
            <w:pPr>
              <w:pStyle w:val="NormalWeb"/>
              <w:spacing w:before="0" w:beforeAutospacing="0" w:after="0" w:afterAutospacing="0"/>
              <w:jc w:val="center"/>
            </w:pPr>
            <w:r w:rsidRPr="00654C90">
              <w:t>26.49</w:t>
            </w:r>
          </w:p>
        </w:tc>
      </w:tr>
      <w:tr w:rsidR="009219CF" w:rsidRPr="00654C90" w14:paraId="0542F3D1" w14:textId="77777777" w:rsidTr="009219CF">
        <w:trPr>
          <w:trHeight w:val="410"/>
          <w:jc w:val="center"/>
        </w:trPr>
        <w:tc>
          <w:tcPr>
            <w:tcW w:w="0" w:type="auto"/>
          </w:tcPr>
          <w:p w14:paraId="268927D7" w14:textId="77777777" w:rsidR="009219CF" w:rsidRPr="00654C90" w:rsidRDefault="009219CF" w:rsidP="00CF0B06">
            <w:pPr>
              <w:pStyle w:val="NormalWeb"/>
              <w:spacing w:before="0" w:beforeAutospacing="0" w:after="0" w:afterAutospacing="0"/>
              <w:jc w:val="center"/>
              <w:rPr>
                <w:bCs/>
              </w:rPr>
            </w:pPr>
            <w:r w:rsidRPr="00654C90">
              <w:rPr>
                <w:bCs/>
              </w:rPr>
              <w:t>LWC05</w:t>
            </w:r>
          </w:p>
        </w:tc>
        <w:tc>
          <w:tcPr>
            <w:tcW w:w="0" w:type="auto"/>
          </w:tcPr>
          <w:p w14:paraId="76CA37D9" w14:textId="77777777" w:rsidR="009219CF" w:rsidRPr="00654C90" w:rsidRDefault="009219CF" w:rsidP="00CF0B06">
            <w:pPr>
              <w:pStyle w:val="NormalWeb"/>
              <w:spacing w:before="0" w:beforeAutospacing="0" w:after="0" w:afterAutospacing="0"/>
              <w:jc w:val="center"/>
            </w:pPr>
            <w:r w:rsidRPr="00654C90">
              <w:t>5</w:t>
            </w:r>
          </w:p>
        </w:tc>
        <w:tc>
          <w:tcPr>
            <w:tcW w:w="0" w:type="auto"/>
          </w:tcPr>
          <w:p w14:paraId="46CD6A61" w14:textId="77777777" w:rsidR="009219CF" w:rsidRPr="00654C90" w:rsidRDefault="009219CF" w:rsidP="00CF0B06">
            <w:pPr>
              <w:pStyle w:val="NormalWeb"/>
              <w:spacing w:before="0" w:beforeAutospacing="0" w:after="0" w:afterAutospacing="0"/>
              <w:jc w:val="center"/>
            </w:pPr>
            <w:r w:rsidRPr="00654C90">
              <w:t>20</w:t>
            </w:r>
          </w:p>
        </w:tc>
        <w:tc>
          <w:tcPr>
            <w:tcW w:w="0" w:type="auto"/>
          </w:tcPr>
          <w:p w14:paraId="5176F077" w14:textId="77777777" w:rsidR="009219CF" w:rsidRPr="00654C90" w:rsidRDefault="009219CF" w:rsidP="00CF0B06">
            <w:pPr>
              <w:pStyle w:val="NormalWeb"/>
              <w:spacing w:before="0" w:beforeAutospacing="0" w:after="0" w:afterAutospacing="0"/>
              <w:jc w:val="center"/>
            </w:pPr>
            <w:r w:rsidRPr="00654C90">
              <w:t>15</w:t>
            </w:r>
          </w:p>
        </w:tc>
        <w:tc>
          <w:tcPr>
            <w:tcW w:w="0" w:type="auto"/>
          </w:tcPr>
          <w:p w14:paraId="5AF3EE47" w14:textId="77777777" w:rsidR="009219CF" w:rsidRPr="00654C90" w:rsidRDefault="009219CF" w:rsidP="00CF0B06">
            <w:pPr>
              <w:pStyle w:val="NormalWeb"/>
              <w:spacing w:before="0" w:beforeAutospacing="0" w:after="0" w:afterAutospacing="0"/>
              <w:jc w:val="center"/>
            </w:pPr>
            <w:r w:rsidRPr="00654C90">
              <w:t>66.22</w:t>
            </w:r>
          </w:p>
        </w:tc>
        <w:tc>
          <w:tcPr>
            <w:tcW w:w="0" w:type="auto"/>
          </w:tcPr>
          <w:p w14:paraId="5B090CF5" w14:textId="77777777" w:rsidR="009219CF" w:rsidRPr="00654C90" w:rsidRDefault="009219CF" w:rsidP="00CF0B06">
            <w:pPr>
              <w:pStyle w:val="NormalWeb"/>
              <w:spacing w:before="0" w:beforeAutospacing="0" w:after="0" w:afterAutospacing="0"/>
              <w:jc w:val="center"/>
            </w:pPr>
            <w:r w:rsidRPr="00654C90">
              <w:t>264.87</w:t>
            </w:r>
          </w:p>
        </w:tc>
      </w:tr>
      <w:tr w:rsidR="009219CF" w:rsidRPr="00654C90" w14:paraId="4577C3B6" w14:textId="77777777" w:rsidTr="009219CF">
        <w:trPr>
          <w:trHeight w:val="410"/>
          <w:jc w:val="center"/>
        </w:trPr>
        <w:tc>
          <w:tcPr>
            <w:tcW w:w="0" w:type="auto"/>
          </w:tcPr>
          <w:p w14:paraId="7490401C" w14:textId="77777777" w:rsidR="009219CF" w:rsidRPr="00654C90" w:rsidRDefault="009219CF" w:rsidP="00CF0B06">
            <w:pPr>
              <w:pStyle w:val="NormalWeb"/>
              <w:spacing w:before="0" w:beforeAutospacing="0" w:after="0" w:afterAutospacing="0"/>
              <w:jc w:val="center"/>
              <w:rPr>
                <w:bCs/>
              </w:rPr>
            </w:pPr>
            <w:r w:rsidRPr="00654C90">
              <w:rPr>
                <w:bCs/>
              </w:rPr>
              <w:t>LWC10</w:t>
            </w:r>
          </w:p>
        </w:tc>
        <w:tc>
          <w:tcPr>
            <w:tcW w:w="0" w:type="auto"/>
          </w:tcPr>
          <w:p w14:paraId="5CF8724C" w14:textId="77777777" w:rsidR="009219CF" w:rsidRPr="00654C90" w:rsidRDefault="009219CF" w:rsidP="00CF0B06">
            <w:pPr>
              <w:pStyle w:val="NormalWeb"/>
              <w:spacing w:before="0" w:beforeAutospacing="0" w:after="0" w:afterAutospacing="0"/>
              <w:jc w:val="center"/>
            </w:pPr>
            <w:r w:rsidRPr="00654C90">
              <w:t>15</w:t>
            </w:r>
          </w:p>
        </w:tc>
        <w:tc>
          <w:tcPr>
            <w:tcW w:w="0" w:type="auto"/>
          </w:tcPr>
          <w:p w14:paraId="4245BED4" w14:textId="77777777" w:rsidR="009219CF" w:rsidRPr="00654C90" w:rsidRDefault="009219CF" w:rsidP="00CF0B06">
            <w:pPr>
              <w:pStyle w:val="NormalWeb"/>
              <w:spacing w:before="0" w:beforeAutospacing="0" w:after="0" w:afterAutospacing="0"/>
              <w:jc w:val="center"/>
            </w:pPr>
            <w:r w:rsidRPr="00654C90">
              <w:t>45</w:t>
            </w:r>
          </w:p>
        </w:tc>
        <w:tc>
          <w:tcPr>
            <w:tcW w:w="0" w:type="auto"/>
          </w:tcPr>
          <w:p w14:paraId="08B6901A" w14:textId="77777777" w:rsidR="009219CF" w:rsidRPr="00654C90" w:rsidRDefault="009219CF" w:rsidP="00CF0B06">
            <w:pPr>
              <w:pStyle w:val="NormalWeb"/>
              <w:spacing w:before="0" w:beforeAutospacing="0" w:after="0" w:afterAutospacing="0"/>
              <w:jc w:val="center"/>
            </w:pPr>
            <w:r w:rsidRPr="00654C90">
              <w:t>30</w:t>
            </w:r>
          </w:p>
        </w:tc>
        <w:tc>
          <w:tcPr>
            <w:tcW w:w="0" w:type="auto"/>
          </w:tcPr>
          <w:p w14:paraId="5EC2FB0D" w14:textId="77777777" w:rsidR="009219CF" w:rsidRPr="00654C90" w:rsidRDefault="009219CF" w:rsidP="00CF0B06">
            <w:pPr>
              <w:pStyle w:val="NormalWeb"/>
              <w:spacing w:before="0" w:beforeAutospacing="0" w:after="0" w:afterAutospacing="0"/>
              <w:jc w:val="center"/>
            </w:pPr>
            <w:r w:rsidRPr="00654C90">
              <w:t>198.65</w:t>
            </w:r>
          </w:p>
        </w:tc>
        <w:tc>
          <w:tcPr>
            <w:tcW w:w="0" w:type="auto"/>
          </w:tcPr>
          <w:p w14:paraId="7926181B" w14:textId="77777777" w:rsidR="009219CF" w:rsidRPr="00654C90" w:rsidRDefault="009219CF" w:rsidP="00CF0B06">
            <w:pPr>
              <w:pStyle w:val="NormalWeb"/>
              <w:spacing w:before="0" w:beforeAutospacing="0" w:after="0" w:afterAutospacing="0"/>
              <w:jc w:val="center"/>
            </w:pPr>
            <w:r w:rsidRPr="00654C90">
              <w:t>595.96</w:t>
            </w:r>
          </w:p>
        </w:tc>
      </w:tr>
      <w:tr w:rsidR="009219CF" w:rsidRPr="00654C90" w14:paraId="4D963B1E" w14:textId="77777777" w:rsidTr="009219CF">
        <w:trPr>
          <w:trHeight w:val="410"/>
          <w:jc w:val="center"/>
        </w:trPr>
        <w:tc>
          <w:tcPr>
            <w:tcW w:w="0" w:type="auto"/>
          </w:tcPr>
          <w:p w14:paraId="1E9BF95B" w14:textId="77777777" w:rsidR="009219CF" w:rsidRPr="00654C90" w:rsidRDefault="009219CF" w:rsidP="00CF0B06">
            <w:pPr>
              <w:pStyle w:val="NormalWeb"/>
              <w:spacing w:before="0" w:beforeAutospacing="0" w:after="0" w:afterAutospacing="0"/>
              <w:jc w:val="center"/>
              <w:rPr>
                <w:bCs/>
              </w:rPr>
            </w:pPr>
            <w:r w:rsidRPr="00654C90">
              <w:rPr>
                <w:bCs/>
              </w:rPr>
              <w:t>LWC15</w:t>
            </w:r>
          </w:p>
        </w:tc>
        <w:tc>
          <w:tcPr>
            <w:tcW w:w="0" w:type="auto"/>
          </w:tcPr>
          <w:p w14:paraId="60B9E289" w14:textId="77777777" w:rsidR="009219CF" w:rsidRPr="00654C90" w:rsidRDefault="009219CF" w:rsidP="00CF0B06">
            <w:pPr>
              <w:pStyle w:val="NormalWeb"/>
              <w:spacing w:before="0" w:beforeAutospacing="0" w:after="0" w:afterAutospacing="0"/>
              <w:jc w:val="center"/>
            </w:pPr>
            <w:r w:rsidRPr="00654C90">
              <w:t>35</w:t>
            </w:r>
          </w:p>
        </w:tc>
        <w:tc>
          <w:tcPr>
            <w:tcW w:w="0" w:type="auto"/>
          </w:tcPr>
          <w:p w14:paraId="563490BD" w14:textId="77777777" w:rsidR="009219CF" w:rsidRPr="00654C90" w:rsidRDefault="009219CF" w:rsidP="00CF0B06">
            <w:pPr>
              <w:pStyle w:val="NormalWeb"/>
              <w:spacing w:before="0" w:beforeAutospacing="0" w:after="0" w:afterAutospacing="0"/>
              <w:jc w:val="center"/>
            </w:pPr>
            <w:r w:rsidRPr="00654C90">
              <w:t>221</w:t>
            </w:r>
          </w:p>
        </w:tc>
        <w:tc>
          <w:tcPr>
            <w:tcW w:w="0" w:type="auto"/>
          </w:tcPr>
          <w:p w14:paraId="39A17CE0" w14:textId="77777777" w:rsidR="009219CF" w:rsidRPr="00654C90" w:rsidRDefault="009219CF" w:rsidP="00CF0B06">
            <w:pPr>
              <w:pStyle w:val="NormalWeb"/>
              <w:spacing w:before="0" w:beforeAutospacing="0" w:after="0" w:afterAutospacing="0"/>
              <w:jc w:val="center"/>
            </w:pPr>
            <w:r w:rsidRPr="00654C90">
              <w:t>186</w:t>
            </w:r>
          </w:p>
        </w:tc>
        <w:tc>
          <w:tcPr>
            <w:tcW w:w="0" w:type="auto"/>
          </w:tcPr>
          <w:p w14:paraId="03406B87" w14:textId="77777777" w:rsidR="009219CF" w:rsidRPr="00654C90" w:rsidRDefault="009219CF" w:rsidP="00CF0B06">
            <w:pPr>
              <w:pStyle w:val="NormalWeb"/>
              <w:spacing w:before="0" w:beforeAutospacing="0" w:after="0" w:afterAutospacing="0"/>
              <w:jc w:val="center"/>
            </w:pPr>
            <w:r w:rsidRPr="00654C90">
              <w:t>463.52</w:t>
            </w:r>
          </w:p>
        </w:tc>
        <w:tc>
          <w:tcPr>
            <w:tcW w:w="0" w:type="auto"/>
          </w:tcPr>
          <w:p w14:paraId="5969DED3" w14:textId="77777777" w:rsidR="009219CF" w:rsidRPr="00654C90" w:rsidRDefault="009219CF" w:rsidP="00CF0B06">
            <w:pPr>
              <w:pStyle w:val="NormalWeb"/>
              <w:spacing w:before="0" w:beforeAutospacing="0" w:after="0" w:afterAutospacing="0"/>
              <w:jc w:val="center"/>
            </w:pPr>
            <w:r w:rsidRPr="00654C90">
              <w:t>2927.81</w:t>
            </w:r>
          </w:p>
        </w:tc>
      </w:tr>
    </w:tbl>
    <w:p w14:paraId="5BBBFE55" w14:textId="33B156D9" w:rsidR="00545213" w:rsidRPr="00704ABF" w:rsidRDefault="009219CF" w:rsidP="00CF0B06">
      <w:pPr>
        <w:spacing w:line="360" w:lineRule="auto"/>
        <w:ind w:firstLine="720"/>
        <w:jc w:val="both"/>
        <w:rPr>
          <w:rFonts w:asciiTheme="majorBidi" w:hAnsiTheme="majorBidi" w:cstheme="majorBidi"/>
        </w:rPr>
      </w:pPr>
      <w:r>
        <w:rPr>
          <w:rFonts w:asciiTheme="majorBidi" w:hAnsiTheme="majorBidi" w:cstheme="majorBidi"/>
        </w:rPr>
        <w:t>NWC</w:t>
      </w:r>
      <w:r w:rsidR="00545213" w:rsidRPr="00704ABF">
        <w:rPr>
          <w:rFonts w:asciiTheme="majorBidi" w:hAnsiTheme="majorBidi" w:cstheme="majorBidi"/>
        </w:rPr>
        <w:t xml:space="preserve"> took </w:t>
      </w:r>
      <w:r>
        <w:rPr>
          <w:rFonts w:asciiTheme="majorBidi" w:hAnsiTheme="majorBidi" w:cstheme="majorBidi"/>
        </w:rPr>
        <w:t>two</w:t>
      </w:r>
      <w:r w:rsidR="00545213" w:rsidRPr="00704ABF">
        <w:rPr>
          <w:rFonts w:asciiTheme="majorBidi" w:hAnsiTheme="majorBidi" w:cstheme="majorBidi"/>
        </w:rPr>
        <w:t xml:space="preserve"> impacts to crack and </w:t>
      </w:r>
      <w:r>
        <w:rPr>
          <w:rFonts w:asciiTheme="majorBidi" w:hAnsiTheme="majorBidi" w:cstheme="majorBidi"/>
        </w:rPr>
        <w:t>four</w:t>
      </w:r>
      <w:r w:rsidR="00545213" w:rsidRPr="00704ABF">
        <w:rPr>
          <w:rFonts w:asciiTheme="majorBidi" w:hAnsiTheme="majorBidi" w:cstheme="majorBidi"/>
        </w:rPr>
        <w:t xml:space="preserve"> to fail, with impact energies of 26.49 and 52.97 N-m. In comparison, </w:t>
      </w:r>
      <w:r>
        <w:rPr>
          <w:rFonts w:asciiTheme="majorBidi" w:hAnsiTheme="majorBidi" w:cstheme="majorBidi"/>
        </w:rPr>
        <w:t>LWC00</w:t>
      </w:r>
      <w:r w:rsidR="00545213" w:rsidRPr="00704ABF">
        <w:rPr>
          <w:rFonts w:asciiTheme="majorBidi" w:hAnsiTheme="majorBidi" w:cstheme="majorBidi"/>
        </w:rPr>
        <w:t xml:space="preserve"> was the least resistant, cracking after </w:t>
      </w:r>
      <w:r>
        <w:rPr>
          <w:rFonts w:asciiTheme="majorBidi" w:hAnsiTheme="majorBidi" w:cstheme="majorBidi"/>
        </w:rPr>
        <w:t>one</w:t>
      </w:r>
      <w:r w:rsidR="00545213" w:rsidRPr="00704ABF">
        <w:rPr>
          <w:rFonts w:asciiTheme="majorBidi" w:hAnsiTheme="majorBidi" w:cstheme="majorBidi"/>
        </w:rPr>
        <w:t xml:space="preserve"> impact and failing after </w:t>
      </w:r>
      <w:r>
        <w:rPr>
          <w:rFonts w:asciiTheme="majorBidi" w:hAnsiTheme="majorBidi" w:cstheme="majorBidi"/>
        </w:rPr>
        <w:t>two</w:t>
      </w:r>
      <w:r w:rsidR="00545213" w:rsidRPr="00704ABF">
        <w:rPr>
          <w:rFonts w:asciiTheme="majorBidi" w:hAnsiTheme="majorBidi" w:cstheme="majorBidi"/>
        </w:rPr>
        <w:t xml:space="preserve">, with energies of 13.24 and 26.49 N-m, respectively. LWC00’s lower resistance </w:t>
      </w:r>
      <w:r w:rsidR="002979C6">
        <w:rPr>
          <w:rFonts w:asciiTheme="majorBidi" w:hAnsiTheme="majorBidi" w:cstheme="majorBidi"/>
        </w:rPr>
        <w:t>stems</w:t>
      </w:r>
      <w:r w:rsidR="00545213" w:rsidRPr="00704ABF">
        <w:rPr>
          <w:rFonts w:asciiTheme="majorBidi" w:hAnsiTheme="majorBidi" w:cstheme="majorBidi"/>
        </w:rPr>
        <w:t xml:space="preserve"> from its more porous </w:t>
      </w:r>
      <w:r w:rsidR="00F12FE0">
        <w:rPr>
          <w:rFonts w:asciiTheme="majorBidi" w:hAnsiTheme="majorBidi" w:cstheme="majorBidi"/>
        </w:rPr>
        <w:t>property</w:t>
      </w:r>
      <w:r w:rsidR="00545213" w:rsidRPr="00704ABF">
        <w:rPr>
          <w:rFonts w:asciiTheme="majorBidi" w:hAnsiTheme="majorBidi" w:cstheme="majorBidi"/>
        </w:rPr>
        <w:t xml:space="preserve"> and weaker bond between </w:t>
      </w:r>
      <w:r>
        <w:rPr>
          <w:rFonts w:asciiTheme="majorBidi" w:hAnsiTheme="majorBidi" w:cstheme="majorBidi"/>
        </w:rPr>
        <w:t>SFA</w:t>
      </w:r>
      <w:r w:rsidR="00545213" w:rsidRPr="00704ABF">
        <w:rPr>
          <w:rFonts w:asciiTheme="majorBidi" w:hAnsiTheme="majorBidi" w:cstheme="majorBidi"/>
        </w:rPr>
        <w:t xml:space="preserve"> and cement, which makes cracks start and spread more easily under repeated impacts.</w:t>
      </w:r>
    </w:p>
    <w:p w14:paraId="5618EDF3" w14:textId="2E05F51A" w:rsidR="00545213" w:rsidRPr="00704ABF" w:rsidRDefault="00545213" w:rsidP="00CF0B06">
      <w:pPr>
        <w:spacing w:line="360" w:lineRule="auto"/>
        <w:ind w:firstLine="720"/>
        <w:jc w:val="both"/>
        <w:rPr>
          <w:rFonts w:asciiTheme="majorBidi" w:hAnsiTheme="majorBidi" w:cstheme="majorBidi"/>
        </w:rPr>
      </w:pPr>
      <w:r w:rsidRPr="00704ABF">
        <w:rPr>
          <w:rFonts w:asciiTheme="majorBidi" w:hAnsiTheme="majorBidi" w:cstheme="majorBidi"/>
        </w:rPr>
        <w:t xml:space="preserve">The addition of </w:t>
      </w:r>
      <w:r w:rsidR="009219CF">
        <w:rPr>
          <w:rFonts w:asciiTheme="majorBidi" w:hAnsiTheme="majorBidi" w:cstheme="majorBidi"/>
        </w:rPr>
        <w:t>SF</w:t>
      </w:r>
      <w:r w:rsidRPr="00704ABF">
        <w:rPr>
          <w:rFonts w:asciiTheme="majorBidi" w:hAnsiTheme="majorBidi" w:cstheme="majorBidi"/>
        </w:rPr>
        <w:t xml:space="preserve"> caused substantial improvements in impact resistance. Specifically, the number of impacts to first crack increased markedly from </w:t>
      </w:r>
      <w:r w:rsidR="009219CF">
        <w:rPr>
          <w:rFonts w:asciiTheme="majorBidi" w:hAnsiTheme="majorBidi" w:cstheme="majorBidi"/>
        </w:rPr>
        <w:t>one</w:t>
      </w:r>
      <w:r w:rsidRPr="00704ABF">
        <w:rPr>
          <w:rFonts w:asciiTheme="majorBidi" w:hAnsiTheme="majorBidi" w:cstheme="majorBidi"/>
        </w:rPr>
        <w:t xml:space="preserve"> in LWC00 to 5, 15, and 35 in LWC05, LWC10, and LWC15, respectively,</w:t>
      </w:r>
      <w:r w:rsidR="009219CF">
        <w:rPr>
          <w:rFonts w:asciiTheme="majorBidi" w:hAnsiTheme="majorBidi" w:cstheme="majorBidi"/>
        </w:rPr>
        <w:t xml:space="preserve"> which is </w:t>
      </w:r>
      <w:r w:rsidR="002979C6">
        <w:rPr>
          <w:rFonts w:asciiTheme="majorBidi" w:hAnsiTheme="majorBidi" w:cstheme="majorBidi"/>
        </w:rPr>
        <w:t>striking</w:t>
      </w:r>
      <w:r w:rsidR="009219CF">
        <w:rPr>
          <w:rFonts w:asciiTheme="majorBidi" w:hAnsiTheme="majorBidi" w:cstheme="majorBidi"/>
        </w:rPr>
        <w:t>. T</w:t>
      </w:r>
      <w:r w:rsidRPr="00704ABF">
        <w:rPr>
          <w:rFonts w:asciiTheme="majorBidi" w:hAnsiTheme="majorBidi" w:cstheme="majorBidi"/>
        </w:rPr>
        <w:t>he corresponding first-crack impact energies (E</w:t>
      </w:r>
      <w:r w:rsidRPr="009219CF">
        <w:rPr>
          <w:rFonts w:asciiTheme="majorBidi" w:hAnsiTheme="majorBidi" w:cstheme="majorBidi"/>
          <w:vertAlign w:val="subscript"/>
        </w:rPr>
        <w:t>1</w:t>
      </w:r>
      <w:r w:rsidRPr="00704ABF">
        <w:rPr>
          <w:rFonts w:asciiTheme="majorBidi" w:hAnsiTheme="majorBidi" w:cstheme="majorBidi"/>
        </w:rPr>
        <w:t xml:space="preserve">) increased from 13.24 N-m to 66.22, 198.65, and 463.52 N-m. Similarly, the number of impacts to failure rose from </w:t>
      </w:r>
      <w:r w:rsidR="009219CF">
        <w:rPr>
          <w:rFonts w:asciiTheme="majorBidi" w:hAnsiTheme="majorBidi" w:cstheme="majorBidi"/>
        </w:rPr>
        <w:t>two</w:t>
      </w:r>
      <w:r w:rsidRPr="00704ABF">
        <w:rPr>
          <w:rFonts w:asciiTheme="majorBidi" w:hAnsiTheme="majorBidi" w:cstheme="majorBidi"/>
        </w:rPr>
        <w:t xml:space="preserve"> in LWC00 to 20, 45, and 221 in LWC05, LWC10, and LWC15, with associated failure impact energies (E</w:t>
      </w:r>
      <w:r w:rsidRPr="009219CF">
        <w:rPr>
          <w:rFonts w:asciiTheme="majorBidi" w:hAnsiTheme="majorBidi" w:cstheme="majorBidi"/>
          <w:vertAlign w:val="subscript"/>
        </w:rPr>
        <w:t>2</w:t>
      </w:r>
      <w:r w:rsidRPr="00704ABF">
        <w:rPr>
          <w:rFonts w:asciiTheme="majorBidi" w:hAnsiTheme="majorBidi" w:cstheme="majorBidi"/>
        </w:rPr>
        <w:t>) of 264.87, 595.96, and 2927.81 N-m, respectively. Furthermore, post-cracking impact resistance (N</w:t>
      </w:r>
      <w:r w:rsidR="00C670E3">
        <w:rPr>
          <w:rFonts w:asciiTheme="majorBidi" w:hAnsiTheme="majorBidi" w:cstheme="majorBidi"/>
          <w:vertAlign w:val="subscript"/>
        </w:rPr>
        <w:t>2</w:t>
      </w:r>
      <w:r w:rsidRPr="00704ABF">
        <w:rPr>
          <w:rFonts w:asciiTheme="majorBidi" w:hAnsiTheme="majorBidi" w:cstheme="majorBidi"/>
        </w:rPr>
        <w:t xml:space="preserve"> </w:t>
      </w:r>
      <w:r w:rsidR="00C670E3">
        <w:rPr>
          <w:rFonts w:asciiTheme="majorBidi" w:hAnsiTheme="majorBidi" w:cstheme="majorBidi"/>
        </w:rPr>
        <w:t>–</w:t>
      </w:r>
      <w:r w:rsidRPr="00704ABF">
        <w:rPr>
          <w:rFonts w:asciiTheme="majorBidi" w:hAnsiTheme="majorBidi" w:cstheme="majorBidi"/>
        </w:rPr>
        <w:t xml:space="preserve"> N</w:t>
      </w:r>
      <w:r w:rsidR="00C670E3">
        <w:rPr>
          <w:rFonts w:asciiTheme="majorBidi" w:hAnsiTheme="majorBidi" w:cstheme="majorBidi"/>
          <w:vertAlign w:val="subscript"/>
        </w:rPr>
        <w:t>1</w:t>
      </w:r>
      <w:r w:rsidRPr="00704ABF">
        <w:rPr>
          <w:rFonts w:asciiTheme="majorBidi" w:hAnsiTheme="majorBidi" w:cstheme="majorBidi"/>
        </w:rPr>
        <w:t>), as</w:t>
      </w:r>
      <w:r w:rsidR="002979C6">
        <w:rPr>
          <w:rFonts w:asciiTheme="majorBidi" w:hAnsiTheme="majorBidi" w:cstheme="majorBidi"/>
        </w:rPr>
        <w:t xml:space="preserve"> shown</w:t>
      </w:r>
      <w:r w:rsidRPr="00704ABF">
        <w:rPr>
          <w:rFonts w:asciiTheme="majorBidi" w:hAnsiTheme="majorBidi" w:cstheme="majorBidi"/>
        </w:rPr>
        <w:t xml:space="preserve"> in Table </w:t>
      </w:r>
      <w:r w:rsidR="009219CF">
        <w:rPr>
          <w:rFonts w:asciiTheme="majorBidi" w:hAnsiTheme="majorBidi" w:cstheme="majorBidi"/>
        </w:rPr>
        <w:t>8</w:t>
      </w:r>
      <w:r w:rsidRPr="00704ABF">
        <w:rPr>
          <w:rFonts w:asciiTheme="majorBidi" w:hAnsiTheme="majorBidi" w:cstheme="majorBidi"/>
        </w:rPr>
        <w:t xml:space="preserve">, </w:t>
      </w:r>
      <w:r w:rsidR="002979C6">
        <w:rPr>
          <w:rFonts w:asciiTheme="majorBidi" w:hAnsiTheme="majorBidi" w:cstheme="majorBidi"/>
        </w:rPr>
        <w:t xml:space="preserve"> increased</w:t>
      </w:r>
      <w:r w:rsidRPr="00704ABF">
        <w:rPr>
          <w:rFonts w:asciiTheme="majorBidi" w:hAnsiTheme="majorBidi" w:cstheme="majorBidi"/>
        </w:rPr>
        <w:t xml:space="preserve"> from 1 in LWC00 to 15, 30, and 186 in LWC05, LWC10, and LWC15</w:t>
      </w:r>
      <w:r w:rsidR="009742F7">
        <w:rPr>
          <w:rFonts w:asciiTheme="majorBidi" w:hAnsiTheme="majorBidi" w:cstheme="majorBidi"/>
        </w:rPr>
        <w:t>, respectively</w:t>
      </w:r>
      <w:r w:rsidRPr="00704ABF">
        <w:rPr>
          <w:rFonts w:asciiTheme="majorBidi" w:hAnsiTheme="majorBidi" w:cstheme="majorBidi"/>
        </w:rPr>
        <w:t>. Relative to LWC00, the failure resistance increased by approximately 900%, 2150%, and 10,950% for LWC05, LWC10, and LWC15, respectively.</w:t>
      </w:r>
    </w:p>
    <w:p w14:paraId="156D72C6" w14:textId="77777777" w:rsidR="00545213" w:rsidRPr="00704ABF" w:rsidRDefault="00545213" w:rsidP="00CF0B06">
      <w:pPr>
        <w:spacing w:line="360" w:lineRule="auto"/>
        <w:ind w:firstLine="720"/>
        <w:jc w:val="both"/>
        <w:rPr>
          <w:rFonts w:asciiTheme="majorBidi" w:hAnsiTheme="majorBidi" w:cstheme="majorBidi"/>
        </w:rPr>
      </w:pPr>
      <w:r w:rsidRPr="00704ABF">
        <w:rPr>
          <w:rFonts w:asciiTheme="majorBidi" w:hAnsiTheme="majorBidi" w:cstheme="majorBidi"/>
        </w:rPr>
        <w:t>While LWC05 performed better than LWC00, the improvement was notably less than that observed for LWC10 and LWC15. This outcome is attributed to the relatively low fibre dosage in LWC05. As a result, fewer fibres are available to bridge and arrest cracks. Consequently, the mechanisms governing stress redistribution and energy dissipation were less effective compared to mixtures with higher fibre contents.</w:t>
      </w:r>
    </w:p>
    <w:p w14:paraId="22D8D432" w14:textId="56597FCE" w:rsidR="00545213" w:rsidRPr="00704ABF" w:rsidRDefault="00545213" w:rsidP="00654C90">
      <w:pPr>
        <w:spacing w:line="360" w:lineRule="auto"/>
        <w:ind w:firstLine="720"/>
        <w:jc w:val="both"/>
        <w:rPr>
          <w:rFonts w:asciiTheme="majorBidi" w:hAnsiTheme="majorBidi" w:cstheme="majorBidi"/>
        </w:rPr>
      </w:pPr>
      <w:r w:rsidRPr="00704ABF">
        <w:rPr>
          <w:rFonts w:asciiTheme="majorBidi" w:hAnsiTheme="majorBidi" w:cstheme="majorBidi"/>
        </w:rPr>
        <w:lastRenderedPageBreak/>
        <w:t xml:space="preserve">The marked improvement in impact resistance is primarily attributed to the </w:t>
      </w:r>
      <w:r w:rsidR="002979C6">
        <w:rPr>
          <w:rFonts w:asciiTheme="majorBidi" w:hAnsiTheme="majorBidi" w:cstheme="majorBidi"/>
        </w:rPr>
        <w:t xml:space="preserve">SF’s </w:t>
      </w:r>
      <w:r w:rsidRPr="00704ABF">
        <w:rPr>
          <w:rFonts w:asciiTheme="majorBidi" w:hAnsiTheme="majorBidi" w:cstheme="majorBidi"/>
        </w:rPr>
        <w:t>crack-bridging capability. These fibres facilitate stress transfer across propagating cracks, delay crack growth, and dissipate impact energy through debonding, friction, and pull-out. With increasing fibre content, the energy absorption capacity rose markedly. LWC15 absorbed up to 463.52 N-m at first crack and 2927.81 N-m at failure, underscoring its exceptional resistance to repeated impact loading.</w:t>
      </w:r>
    </w:p>
    <w:p w14:paraId="735159D4" w14:textId="3598A935" w:rsidR="00545213" w:rsidRPr="00704ABF" w:rsidRDefault="00545213" w:rsidP="009219CF">
      <w:pPr>
        <w:spacing w:line="360" w:lineRule="auto"/>
        <w:ind w:firstLine="720"/>
        <w:jc w:val="both"/>
        <w:rPr>
          <w:rFonts w:asciiTheme="majorBidi" w:hAnsiTheme="majorBidi" w:cstheme="majorBidi"/>
        </w:rPr>
      </w:pPr>
      <w:r w:rsidRPr="00704ABF">
        <w:rPr>
          <w:rFonts w:asciiTheme="majorBidi" w:hAnsiTheme="majorBidi" w:cstheme="majorBidi"/>
        </w:rPr>
        <w:t>A corresponding increase in post-cracking resistance (N</w:t>
      </w:r>
      <w:r w:rsidR="00C670E3">
        <w:rPr>
          <w:rFonts w:asciiTheme="majorBidi" w:hAnsiTheme="majorBidi" w:cstheme="majorBidi"/>
          <w:vertAlign w:val="subscript"/>
        </w:rPr>
        <w:t>2</w:t>
      </w:r>
      <w:r w:rsidRPr="00704ABF">
        <w:rPr>
          <w:rFonts w:asciiTheme="majorBidi" w:hAnsiTheme="majorBidi" w:cstheme="majorBidi"/>
        </w:rPr>
        <w:t xml:space="preserve"> </w:t>
      </w:r>
      <w:r w:rsidR="00C670E3">
        <w:rPr>
          <w:rFonts w:asciiTheme="majorBidi" w:hAnsiTheme="majorBidi" w:cstheme="majorBidi"/>
        </w:rPr>
        <w:t>–</w:t>
      </w:r>
      <w:r w:rsidRPr="00704ABF">
        <w:rPr>
          <w:rFonts w:asciiTheme="majorBidi" w:hAnsiTheme="majorBidi" w:cstheme="majorBidi"/>
        </w:rPr>
        <w:t xml:space="preserve"> N</w:t>
      </w:r>
      <w:r w:rsidR="00C670E3">
        <w:rPr>
          <w:rFonts w:asciiTheme="majorBidi" w:hAnsiTheme="majorBidi" w:cstheme="majorBidi"/>
          <w:vertAlign w:val="subscript"/>
        </w:rPr>
        <w:t>1</w:t>
      </w:r>
      <w:r w:rsidRPr="00704ABF">
        <w:rPr>
          <w:rFonts w:asciiTheme="majorBidi" w:hAnsiTheme="majorBidi" w:cstheme="majorBidi"/>
        </w:rPr>
        <w:t xml:space="preserve">) was also observed </w:t>
      </w:r>
      <w:r w:rsidR="002979C6">
        <w:rPr>
          <w:rFonts w:asciiTheme="majorBidi" w:hAnsiTheme="majorBidi" w:cstheme="majorBidi"/>
        </w:rPr>
        <w:t xml:space="preserve">as the </w:t>
      </w:r>
      <w:r w:rsidRPr="00704ABF">
        <w:rPr>
          <w:rFonts w:asciiTheme="majorBidi" w:hAnsiTheme="majorBidi" w:cstheme="majorBidi"/>
        </w:rPr>
        <w:t>fibre content</w:t>
      </w:r>
      <w:r w:rsidR="002979C6">
        <w:rPr>
          <w:rFonts w:asciiTheme="majorBidi" w:hAnsiTheme="majorBidi" w:cstheme="majorBidi"/>
        </w:rPr>
        <w:t xml:space="preserve"> increased</w:t>
      </w:r>
      <w:r w:rsidRPr="00704ABF">
        <w:rPr>
          <w:rFonts w:asciiTheme="majorBidi" w:hAnsiTheme="majorBidi" w:cstheme="majorBidi"/>
        </w:rPr>
        <w:t>. While LWC00 sustained only one additional impact after crack initiation, LWC15 resisted a further 186 impacts before failure. This indicates a substantial improvement in toughness and residual load-carrying capacity. The much greater increase in N</w:t>
      </w:r>
      <w:r w:rsidR="00C670E3">
        <w:rPr>
          <w:rFonts w:asciiTheme="majorBidi" w:hAnsiTheme="majorBidi" w:cstheme="majorBidi"/>
          <w:vertAlign w:val="subscript"/>
        </w:rPr>
        <w:t>2</w:t>
      </w:r>
      <w:r w:rsidRPr="00704ABF">
        <w:rPr>
          <w:rFonts w:asciiTheme="majorBidi" w:hAnsiTheme="majorBidi" w:cstheme="majorBidi"/>
        </w:rPr>
        <w:t xml:space="preserve"> and E</w:t>
      </w:r>
      <w:r w:rsidR="00C670E3">
        <w:rPr>
          <w:rFonts w:asciiTheme="majorBidi" w:hAnsiTheme="majorBidi" w:cstheme="majorBidi"/>
          <w:vertAlign w:val="subscript"/>
        </w:rPr>
        <w:t>2</w:t>
      </w:r>
      <w:r w:rsidRPr="00704ABF">
        <w:rPr>
          <w:rFonts w:asciiTheme="majorBidi" w:hAnsiTheme="majorBidi" w:cstheme="majorBidi"/>
        </w:rPr>
        <w:t xml:space="preserve"> compared with N</w:t>
      </w:r>
      <w:r w:rsidR="00C670E3">
        <w:rPr>
          <w:rFonts w:asciiTheme="majorBidi" w:hAnsiTheme="majorBidi" w:cstheme="majorBidi"/>
          <w:vertAlign w:val="subscript"/>
        </w:rPr>
        <w:t>1</w:t>
      </w:r>
      <w:r w:rsidRPr="00704ABF">
        <w:rPr>
          <w:rFonts w:asciiTheme="majorBidi" w:hAnsiTheme="majorBidi" w:cstheme="majorBidi"/>
        </w:rPr>
        <w:t xml:space="preserve"> and E</w:t>
      </w:r>
      <w:r w:rsidR="00C670E3">
        <w:rPr>
          <w:rFonts w:asciiTheme="majorBidi" w:hAnsiTheme="majorBidi" w:cstheme="majorBidi"/>
          <w:vertAlign w:val="subscript"/>
        </w:rPr>
        <w:t>1</w:t>
      </w:r>
      <w:r w:rsidRPr="00704ABF">
        <w:rPr>
          <w:rFonts w:asciiTheme="majorBidi" w:hAnsiTheme="majorBidi" w:cstheme="majorBidi"/>
        </w:rPr>
        <w:t xml:space="preserve"> suggests that steel fibres contribute more significantly to post-cracking toughness and energy absorption than to delaying initial crack formation.</w:t>
      </w:r>
    </w:p>
    <w:p w14:paraId="12F007CA" w14:textId="28BC8693" w:rsidR="00545213" w:rsidRPr="00704ABF" w:rsidRDefault="00545213" w:rsidP="00654C90">
      <w:pPr>
        <w:spacing w:line="360" w:lineRule="auto"/>
        <w:ind w:firstLine="720"/>
        <w:jc w:val="both"/>
        <w:rPr>
          <w:rFonts w:asciiTheme="majorBidi" w:hAnsiTheme="majorBidi" w:cstheme="majorBidi"/>
        </w:rPr>
      </w:pPr>
      <w:r w:rsidRPr="00704ABF">
        <w:rPr>
          <w:rFonts w:asciiTheme="majorBidi" w:hAnsiTheme="majorBidi" w:cstheme="majorBidi"/>
        </w:rPr>
        <w:t>The superior performance of LWC15 demonstrates that steel fibres can effectively transform lightweight concrete. They convert it from a brittle material into a highly ductile, energy-absorbing composite. These enhanced characteristics are particularly beneficial for structures subject to dynamic and impact loading. Examples include crash barriers, industrial floors, protective structures, and transportation infrastructure, where improved toughness and impact resistance are critical.</w:t>
      </w:r>
      <w:r w:rsidR="007B5B24">
        <w:rPr>
          <w:rFonts w:asciiTheme="majorBidi" w:hAnsiTheme="majorBidi" w:cstheme="majorBidi"/>
        </w:rPr>
        <w:t xml:space="preserve"> Figure 1</w:t>
      </w:r>
      <w:r w:rsidR="000A5E48">
        <w:rPr>
          <w:rFonts w:asciiTheme="majorBidi" w:hAnsiTheme="majorBidi" w:cstheme="majorBidi"/>
        </w:rPr>
        <w:t>1</w:t>
      </w:r>
      <w:r w:rsidR="007B5B24">
        <w:rPr>
          <w:rFonts w:asciiTheme="majorBidi" w:hAnsiTheme="majorBidi" w:cstheme="majorBidi"/>
        </w:rPr>
        <w:t xml:space="preserve"> shows the failed specimens after impact testing. It can be observed that NWC and LWC00 </w:t>
      </w:r>
      <w:r w:rsidR="009742F7">
        <w:rPr>
          <w:rFonts w:asciiTheme="majorBidi" w:hAnsiTheme="majorBidi" w:cstheme="majorBidi"/>
        </w:rPr>
        <w:t xml:space="preserve"> exhibit nearly</w:t>
      </w:r>
      <w:r w:rsidR="007B5B24">
        <w:rPr>
          <w:rFonts w:asciiTheme="majorBidi" w:hAnsiTheme="majorBidi" w:cstheme="majorBidi"/>
        </w:rPr>
        <w:t xml:space="preserve"> straight crack</w:t>
      </w:r>
      <w:r w:rsidR="004548A8">
        <w:rPr>
          <w:rFonts w:asciiTheme="majorBidi" w:hAnsiTheme="majorBidi" w:cstheme="majorBidi"/>
        </w:rPr>
        <w:t>s</w:t>
      </w:r>
      <w:r w:rsidR="007B5B24">
        <w:rPr>
          <w:rFonts w:asciiTheme="majorBidi" w:hAnsiTheme="majorBidi" w:cstheme="majorBidi"/>
        </w:rPr>
        <w:t xml:space="preserve"> with </w:t>
      </w:r>
      <w:r w:rsidR="009742F7">
        <w:rPr>
          <w:rFonts w:asciiTheme="majorBidi" w:hAnsiTheme="majorBidi" w:cstheme="majorBidi"/>
        </w:rPr>
        <w:t xml:space="preserve"> minimal</w:t>
      </w:r>
      <w:r w:rsidR="007B5B24">
        <w:rPr>
          <w:rFonts w:asciiTheme="majorBidi" w:hAnsiTheme="majorBidi" w:cstheme="majorBidi"/>
        </w:rPr>
        <w:t xml:space="preserve"> material loss at the crack face</w:t>
      </w:r>
      <w:r w:rsidR="009742F7">
        <w:rPr>
          <w:rFonts w:asciiTheme="majorBidi" w:hAnsiTheme="majorBidi" w:cstheme="majorBidi"/>
        </w:rPr>
        <w:t>s</w:t>
      </w:r>
      <w:r w:rsidR="007B5B24">
        <w:rPr>
          <w:rFonts w:asciiTheme="majorBidi" w:hAnsiTheme="majorBidi" w:cstheme="majorBidi"/>
        </w:rPr>
        <w:t>. However, in the case of LWC05, several impacts were needed to completely fail the specimens</w:t>
      </w:r>
      <w:r w:rsidR="004548A8">
        <w:rPr>
          <w:rFonts w:asciiTheme="majorBidi" w:hAnsiTheme="majorBidi" w:cstheme="majorBidi"/>
        </w:rPr>
        <w:t>,</w:t>
      </w:r>
      <w:r w:rsidR="007B5B24">
        <w:rPr>
          <w:rFonts w:asciiTheme="majorBidi" w:hAnsiTheme="majorBidi" w:cstheme="majorBidi"/>
        </w:rPr>
        <w:t xml:space="preserve"> leading to multiple cracks</w:t>
      </w:r>
      <w:r w:rsidR="004548A8">
        <w:rPr>
          <w:rFonts w:asciiTheme="majorBidi" w:hAnsiTheme="majorBidi" w:cstheme="majorBidi"/>
        </w:rPr>
        <w:t>,</w:t>
      </w:r>
      <w:r w:rsidR="007B5B24">
        <w:rPr>
          <w:rFonts w:asciiTheme="majorBidi" w:hAnsiTheme="majorBidi" w:cstheme="majorBidi"/>
        </w:rPr>
        <w:t xml:space="preserve"> due to which more material loss was observed at the cracked face. </w:t>
      </w:r>
    </w:p>
    <w:p w14:paraId="1D6787E8" w14:textId="77777777" w:rsidR="009F2D08" w:rsidRDefault="008E5B49" w:rsidP="006813CC">
      <w:pPr>
        <w:pStyle w:val="NormalWeb"/>
        <w:spacing w:before="0" w:beforeAutospacing="0" w:after="0" w:afterAutospacing="0"/>
        <w:jc w:val="center"/>
      </w:pPr>
      <w:r>
        <w:rPr>
          <w:noProof/>
          <w:lang w:eastAsia="en-IN"/>
          <w14:ligatures w14:val="standardContextual"/>
        </w:rPr>
        <w:drawing>
          <wp:inline distT="0" distB="0" distL="0" distR="0" wp14:anchorId="410E0ADD" wp14:editId="20A78D69">
            <wp:extent cx="4283887" cy="28080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83887" cy="2808000"/>
                    </a:xfrm>
                    <a:prstGeom prst="rect">
                      <a:avLst/>
                    </a:prstGeom>
                    <a:noFill/>
                  </pic:spPr>
                </pic:pic>
              </a:graphicData>
            </a:graphic>
          </wp:inline>
        </w:drawing>
      </w:r>
    </w:p>
    <w:p w14:paraId="27D5999D" w14:textId="7BA4EAC6" w:rsidR="008E5B49" w:rsidRDefault="008E5B49" w:rsidP="006813CC">
      <w:pPr>
        <w:pStyle w:val="NormalWeb"/>
        <w:spacing w:before="0" w:beforeAutospacing="0" w:after="0" w:afterAutospacing="0"/>
        <w:jc w:val="center"/>
      </w:pPr>
      <w:r>
        <w:t>Figure 1</w:t>
      </w:r>
      <w:r w:rsidR="000A5E48">
        <w:t>1</w:t>
      </w:r>
      <w:r>
        <w:t>. Failure of Beams when Subjected to Impact</w:t>
      </w:r>
    </w:p>
    <w:p w14:paraId="4872D6B4" w14:textId="77777777" w:rsidR="0047367F" w:rsidRPr="00E61C9C" w:rsidRDefault="0047367F" w:rsidP="007B5B24">
      <w:pPr>
        <w:pStyle w:val="ListParagraph"/>
        <w:numPr>
          <w:ilvl w:val="2"/>
          <w:numId w:val="15"/>
        </w:numPr>
        <w:spacing w:line="360" w:lineRule="auto"/>
        <w:ind w:left="0" w:firstLine="0"/>
        <w:jc w:val="both"/>
        <w:rPr>
          <w:rFonts w:asciiTheme="majorBidi" w:hAnsiTheme="majorBidi" w:cstheme="majorBidi"/>
          <w:b/>
          <w:bCs/>
          <w:i/>
        </w:rPr>
      </w:pPr>
      <w:r w:rsidRPr="00E61C9C">
        <w:rPr>
          <w:rFonts w:asciiTheme="majorBidi" w:eastAsia="Times New Roman" w:hAnsiTheme="majorBidi" w:cstheme="majorBidi"/>
          <w:b/>
          <w:i/>
          <w:kern w:val="0"/>
          <w:lang w:eastAsia="en-GB"/>
          <w14:ligatures w14:val="none"/>
        </w:rPr>
        <w:lastRenderedPageBreak/>
        <w:t>Impact Response of Concrete Mixtures</w:t>
      </w:r>
    </w:p>
    <w:p w14:paraId="78A399D8" w14:textId="63838BA5" w:rsidR="00C842BE" w:rsidRDefault="00C842BE" w:rsidP="00CF0B06">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displacement of beams extracted from the acceleration data is shown in Table 9.</w:t>
      </w:r>
      <w:r w:rsidR="000A5E48">
        <w:rPr>
          <w:rFonts w:ascii="Times New Roman" w:eastAsia="Times New Roman" w:hAnsi="Times New Roman" w:cs="Times New Roman"/>
          <w:kern w:val="0"/>
          <w:lang w:eastAsia="en-GB"/>
          <w14:ligatures w14:val="none"/>
        </w:rPr>
        <w:t xml:space="preserve"> The filtered acceleration and displacement histories for different concrete</w:t>
      </w:r>
      <w:r w:rsidR="009742F7">
        <w:rPr>
          <w:rFonts w:ascii="Times New Roman" w:eastAsia="Times New Roman" w:hAnsi="Times New Roman" w:cs="Times New Roman"/>
          <w:kern w:val="0"/>
          <w:lang w:eastAsia="en-GB"/>
          <w14:ligatures w14:val="none"/>
        </w:rPr>
        <w:t xml:space="preserve"> types</w:t>
      </w:r>
      <w:r w:rsidR="000A5E48">
        <w:rPr>
          <w:rFonts w:ascii="Times New Roman" w:eastAsia="Times New Roman" w:hAnsi="Times New Roman" w:cs="Times New Roman"/>
          <w:kern w:val="0"/>
          <w:lang w:eastAsia="en-GB"/>
          <w14:ligatures w14:val="none"/>
        </w:rPr>
        <w:t xml:space="preserve"> are shown in Figures 11 to 15.</w:t>
      </w:r>
      <w:r>
        <w:rPr>
          <w:rFonts w:ascii="Times New Roman" w:eastAsia="Times New Roman" w:hAnsi="Times New Roman" w:cs="Times New Roman"/>
          <w:kern w:val="0"/>
          <w:lang w:eastAsia="en-GB"/>
          <w14:ligatures w14:val="none"/>
        </w:rPr>
        <w:t xml:space="preserve"> </w:t>
      </w:r>
      <w:r w:rsidR="0049513C" w:rsidRPr="0049513C">
        <w:rPr>
          <w:rFonts w:ascii="Times New Roman" w:eastAsia="Times New Roman" w:hAnsi="Times New Roman" w:cs="Times New Roman"/>
          <w:kern w:val="0"/>
          <w:lang w:eastAsia="en-GB"/>
          <w14:ligatures w14:val="none"/>
        </w:rPr>
        <w:t>The displacement results showed a clear variation in the impact response of the different concrete mixtures.</w:t>
      </w:r>
      <w:r w:rsidR="0075070E">
        <w:rPr>
          <w:rFonts w:ascii="Times New Roman" w:eastAsia="Times New Roman" w:hAnsi="Times New Roman" w:cs="Times New Roman"/>
          <w:kern w:val="0"/>
          <w:lang w:eastAsia="en-GB"/>
          <w14:ligatures w14:val="none"/>
        </w:rPr>
        <w:t xml:space="preserve">  </w:t>
      </w:r>
      <w:r w:rsidR="0049513C" w:rsidRPr="0049513C">
        <w:rPr>
          <w:rFonts w:ascii="Times New Roman" w:eastAsia="Times New Roman" w:hAnsi="Times New Roman" w:cs="Times New Roman"/>
          <w:kern w:val="0"/>
          <w:lang w:eastAsia="en-GB"/>
          <w14:ligatures w14:val="none"/>
        </w:rPr>
        <w:t xml:space="preserve"> </w:t>
      </w:r>
    </w:p>
    <w:p w14:paraId="3751E73C" w14:textId="77777777" w:rsidR="00C842BE" w:rsidRDefault="00C842BE" w:rsidP="0075070E">
      <w:pPr>
        <w:spacing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Table 9. Maximum Displacement of Beams </w:t>
      </w:r>
      <w:r w:rsidR="0075070E">
        <w:rPr>
          <w:rFonts w:ascii="Times New Roman" w:eastAsia="Times New Roman" w:hAnsi="Times New Roman" w:cs="Times New Roman"/>
          <w:kern w:val="0"/>
          <w:lang w:eastAsia="en-GB"/>
          <w14:ligatures w14:val="none"/>
        </w:rPr>
        <w:t xml:space="preserve">after First Impact </w:t>
      </w:r>
    </w:p>
    <w:tbl>
      <w:tblPr>
        <w:tblStyle w:val="TableGrid"/>
        <w:tblW w:w="0" w:type="auto"/>
        <w:jc w:val="center"/>
        <w:tblLook w:val="04A0" w:firstRow="1" w:lastRow="0" w:firstColumn="1" w:lastColumn="0" w:noHBand="0" w:noVBand="1"/>
      </w:tblPr>
      <w:tblGrid>
        <w:gridCol w:w="972"/>
        <w:gridCol w:w="2556"/>
        <w:gridCol w:w="1452"/>
      </w:tblGrid>
      <w:tr w:rsidR="00EF7B3C" w:rsidRPr="0075070E" w14:paraId="22B3C631" w14:textId="47FB5851" w:rsidTr="009D3FBF">
        <w:trPr>
          <w:trHeight w:val="349"/>
          <w:jc w:val="center"/>
        </w:trPr>
        <w:tc>
          <w:tcPr>
            <w:tcW w:w="0" w:type="auto"/>
          </w:tcPr>
          <w:p w14:paraId="5C20B4B3"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Mix Id</w:t>
            </w:r>
          </w:p>
        </w:tc>
        <w:tc>
          <w:tcPr>
            <w:tcW w:w="0" w:type="auto"/>
          </w:tcPr>
          <w:p w14:paraId="6DC110F0" w14:textId="21222C86"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Peak Displacement</w:t>
            </w:r>
            <w:r w:rsidR="009D3FBF">
              <w:rPr>
                <w:rFonts w:asciiTheme="majorBidi" w:hAnsiTheme="majorBidi" w:cstheme="majorBidi"/>
                <w:bCs/>
              </w:rPr>
              <w:t>, mm</w:t>
            </w:r>
          </w:p>
        </w:tc>
        <w:tc>
          <w:tcPr>
            <w:tcW w:w="1452" w:type="dxa"/>
          </w:tcPr>
          <w:p w14:paraId="1077ECCD" w14:textId="506F92DA" w:rsidR="00EF7B3C" w:rsidRPr="0075070E" w:rsidRDefault="00EF7B3C" w:rsidP="0022502A">
            <w:pPr>
              <w:jc w:val="center"/>
              <w:rPr>
                <w:rFonts w:asciiTheme="majorBidi" w:hAnsiTheme="majorBidi" w:cstheme="majorBidi"/>
                <w:bCs/>
              </w:rPr>
            </w:pPr>
            <w:r>
              <w:rPr>
                <w:rFonts w:asciiTheme="majorBidi" w:hAnsiTheme="majorBidi" w:cstheme="majorBidi"/>
                <w:bCs/>
              </w:rPr>
              <w:t>SD</w:t>
            </w:r>
            <w:r w:rsidR="009D3FBF">
              <w:rPr>
                <w:rFonts w:asciiTheme="majorBidi" w:hAnsiTheme="majorBidi" w:cstheme="majorBidi"/>
                <w:bCs/>
              </w:rPr>
              <w:t>, mm</w:t>
            </w:r>
          </w:p>
        </w:tc>
      </w:tr>
      <w:tr w:rsidR="00EF7B3C" w:rsidRPr="0075070E" w14:paraId="3863A733" w14:textId="63C431FD" w:rsidTr="009D3FBF">
        <w:trPr>
          <w:trHeight w:val="349"/>
          <w:jc w:val="center"/>
        </w:trPr>
        <w:tc>
          <w:tcPr>
            <w:tcW w:w="0" w:type="auto"/>
          </w:tcPr>
          <w:p w14:paraId="65C71B24"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NWC</w:t>
            </w:r>
          </w:p>
        </w:tc>
        <w:tc>
          <w:tcPr>
            <w:tcW w:w="0" w:type="auto"/>
          </w:tcPr>
          <w:p w14:paraId="22693003"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0.28</w:t>
            </w:r>
          </w:p>
        </w:tc>
        <w:tc>
          <w:tcPr>
            <w:tcW w:w="1452" w:type="dxa"/>
          </w:tcPr>
          <w:p w14:paraId="78BE959E" w14:textId="2447A5D7" w:rsidR="00EF7B3C" w:rsidRPr="0075070E" w:rsidRDefault="00EF7B3C" w:rsidP="0022502A">
            <w:pPr>
              <w:jc w:val="center"/>
              <w:rPr>
                <w:rFonts w:asciiTheme="majorBidi" w:hAnsiTheme="majorBidi" w:cstheme="majorBidi"/>
                <w:bCs/>
              </w:rPr>
            </w:pPr>
            <w:r>
              <w:rPr>
                <w:rFonts w:asciiTheme="majorBidi" w:hAnsiTheme="majorBidi" w:cstheme="majorBidi"/>
                <w:bCs/>
              </w:rPr>
              <w:t>0.005</w:t>
            </w:r>
          </w:p>
        </w:tc>
      </w:tr>
      <w:tr w:rsidR="00EF7B3C" w:rsidRPr="0075070E" w14:paraId="7F710171" w14:textId="427EBF04" w:rsidTr="009D3FBF">
        <w:trPr>
          <w:trHeight w:val="349"/>
          <w:jc w:val="center"/>
        </w:trPr>
        <w:tc>
          <w:tcPr>
            <w:tcW w:w="0" w:type="auto"/>
          </w:tcPr>
          <w:p w14:paraId="62122DA3"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LWC00</w:t>
            </w:r>
          </w:p>
        </w:tc>
        <w:tc>
          <w:tcPr>
            <w:tcW w:w="0" w:type="auto"/>
          </w:tcPr>
          <w:p w14:paraId="6E6DA572"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0.08</w:t>
            </w:r>
          </w:p>
        </w:tc>
        <w:tc>
          <w:tcPr>
            <w:tcW w:w="1452" w:type="dxa"/>
          </w:tcPr>
          <w:p w14:paraId="1372D698" w14:textId="2A358224" w:rsidR="00EF7B3C" w:rsidRPr="0075070E" w:rsidRDefault="00EF7B3C" w:rsidP="0022502A">
            <w:pPr>
              <w:jc w:val="center"/>
              <w:rPr>
                <w:rFonts w:asciiTheme="majorBidi" w:hAnsiTheme="majorBidi" w:cstheme="majorBidi"/>
                <w:bCs/>
              </w:rPr>
            </w:pPr>
            <w:r>
              <w:rPr>
                <w:rFonts w:asciiTheme="majorBidi" w:hAnsiTheme="majorBidi" w:cstheme="majorBidi"/>
                <w:bCs/>
              </w:rPr>
              <w:t>0.0163</w:t>
            </w:r>
          </w:p>
        </w:tc>
      </w:tr>
      <w:tr w:rsidR="00EF7B3C" w:rsidRPr="0075070E" w14:paraId="75C5E258" w14:textId="379F4C67" w:rsidTr="009D3FBF">
        <w:trPr>
          <w:trHeight w:val="349"/>
          <w:jc w:val="center"/>
        </w:trPr>
        <w:tc>
          <w:tcPr>
            <w:tcW w:w="0" w:type="auto"/>
          </w:tcPr>
          <w:p w14:paraId="2D515625"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LWC05</w:t>
            </w:r>
          </w:p>
        </w:tc>
        <w:tc>
          <w:tcPr>
            <w:tcW w:w="0" w:type="auto"/>
          </w:tcPr>
          <w:p w14:paraId="24629A4B"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0.14</w:t>
            </w:r>
          </w:p>
        </w:tc>
        <w:tc>
          <w:tcPr>
            <w:tcW w:w="1452" w:type="dxa"/>
          </w:tcPr>
          <w:p w14:paraId="7542D452" w14:textId="6B629C40" w:rsidR="00EF7B3C" w:rsidRPr="0075070E" w:rsidRDefault="00EF7B3C" w:rsidP="0022502A">
            <w:pPr>
              <w:jc w:val="center"/>
              <w:rPr>
                <w:rFonts w:asciiTheme="majorBidi" w:hAnsiTheme="majorBidi" w:cstheme="majorBidi"/>
                <w:bCs/>
              </w:rPr>
            </w:pPr>
            <w:r>
              <w:rPr>
                <w:rFonts w:asciiTheme="majorBidi" w:hAnsiTheme="majorBidi" w:cstheme="majorBidi"/>
                <w:bCs/>
              </w:rPr>
              <w:t>0.0144</w:t>
            </w:r>
          </w:p>
        </w:tc>
      </w:tr>
      <w:tr w:rsidR="00EF7B3C" w:rsidRPr="0075070E" w14:paraId="362B8012" w14:textId="1FD843E1" w:rsidTr="009D3FBF">
        <w:trPr>
          <w:trHeight w:val="349"/>
          <w:jc w:val="center"/>
        </w:trPr>
        <w:tc>
          <w:tcPr>
            <w:tcW w:w="0" w:type="auto"/>
          </w:tcPr>
          <w:p w14:paraId="43894587"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LWC10</w:t>
            </w:r>
          </w:p>
        </w:tc>
        <w:tc>
          <w:tcPr>
            <w:tcW w:w="0" w:type="auto"/>
          </w:tcPr>
          <w:p w14:paraId="043D13C1"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0.85</w:t>
            </w:r>
          </w:p>
        </w:tc>
        <w:tc>
          <w:tcPr>
            <w:tcW w:w="1452" w:type="dxa"/>
          </w:tcPr>
          <w:p w14:paraId="46B0CC67" w14:textId="3C741AEB" w:rsidR="00EF7B3C" w:rsidRPr="0075070E" w:rsidRDefault="00EF7B3C" w:rsidP="0022502A">
            <w:pPr>
              <w:jc w:val="center"/>
              <w:rPr>
                <w:rFonts w:asciiTheme="majorBidi" w:hAnsiTheme="majorBidi" w:cstheme="majorBidi"/>
                <w:bCs/>
              </w:rPr>
            </w:pPr>
            <w:r>
              <w:rPr>
                <w:rFonts w:asciiTheme="majorBidi" w:hAnsiTheme="majorBidi" w:cstheme="majorBidi"/>
                <w:bCs/>
              </w:rPr>
              <w:t>0.0173</w:t>
            </w:r>
          </w:p>
        </w:tc>
      </w:tr>
      <w:tr w:rsidR="00EF7B3C" w:rsidRPr="0075070E" w14:paraId="49B292E9" w14:textId="079E7811" w:rsidTr="009D3FBF">
        <w:trPr>
          <w:trHeight w:val="349"/>
          <w:jc w:val="center"/>
        </w:trPr>
        <w:tc>
          <w:tcPr>
            <w:tcW w:w="0" w:type="auto"/>
          </w:tcPr>
          <w:p w14:paraId="3DDD0BC7"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LWC15</w:t>
            </w:r>
          </w:p>
        </w:tc>
        <w:tc>
          <w:tcPr>
            <w:tcW w:w="0" w:type="auto"/>
          </w:tcPr>
          <w:p w14:paraId="6419B7F1" w14:textId="77777777" w:rsidR="00EF7B3C" w:rsidRPr="0075070E" w:rsidRDefault="00EF7B3C" w:rsidP="0022502A">
            <w:pPr>
              <w:jc w:val="center"/>
              <w:rPr>
                <w:rFonts w:asciiTheme="majorBidi" w:hAnsiTheme="majorBidi" w:cstheme="majorBidi"/>
                <w:bCs/>
              </w:rPr>
            </w:pPr>
            <w:r w:rsidRPr="0075070E">
              <w:rPr>
                <w:rFonts w:asciiTheme="majorBidi" w:hAnsiTheme="majorBidi" w:cstheme="majorBidi"/>
                <w:bCs/>
              </w:rPr>
              <w:t>0.71</w:t>
            </w:r>
          </w:p>
        </w:tc>
        <w:tc>
          <w:tcPr>
            <w:tcW w:w="1452" w:type="dxa"/>
          </w:tcPr>
          <w:p w14:paraId="6570E630" w14:textId="2E8B6DDD" w:rsidR="00EF7B3C" w:rsidRPr="0075070E" w:rsidRDefault="00EF7B3C" w:rsidP="0022502A">
            <w:pPr>
              <w:jc w:val="center"/>
              <w:rPr>
                <w:rFonts w:asciiTheme="majorBidi" w:hAnsiTheme="majorBidi" w:cstheme="majorBidi"/>
                <w:bCs/>
              </w:rPr>
            </w:pPr>
            <w:r>
              <w:rPr>
                <w:rFonts w:asciiTheme="majorBidi" w:hAnsiTheme="majorBidi" w:cstheme="majorBidi"/>
                <w:bCs/>
              </w:rPr>
              <w:t>0.0686</w:t>
            </w:r>
          </w:p>
        </w:tc>
      </w:tr>
    </w:tbl>
    <w:p w14:paraId="62BABFDF" w14:textId="77777777" w:rsidR="0075070E" w:rsidRDefault="0075070E" w:rsidP="00CF0B06">
      <w:pPr>
        <w:spacing w:line="360" w:lineRule="auto"/>
        <w:jc w:val="both"/>
        <w:rPr>
          <w:rFonts w:ascii="Times New Roman" w:eastAsia="Times New Roman" w:hAnsi="Times New Roman" w:cs="Times New Roman"/>
          <w:kern w:val="0"/>
          <w:lang w:eastAsia="en-GB"/>
          <w14:ligatures w14:val="none"/>
        </w:rPr>
      </w:pPr>
    </w:p>
    <w:p w14:paraId="315FB5F0" w14:textId="77777777" w:rsidR="0049513C" w:rsidRPr="0049513C" w:rsidRDefault="0075070E" w:rsidP="00CF0B06">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NWC</w:t>
      </w:r>
      <w:r w:rsidR="0049513C" w:rsidRPr="0049513C">
        <w:rPr>
          <w:rFonts w:ascii="Times New Roman" w:eastAsia="Times New Roman" w:hAnsi="Times New Roman" w:cs="Times New Roman"/>
          <w:kern w:val="0"/>
          <w:lang w:eastAsia="en-GB"/>
          <w14:ligatures w14:val="none"/>
        </w:rPr>
        <w:t xml:space="preserve"> recorded a maximum displacement of 0.28 mm, reflecting a relatively stiff response under imp</w:t>
      </w:r>
      <w:r>
        <w:rPr>
          <w:rFonts w:ascii="Times New Roman" w:eastAsia="Times New Roman" w:hAnsi="Times New Roman" w:cs="Times New Roman"/>
          <w:kern w:val="0"/>
          <w:lang w:eastAsia="en-GB"/>
          <w14:ligatures w14:val="none"/>
        </w:rPr>
        <w:t>act loading. In comparison, LWC00</w:t>
      </w:r>
      <w:r w:rsidR="0049513C" w:rsidRPr="0049513C">
        <w:rPr>
          <w:rFonts w:ascii="Times New Roman" w:eastAsia="Times New Roman" w:hAnsi="Times New Roman" w:cs="Times New Roman"/>
          <w:kern w:val="0"/>
          <w:lang w:eastAsia="en-GB"/>
          <w14:ligatures w14:val="none"/>
        </w:rPr>
        <w:t xml:space="preserve"> exhibited a much lower displacement of 0.08 mm, indicating a brittle response characterised by rapid crack propagation and limited deformation capacity.</w:t>
      </w:r>
    </w:p>
    <w:p w14:paraId="3FD38F8E" w14:textId="77777777" w:rsidR="0049513C" w:rsidRPr="0049513C" w:rsidRDefault="0049513C" w:rsidP="00CF0B06">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With the inclusion of steel fibres, the displacement increased significantly. LWC05 (0.5% fibre) exhibited a displacement of 0.14 mm, representing an increase of approximately 75% compared to LWC00. When the fibre content was increased to 1.0% in LWC10, the displacement rose sharply to 0.85 mm, corresponding to approximately 963% relative to LWC00 and about 204% relative to NWC. This substantial increase indicates a significant improvement in deformation capacity due to fibre reinforcement.</w:t>
      </w:r>
    </w:p>
    <w:p w14:paraId="32370C7C" w14:textId="77777777" w:rsidR="0049513C" w:rsidRPr="0049513C" w:rsidRDefault="0049513C" w:rsidP="00CF0B06">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The enhanced deformation behaviour is primarily attributed to the crack-bridging action of steel fibres, which delays crack propagation and promotes gradual failure. During impact loading, fibres undergo progressive debonding and pull-out, absorbing energy through deformation and improving the ductility of the concrete.</w:t>
      </w:r>
    </w:p>
    <w:p w14:paraId="04E6B8FB" w14:textId="00EEEFCE" w:rsidR="0049513C" w:rsidRPr="0049513C" w:rsidRDefault="0049513C" w:rsidP="00525272">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When the fibre content was further increased to 1.5% in LWC15, the displacement decreased slightly to 0.71 mm, representing a reduction of approximately 16% compared to LWC10. This reduction can be attributed to the increase</w:t>
      </w:r>
      <w:r w:rsidR="009742F7">
        <w:rPr>
          <w:rFonts w:ascii="Times New Roman" w:eastAsia="Times New Roman" w:hAnsi="Times New Roman" w:cs="Times New Roman"/>
          <w:kern w:val="0"/>
          <w:lang w:eastAsia="en-GB"/>
          <w14:ligatures w14:val="none"/>
        </w:rPr>
        <w:t>d matrix</w:t>
      </w:r>
      <w:r w:rsidRPr="0049513C">
        <w:rPr>
          <w:rFonts w:ascii="Times New Roman" w:eastAsia="Times New Roman" w:hAnsi="Times New Roman" w:cs="Times New Roman"/>
          <w:kern w:val="0"/>
          <w:lang w:eastAsia="en-GB"/>
          <w14:ligatures w14:val="none"/>
        </w:rPr>
        <w:t xml:space="preserve">  stiffness  at higher fibre content, which limits peak deformation. As reported, the modulus of elasticity also increases with the addition of steel fibres (Gul et al., 2014), further enhancing the stiffness of the concrete matrix. However, LWC15 still exhibited a significantly higher displacement than </w:t>
      </w:r>
      <w:r w:rsidRPr="0049513C">
        <w:rPr>
          <w:rFonts w:ascii="Times New Roman" w:eastAsia="Times New Roman" w:hAnsi="Times New Roman" w:cs="Times New Roman"/>
          <w:kern w:val="0"/>
          <w:lang w:eastAsia="en-GB"/>
          <w14:ligatures w14:val="none"/>
        </w:rPr>
        <w:lastRenderedPageBreak/>
        <w:t>NWC, with an increase of approximately 154%, indicating improved deformation capacity under impact loading.</w:t>
      </w:r>
    </w:p>
    <w:p w14:paraId="2253370C" w14:textId="63619015" w:rsidR="0049513C" w:rsidRPr="0049513C" w:rsidRDefault="0049513C" w:rsidP="00CF0B06">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 xml:space="preserve">From an energy perspective, </w:t>
      </w:r>
      <w:r w:rsidR="00525272">
        <w:rPr>
          <w:rFonts w:ascii="Times New Roman" w:eastAsia="Times New Roman" w:hAnsi="Times New Roman" w:cs="Times New Roman"/>
          <w:kern w:val="0"/>
          <w:lang w:eastAsia="en-GB"/>
          <w14:ligatures w14:val="none"/>
        </w:rPr>
        <w:t xml:space="preserve">LWC-SF </w:t>
      </w:r>
      <w:r w:rsidRPr="0049513C">
        <w:rPr>
          <w:rFonts w:ascii="Times New Roman" w:eastAsia="Times New Roman" w:hAnsi="Times New Roman" w:cs="Times New Roman"/>
          <w:kern w:val="0"/>
          <w:lang w:eastAsia="en-GB"/>
          <w14:ligatures w14:val="none"/>
        </w:rPr>
        <w:t>benefits from a combined energy dissipation</w:t>
      </w:r>
      <w:r w:rsidR="004548A8">
        <w:rPr>
          <w:rFonts w:ascii="Times New Roman" w:eastAsia="Times New Roman" w:hAnsi="Times New Roman" w:cs="Times New Roman"/>
          <w:kern w:val="0"/>
          <w:lang w:eastAsia="en-GB"/>
          <w14:ligatures w14:val="none"/>
        </w:rPr>
        <w:t xml:space="preserve"> mechanism</w:t>
      </w:r>
      <w:r w:rsidRPr="0049513C">
        <w:rPr>
          <w:rFonts w:ascii="Times New Roman" w:eastAsia="Times New Roman" w:hAnsi="Times New Roman" w:cs="Times New Roman"/>
          <w:kern w:val="0"/>
          <w:lang w:eastAsia="en-GB"/>
          <w14:ligatures w14:val="none"/>
        </w:rPr>
        <w:t xml:space="preserve"> involving both aggregate crushing and fibre-induced deformation. The porous structure of </w:t>
      </w:r>
      <w:r w:rsidR="00525272">
        <w:rPr>
          <w:rFonts w:ascii="Times New Roman" w:eastAsia="Times New Roman" w:hAnsi="Times New Roman" w:cs="Times New Roman"/>
          <w:kern w:val="0"/>
          <w:lang w:eastAsia="en-GB"/>
          <w14:ligatures w14:val="none"/>
        </w:rPr>
        <w:t>SFA</w:t>
      </w:r>
      <w:r w:rsidRPr="0049513C">
        <w:rPr>
          <w:rFonts w:ascii="Times New Roman" w:eastAsia="Times New Roman" w:hAnsi="Times New Roman" w:cs="Times New Roman"/>
          <w:kern w:val="0"/>
          <w:lang w:eastAsia="en-GB"/>
          <w14:ligatures w14:val="none"/>
        </w:rPr>
        <w:t xml:space="preserve"> contributes to internal energy absorption, while fibres enhance energy dissipation through crack bridging, pull-out, and controlled deformation. This combined effect results in improved impact performance and higher damping than in normal-weight concrete.</w:t>
      </w:r>
    </w:p>
    <w:p w14:paraId="6D73943C" w14:textId="1DF27B37" w:rsidR="0049513C" w:rsidRPr="0049513C" w:rsidRDefault="0049513C" w:rsidP="00525272">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According to the work-energy principle, increased deformation leads to greater energy absorption, thereby reducing the impact force. Similarly, based on the impulse-momentum relationship, a reduction in peak force increase</w:t>
      </w:r>
      <w:r w:rsidR="004548A8">
        <w:rPr>
          <w:rFonts w:ascii="Times New Roman" w:eastAsia="Times New Roman" w:hAnsi="Times New Roman" w:cs="Times New Roman"/>
          <w:kern w:val="0"/>
          <w:lang w:eastAsia="en-GB"/>
          <w14:ligatures w14:val="none"/>
        </w:rPr>
        <w:t>s</w:t>
      </w:r>
      <w:r w:rsidRPr="0049513C">
        <w:rPr>
          <w:rFonts w:ascii="Times New Roman" w:eastAsia="Times New Roman" w:hAnsi="Times New Roman" w:cs="Times New Roman"/>
          <w:kern w:val="0"/>
          <w:lang w:eastAsia="en-GB"/>
          <w14:ligatures w14:val="none"/>
        </w:rPr>
        <w:t xml:space="preserve"> impact duration. These characteristics are highly desirable in crash barrier applications, as they reduce the force and deceleration transmitted to vehicles and occupants.</w:t>
      </w:r>
    </w:p>
    <w:p w14:paraId="060AA994" w14:textId="4884DD5F" w:rsidR="0049513C" w:rsidRDefault="0049513C" w:rsidP="00CF0B06">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 xml:space="preserve">Overall, the results demonstrate that </w:t>
      </w:r>
      <w:r w:rsidR="001A381F">
        <w:rPr>
          <w:rFonts w:ascii="Times New Roman" w:eastAsia="Times New Roman" w:hAnsi="Times New Roman" w:cs="Times New Roman"/>
          <w:kern w:val="0"/>
          <w:lang w:eastAsia="en-GB"/>
          <w14:ligatures w14:val="none"/>
        </w:rPr>
        <w:t>LWC-SF</w:t>
      </w:r>
      <w:r w:rsidRPr="0049513C">
        <w:rPr>
          <w:rFonts w:ascii="Times New Roman" w:eastAsia="Times New Roman" w:hAnsi="Times New Roman" w:cs="Times New Roman"/>
          <w:kern w:val="0"/>
          <w:lang w:eastAsia="en-GB"/>
          <w14:ligatures w14:val="none"/>
        </w:rPr>
        <w:t xml:space="preserve"> exhibits significantly improved deformation capacity and energy dissipation compared to both </w:t>
      </w:r>
      <w:r w:rsidR="001A381F">
        <w:rPr>
          <w:rFonts w:ascii="Times New Roman" w:eastAsia="Times New Roman" w:hAnsi="Times New Roman" w:cs="Times New Roman"/>
          <w:kern w:val="0"/>
          <w:lang w:eastAsia="en-GB"/>
          <w14:ligatures w14:val="none"/>
        </w:rPr>
        <w:t>NWC and LWC</w:t>
      </w:r>
      <w:r w:rsidR="004548A8">
        <w:rPr>
          <w:rFonts w:ascii="Times New Roman" w:eastAsia="Times New Roman" w:hAnsi="Times New Roman" w:cs="Times New Roman"/>
          <w:kern w:val="0"/>
          <w:lang w:eastAsia="en-GB"/>
          <w14:ligatures w14:val="none"/>
        </w:rPr>
        <w:t>,</w:t>
      </w:r>
      <w:r w:rsidR="001A381F">
        <w:rPr>
          <w:rFonts w:ascii="Times New Roman" w:eastAsia="Times New Roman" w:hAnsi="Times New Roman" w:cs="Times New Roman"/>
          <w:kern w:val="0"/>
          <w:lang w:eastAsia="en-GB"/>
          <w14:ligatures w14:val="none"/>
        </w:rPr>
        <w:t xml:space="preserve"> </w:t>
      </w:r>
      <w:r w:rsidRPr="0049513C">
        <w:rPr>
          <w:rFonts w:ascii="Times New Roman" w:eastAsia="Times New Roman" w:hAnsi="Times New Roman" w:cs="Times New Roman"/>
          <w:kern w:val="0"/>
          <w:lang w:eastAsia="en-GB"/>
          <w14:ligatures w14:val="none"/>
        </w:rPr>
        <w:t>making it suitable for applications requiring controlled impact response.</w:t>
      </w:r>
    </w:p>
    <w:p w14:paraId="1D99A3FC" w14:textId="35D8E3CB" w:rsidR="00A03F08" w:rsidRDefault="00A03F08" w:rsidP="009D3FBF">
      <w:pPr>
        <w:spacing w:line="360" w:lineRule="auto"/>
        <w:rPr>
          <w:rFonts w:ascii="Times New Roman" w:eastAsia="Times New Roman" w:hAnsi="Times New Roman" w:cs="Times New Roman"/>
          <w:kern w:val="0"/>
          <w:lang w:eastAsia="en-GB"/>
          <w14:ligatures w14:val="none"/>
        </w:rPr>
      </w:pPr>
      <w:r w:rsidRPr="009D3FBF">
        <w:rPr>
          <w:rFonts w:ascii="Times New Roman" w:eastAsia="Times New Roman" w:hAnsi="Times New Roman" w:cs="Times New Roman"/>
          <w:noProof/>
          <w:kern w:val="0"/>
          <w:lang w:eastAsia="en-IN"/>
        </w:rPr>
        <w:drawing>
          <wp:inline distT="0" distB="0" distL="0" distR="0" wp14:anchorId="5CA7BD7C" wp14:editId="4AB101AC">
            <wp:extent cx="5400000" cy="3632400"/>
            <wp:effectExtent l="0" t="0" r="0" b="6350"/>
            <wp:docPr id="19840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51332" name="Picture 19840513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3632400"/>
                    </a:xfrm>
                    <a:prstGeom prst="rect">
                      <a:avLst/>
                    </a:prstGeom>
                  </pic:spPr>
                </pic:pic>
              </a:graphicData>
            </a:graphic>
          </wp:inline>
        </w:drawing>
      </w:r>
    </w:p>
    <w:p w14:paraId="68E5ADA9" w14:textId="05EDAB49" w:rsidR="00A03F08" w:rsidRDefault="00A03F08" w:rsidP="009D3FBF">
      <w:pPr>
        <w:pStyle w:val="NormalWeb"/>
        <w:spacing w:before="0" w:beforeAutospacing="0" w:after="0" w:afterAutospacing="0"/>
        <w:jc w:val="center"/>
      </w:pPr>
      <w:r>
        <w:t>Figure 11: Filtered Acceleration and displacement time histories of NWC under imp</w:t>
      </w:r>
      <w:r w:rsidR="009D3FBF">
        <w:t>act loading</w:t>
      </w:r>
    </w:p>
    <w:p w14:paraId="133635D5" w14:textId="77777777" w:rsidR="008E35D1" w:rsidRDefault="00A03F08" w:rsidP="009D3FBF">
      <w:pPr>
        <w:spacing w:line="360" w:lineRule="auto"/>
      </w:pPr>
      <w:r w:rsidRPr="009D3FBF">
        <w:rPr>
          <w:rFonts w:ascii="Times New Roman" w:eastAsia="Times New Roman" w:hAnsi="Times New Roman" w:cs="Times New Roman"/>
          <w:noProof/>
          <w:kern w:val="0"/>
          <w:lang w:eastAsia="en-IN"/>
        </w:rPr>
        <w:lastRenderedPageBreak/>
        <w:drawing>
          <wp:inline distT="0" distB="0" distL="0" distR="0" wp14:anchorId="1FD1AD26" wp14:editId="12C6A632">
            <wp:extent cx="5400000" cy="3530998"/>
            <wp:effectExtent l="0" t="0" r="0" b="0"/>
            <wp:docPr id="1084761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1835" name="Picture 10847618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00" cy="3530998"/>
                    </a:xfrm>
                    <a:prstGeom prst="rect">
                      <a:avLst/>
                    </a:prstGeom>
                  </pic:spPr>
                </pic:pic>
              </a:graphicData>
            </a:graphic>
          </wp:inline>
        </w:drawing>
      </w:r>
    </w:p>
    <w:p w14:paraId="2DFA53AA" w14:textId="70D82561" w:rsidR="008E35D1" w:rsidRDefault="00A03F08" w:rsidP="009D3FBF">
      <w:pPr>
        <w:pStyle w:val="NormalWeb"/>
        <w:spacing w:before="0" w:beforeAutospacing="0" w:after="0" w:afterAutospacing="0"/>
        <w:jc w:val="center"/>
      </w:pPr>
      <w:r>
        <w:t xml:space="preserve">Figure 12: Filtered Acceleration and displacement time histories of </w:t>
      </w:r>
      <w:r w:rsidR="008E35D1">
        <w:t>LWC00</w:t>
      </w:r>
      <w:r>
        <w:t xml:space="preserve"> under impact </w:t>
      </w:r>
      <w:r w:rsidR="008E35D1">
        <w:t>lo</w:t>
      </w:r>
      <w:r w:rsidR="009D3FBF">
        <w:t>ading</w:t>
      </w:r>
    </w:p>
    <w:p w14:paraId="351B9771" w14:textId="77777777" w:rsidR="008E35D1" w:rsidRDefault="008E35D1" w:rsidP="008E35D1">
      <w:pPr>
        <w:spacing w:line="360" w:lineRule="auto"/>
      </w:pPr>
    </w:p>
    <w:p w14:paraId="0D655B8A" w14:textId="237A82D8" w:rsidR="008E35D1" w:rsidRDefault="008E35D1" w:rsidP="009D3FBF">
      <w:pPr>
        <w:spacing w:line="360" w:lineRule="auto"/>
        <w:jc w:val="center"/>
        <w:rPr>
          <w:rFonts w:ascii="Times New Roman" w:eastAsia="Times New Roman" w:hAnsi="Times New Roman" w:cs="Times New Roman"/>
          <w:kern w:val="0"/>
          <w:lang w:eastAsia="en-GB"/>
          <w14:ligatures w14:val="none"/>
        </w:rPr>
      </w:pPr>
      <w:r w:rsidRPr="009D3FBF">
        <w:rPr>
          <w:rFonts w:ascii="Times New Roman" w:eastAsia="Times New Roman" w:hAnsi="Times New Roman" w:cs="Times New Roman"/>
          <w:noProof/>
          <w:kern w:val="0"/>
          <w:lang w:eastAsia="en-IN"/>
        </w:rPr>
        <w:drawing>
          <wp:inline distT="0" distB="0" distL="0" distR="0" wp14:anchorId="4C8D9405" wp14:editId="3F6BC84E">
            <wp:extent cx="5400000" cy="3368841"/>
            <wp:effectExtent l="0" t="0" r="0" b="3175"/>
            <wp:docPr id="179013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6218"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00" cy="3368841"/>
                    </a:xfrm>
                    <a:prstGeom prst="rect">
                      <a:avLst/>
                    </a:prstGeom>
                  </pic:spPr>
                </pic:pic>
              </a:graphicData>
            </a:graphic>
          </wp:inline>
        </w:drawing>
      </w:r>
    </w:p>
    <w:p w14:paraId="6CC1A069" w14:textId="2032024A" w:rsidR="008E35D1" w:rsidRDefault="008E35D1" w:rsidP="009D3FBF">
      <w:pPr>
        <w:pStyle w:val="NormalWeb"/>
        <w:spacing w:before="0" w:beforeAutospacing="0" w:after="0" w:afterAutospacing="0"/>
        <w:jc w:val="center"/>
      </w:pPr>
      <w:r>
        <w:t>Figure 13: Filtered Acceleration and displacement time historie</w:t>
      </w:r>
      <w:r w:rsidR="009D3FBF">
        <w:t>s of LWC05 under impact loading</w:t>
      </w:r>
    </w:p>
    <w:p w14:paraId="7E99DCEF" w14:textId="6B21A467" w:rsidR="00A03F08" w:rsidRDefault="008E35D1" w:rsidP="009D3FBF">
      <w:pPr>
        <w:spacing w:line="360" w:lineRule="auto"/>
        <w:jc w:val="both"/>
        <w:rPr>
          <w:rFonts w:ascii="Times New Roman" w:eastAsia="Times New Roman" w:hAnsi="Times New Roman" w:cs="Times New Roman"/>
          <w:kern w:val="0"/>
          <w:lang w:eastAsia="en-GB"/>
          <w14:ligatures w14:val="none"/>
        </w:rPr>
      </w:pPr>
      <w:r w:rsidRPr="009D3FBF">
        <w:rPr>
          <w:rFonts w:ascii="Times New Roman" w:eastAsia="Times New Roman" w:hAnsi="Times New Roman" w:cs="Times New Roman"/>
          <w:noProof/>
          <w:kern w:val="0"/>
          <w:lang w:eastAsia="en-IN"/>
        </w:rPr>
        <w:lastRenderedPageBreak/>
        <w:drawing>
          <wp:inline distT="0" distB="0" distL="0" distR="0" wp14:anchorId="68738071" wp14:editId="398D2C6E">
            <wp:extent cx="5400000" cy="3530999"/>
            <wp:effectExtent l="0" t="0" r="0" b="0"/>
            <wp:docPr id="1130395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5897" name="Picture 113039589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00" cy="3530999"/>
                    </a:xfrm>
                    <a:prstGeom prst="rect">
                      <a:avLst/>
                    </a:prstGeom>
                  </pic:spPr>
                </pic:pic>
              </a:graphicData>
            </a:graphic>
          </wp:inline>
        </w:drawing>
      </w:r>
    </w:p>
    <w:p w14:paraId="299753A3" w14:textId="249042DB" w:rsidR="008E35D1" w:rsidRDefault="008E35D1" w:rsidP="009D3FBF">
      <w:pPr>
        <w:pStyle w:val="NormalWeb"/>
        <w:spacing w:before="0" w:beforeAutospacing="0" w:after="0" w:afterAutospacing="0"/>
        <w:jc w:val="center"/>
      </w:pPr>
      <w:r>
        <w:t>Figure 14: Filtered Acceleration and displacement time historie</w:t>
      </w:r>
      <w:r w:rsidR="009D3FBF">
        <w:t>s of LWC10 under impact loading</w:t>
      </w:r>
    </w:p>
    <w:p w14:paraId="3B73485A" w14:textId="77777777" w:rsidR="00324CD1" w:rsidRDefault="008E35D1" w:rsidP="008E35D1">
      <w:pPr>
        <w:spacing w:line="360" w:lineRule="auto"/>
      </w:pPr>
      <w:r w:rsidRPr="009D3FBF">
        <w:rPr>
          <w:rFonts w:ascii="Times New Roman" w:eastAsia="Times New Roman" w:hAnsi="Times New Roman" w:cs="Times New Roman"/>
          <w:noProof/>
          <w:kern w:val="0"/>
          <w:lang w:eastAsia="en-IN"/>
        </w:rPr>
        <w:drawing>
          <wp:inline distT="0" distB="0" distL="0" distR="0" wp14:anchorId="72CBE058" wp14:editId="4316AA45">
            <wp:extent cx="5400000" cy="3853698"/>
            <wp:effectExtent l="0" t="0" r="0" b="0"/>
            <wp:docPr id="473138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38075" name="Picture 47313807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00" cy="3853698"/>
                    </a:xfrm>
                    <a:prstGeom prst="rect">
                      <a:avLst/>
                    </a:prstGeom>
                  </pic:spPr>
                </pic:pic>
              </a:graphicData>
            </a:graphic>
          </wp:inline>
        </w:drawing>
      </w:r>
    </w:p>
    <w:p w14:paraId="15F6120B" w14:textId="0AA603BD" w:rsidR="00C56582" w:rsidRDefault="00C56582" w:rsidP="009D3FBF">
      <w:pPr>
        <w:pStyle w:val="NormalWeb"/>
        <w:spacing w:before="0" w:beforeAutospacing="0" w:after="0" w:afterAutospacing="0"/>
        <w:jc w:val="center"/>
      </w:pPr>
      <w:r>
        <w:t>Figure 15: Filtered Acceleration and displacement time historie</w:t>
      </w:r>
      <w:r w:rsidR="009D3FBF">
        <w:t>s of LWC15 under impact loading</w:t>
      </w:r>
    </w:p>
    <w:p w14:paraId="4DF67AED" w14:textId="77777777" w:rsidR="00A03F08" w:rsidRDefault="00A03F08" w:rsidP="00CF0B06">
      <w:pPr>
        <w:spacing w:line="360" w:lineRule="auto"/>
        <w:ind w:firstLine="720"/>
        <w:jc w:val="both"/>
        <w:rPr>
          <w:rFonts w:ascii="Times New Roman" w:eastAsia="Times New Roman" w:hAnsi="Times New Roman" w:cs="Times New Roman"/>
          <w:kern w:val="0"/>
          <w:lang w:eastAsia="en-GB"/>
          <w14:ligatures w14:val="none"/>
        </w:rPr>
      </w:pPr>
    </w:p>
    <w:p w14:paraId="219193DE" w14:textId="77777777" w:rsidR="00686F16" w:rsidRPr="0049513C" w:rsidRDefault="00686F16" w:rsidP="00CF0B06">
      <w:pPr>
        <w:spacing w:line="360" w:lineRule="auto"/>
        <w:ind w:firstLine="720"/>
        <w:jc w:val="both"/>
        <w:rPr>
          <w:rFonts w:ascii="Times New Roman" w:eastAsia="Times New Roman" w:hAnsi="Times New Roman" w:cs="Times New Roman"/>
          <w:kern w:val="0"/>
          <w:lang w:eastAsia="en-GB"/>
          <w14:ligatures w14:val="none"/>
        </w:rPr>
      </w:pPr>
    </w:p>
    <w:p w14:paraId="74F5A21B" w14:textId="77777777" w:rsidR="009B01DA" w:rsidRPr="00E61C9C" w:rsidRDefault="0049513C" w:rsidP="009A51F0">
      <w:pPr>
        <w:pStyle w:val="ListParagraph"/>
        <w:numPr>
          <w:ilvl w:val="2"/>
          <w:numId w:val="15"/>
        </w:numPr>
        <w:spacing w:line="360" w:lineRule="auto"/>
        <w:ind w:left="0" w:firstLine="0"/>
        <w:jc w:val="both"/>
        <w:rPr>
          <w:rFonts w:asciiTheme="majorBidi" w:eastAsia="Times New Roman" w:hAnsiTheme="majorBidi" w:cstheme="majorBidi"/>
          <w:b/>
          <w:i/>
          <w:kern w:val="0"/>
          <w:lang w:eastAsia="en-GB"/>
          <w14:ligatures w14:val="none"/>
        </w:rPr>
      </w:pPr>
      <w:r w:rsidRPr="009A51F0">
        <w:rPr>
          <w:rFonts w:asciiTheme="majorBidi" w:eastAsia="Times New Roman" w:hAnsiTheme="majorBidi" w:cstheme="majorBidi"/>
          <w:i/>
          <w:kern w:val="0"/>
          <w:lang w:eastAsia="en-GB"/>
          <w14:ligatures w14:val="none"/>
        </w:rPr>
        <w:lastRenderedPageBreak/>
        <w:t xml:space="preserve"> </w:t>
      </w:r>
      <w:r w:rsidRPr="00E61C9C">
        <w:rPr>
          <w:rFonts w:asciiTheme="majorBidi" w:eastAsia="Times New Roman" w:hAnsiTheme="majorBidi" w:cstheme="majorBidi"/>
          <w:b/>
          <w:i/>
          <w:kern w:val="0"/>
          <w:lang w:eastAsia="en-GB"/>
          <w14:ligatures w14:val="none"/>
        </w:rPr>
        <w:t>Cost and Energy Efficiency Analysis</w:t>
      </w:r>
    </w:p>
    <w:p w14:paraId="0E58E7E3" w14:textId="1A4B57F6" w:rsidR="00A82F34" w:rsidRDefault="00A82F34" w:rsidP="008562AB">
      <w:pPr>
        <w:spacing w:line="360" w:lineRule="auto"/>
        <w:jc w:val="both"/>
        <w:rPr>
          <w:rFonts w:asciiTheme="majorBidi" w:hAnsiTheme="majorBidi" w:cstheme="majorBidi"/>
        </w:rPr>
      </w:pPr>
      <w:r>
        <w:rPr>
          <w:rFonts w:asciiTheme="majorBidi" w:hAnsiTheme="majorBidi" w:cstheme="majorBidi"/>
        </w:rPr>
        <w:t>Eco-engineered quantification of different mixtures is shown in Table 10, where the cost and energy absorption characteristic</w:t>
      </w:r>
      <w:r w:rsidR="009D3FBF">
        <w:rPr>
          <w:rFonts w:asciiTheme="majorBidi" w:hAnsiTheme="majorBidi" w:cstheme="majorBidi"/>
        </w:rPr>
        <w:t>s</w:t>
      </w:r>
      <w:r>
        <w:rPr>
          <w:rFonts w:asciiTheme="majorBidi" w:hAnsiTheme="majorBidi" w:cstheme="majorBidi"/>
        </w:rPr>
        <w:t xml:space="preserve"> </w:t>
      </w:r>
      <w:r w:rsidR="004548A8">
        <w:rPr>
          <w:rFonts w:asciiTheme="majorBidi" w:hAnsiTheme="majorBidi" w:cstheme="majorBidi"/>
        </w:rPr>
        <w:t>were</w:t>
      </w:r>
      <w:r>
        <w:rPr>
          <w:rFonts w:asciiTheme="majorBidi" w:hAnsiTheme="majorBidi" w:cstheme="majorBidi"/>
        </w:rPr>
        <w:t xml:space="preserve"> quantified as a single parameter.</w:t>
      </w:r>
    </w:p>
    <w:p w14:paraId="03C4AF88" w14:textId="77777777" w:rsidR="00A82F34" w:rsidRPr="00A82F34" w:rsidRDefault="00A82F34" w:rsidP="00A82F34">
      <w:pPr>
        <w:spacing w:line="360" w:lineRule="auto"/>
        <w:jc w:val="center"/>
        <w:rPr>
          <w:rFonts w:ascii="Times New Roman" w:eastAsia="Times New Roman" w:hAnsi="Times New Roman" w:cs="Times New Roman"/>
          <w:kern w:val="0"/>
          <w:lang w:eastAsia="en-GB"/>
          <w14:ligatures w14:val="none"/>
        </w:rPr>
      </w:pPr>
      <w:r w:rsidRPr="00A82F34">
        <w:rPr>
          <w:rFonts w:ascii="Times New Roman" w:eastAsia="Times New Roman" w:hAnsi="Times New Roman" w:cs="Times New Roman"/>
          <w:kern w:val="0"/>
          <w:lang w:eastAsia="en-GB"/>
          <w14:ligatures w14:val="none"/>
        </w:rPr>
        <w:t>Table</w:t>
      </w:r>
      <w:r>
        <w:rPr>
          <w:rFonts w:ascii="Times New Roman" w:eastAsia="Times New Roman" w:hAnsi="Times New Roman" w:cs="Times New Roman"/>
          <w:kern w:val="0"/>
          <w:lang w:eastAsia="en-GB"/>
          <w14:ligatures w14:val="none"/>
        </w:rPr>
        <w:t xml:space="preserve"> 10</w:t>
      </w:r>
      <w:r w:rsidRPr="00A82F34">
        <w:rPr>
          <w:rFonts w:ascii="Times New Roman" w:eastAsia="Times New Roman" w:hAnsi="Times New Roman" w:cs="Times New Roman"/>
          <w:kern w:val="0"/>
          <w:lang w:eastAsia="en-GB"/>
          <w14:ligatures w14:val="none"/>
        </w:rPr>
        <w:t>:  Cost and Energy Efficiency of Concrete Mixtures</w:t>
      </w:r>
    </w:p>
    <w:tbl>
      <w:tblPr>
        <w:tblStyle w:val="TableGrid"/>
        <w:tblW w:w="0" w:type="auto"/>
        <w:jc w:val="center"/>
        <w:tblLook w:val="04A0" w:firstRow="1" w:lastRow="0" w:firstColumn="1" w:lastColumn="0" w:noHBand="0" w:noVBand="1"/>
      </w:tblPr>
      <w:tblGrid>
        <w:gridCol w:w="972"/>
        <w:gridCol w:w="1463"/>
        <w:gridCol w:w="1565"/>
        <w:gridCol w:w="2392"/>
      </w:tblGrid>
      <w:tr w:rsidR="00A82F34" w:rsidRPr="00A82F34" w14:paraId="35F9B267" w14:textId="77777777" w:rsidTr="0022502A">
        <w:trPr>
          <w:trHeight w:val="864"/>
          <w:jc w:val="center"/>
        </w:trPr>
        <w:tc>
          <w:tcPr>
            <w:tcW w:w="0" w:type="auto"/>
            <w:vAlign w:val="center"/>
          </w:tcPr>
          <w:p w14:paraId="2B8EB37F"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Mix ID</w:t>
            </w:r>
          </w:p>
        </w:tc>
        <w:tc>
          <w:tcPr>
            <w:tcW w:w="0" w:type="auto"/>
            <w:vAlign w:val="center"/>
          </w:tcPr>
          <w:p w14:paraId="1C88E6BB"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Cost (Rs/m</w:t>
            </w:r>
            <w:r w:rsidRPr="00A82F34">
              <w:rPr>
                <w:rFonts w:asciiTheme="majorBidi" w:hAnsiTheme="majorBidi" w:cstheme="majorBidi"/>
                <w:bCs/>
                <w:vertAlign w:val="superscript"/>
              </w:rPr>
              <w:t>3</w:t>
            </w:r>
            <w:r w:rsidRPr="00A82F34">
              <w:rPr>
                <w:rFonts w:asciiTheme="majorBidi" w:hAnsiTheme="majorBidi" w:cstheme="majorBidi"/>
                <w:bCs/>
              </w:rPr>
              <w:t>)</w:t>
            </w:r>
          </w:p>
        </w:tc>
        <w:tc>
          <w:tcPr>
            <w:tcW w:w="0" w:type="auto"/>
            <w:vAlign w:val="center"/>
          </w:tcPr>
          <w:p w14:paraId="4B08545F"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Energy (N-m)</w:t>
            </w:r>
          </w:p>
        </w:tc>
        <w:tc>
          <w:tcPr>
            <w:tcW w:w="0" w:type="auto"/>
            <w:vAlign w:val="center"/>
          </w:tcPr>
          <w:p w14:paraId="1999A272"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Cost/Energy (Rs/N-m)</w:t>
            </w:r>
          </w:p>
        </w:tc>
      </w:tr>
      <w:tr w:rsidR="00A82F34" w:rsidRPr="00A82F34" w14:paraId="4EBF4BB7" w14:textId="77777777" w:rsidTr="0022502A">
        <w:trPr>
          <w:trHeight w:val="418"/>
          <w:jc w:val="center"/>
        </w:trPr>
        <w:tc>
          <w:tcPr>
            <w:tcW w:w="0" w:type="auto"/>
            <w:vAlign w:val="center"/>
          </w:tcPr>
          <w:p w14:paraId="473DDBBB"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NWC</w:t>
            </w:r>
          </w:p>
        </w:tc>
        <w:tc>
          <w:tcPr>
            <w:tcW w:w="0" w:type="auto"/>
            <w:vAlign w:val="center"/>
          </w:tcPr>
          <w:p w14:paraId="2B236542" w14:textId="194B66ED" w:rsidR="00A82F34" w:rsidRPr="00A82F34" w:rsidRDefault="001107F0" w:rsidP="0022502A">
            <w:pPr>
              <w:jc w:val="center"/>
              <w:rPr>
                <w:rFonts w:asciiTheme="majorBidi" w:hAnsiTheme="majorBidi" w:cstheme="majorBidi"/>
                <w:bCs/>
              </w:rPr>
            </w:pPr>
            <w:r w:rsidRPr="001107F0">
              <w:rPr>
                <w:rFonts w:asciiTheme="majorBidi" w:hAnsiTheme="majorBidi" w:cstheme="majorBidi"/>
                <w:bCs/>
              </w:rPr>
              <w:t>4,945.24</w:t>
            </w:r>
          </w:p>
        </w:tc>
        <w:tc>
          <w:tcPr>
            <w:tcW w:w="0" w:type="auto"/>
            <w:vAlign w:val="center"/>
          </w:tcPr>
          <w:p w14:paraId="07F06408"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52.97</w:t>
            </w:r>
          </w:p>
        </w:tc>
        <w:tc>
          <w:tcPr>
            <w:tcW w:w="0" w:type="auto"/>
            <w:vAlign w:val="center"/>
          </w:tcPr>
          <w:p w14:paraId="2C3A2C39" w14:textId="7CB85E5F"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9</w:t>
            </w:r>
            <w:r w:rsidR="00700056">
              <w:rPr>
                <w:rFonts w:asciiTheme="majorBidi" w:hAnsiTheme="majorBidi" w:cstheme="majorBidi"/>
                <w:bCs/>
              </w:rPr>
              <w:t>3.36</w:t>
            </w:r>
          </w:p>
        </w:tc>
      </w:tr>
      <w:tr w:rsidR="00A82F34" w:rsidRPr="00A82F34" w14:paraId="5B903E70" w14:textId="77777777" w:rsidTr="0022502A">
        <w:trPr>
          <w:trHeight w:val="418"/>
          <w:jc w:val="center"/>
        </w:trPr>
        <w:tc>
          <w:tcPr>
            <w:tcW w:w="0" w:type="auto"/>
            <w:vAlign w:val="center"/>
          </w:tcPr>
          <w:p w14:paraId="1BC8907D"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LWC00</w:t>
            </w:r>
          </w:p>
        </w:tc>
        <w:tc>
          <w:tcPr>
            <w:tcW w:w="0" w:type="auto"/>
            <w:vAlign w:val="center"/>
          </w:tcPr>
          <w:p w14:paraId="785BB930" w14:textId="48095F44" w:rsidR="00A82F34" w:rsidRPr="00A82F34" w:rsidRDefault="001107F0" w:rsidP="0022502A">
            <w:pPr>
              <w:jc w:val="center"/>
              <w:rPr>
                <w:rFonts w:asciiTheme="majorBidi" w:hAnsiTheme="majorBidi" w:cstheme="majorBidi"/>
                <w:bCs/>
              </w:rPr>
            </w:pPr>
            <w:r w:rsidRPr="001107F0">
              <w:rPr>
                <w:rFonts w:asciiTheme="majorBidi" w:hAnsiTheme="majorBidi" w:cstheme="majorBidi"/>
                <w:bCs/>
              </w:rPr>
              <w:t>4,411.62</w:t>
            </w:r>
          </w:p>
        </w:tc>
        <w:tc>
          <w:tcPr>
            <w:tcW w:w="0" w:type="auto"/>
            <w:vAlign w:val="center"/>
          </w:tcPr>
          <w:p w14:paraId="71DC65F6"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26.49</w:t>
            </w:r>
          </w:p>
        </w:tc>
        <w:tc>
          <w:tcPr>
            <w:tcW w:w="0" w:type="auto"/>
            <w:vAlign w:val="center"/>
          </w:tcPr>
          <w:p w14:paraId="2F409491" w14:textId="2A989E2E"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16</w:t>
            </w:r>
            <w:r w:rsidR="00700056">
              <w:rPr>
                <w:rFonts w:asciiTheme="majorBidi" w:hAnsiTheme="majorBidi" w:cstheme="majorBidi"/>
                <w:bCs/>
              </w:rPr>
              <w:t>6.54</w:t>
            </w:r>
          </w:p>
        </w:tc>
      </w:tr>
      <w:tr w:rsidR="00A82F34" w:rsidRPr="00A82F34" w14:paraId="65B3FAC4" w14:textId="77777777" w:rsidTr="0022502A">
        <w:trPr>
          <w:trHeight w:val="418"/>
          <w:jc w:val="center"/>
        </w:trPr>
        <w:tc>
          <w:tcPr>
            <w:tcW w:w="0" w:type="auto"/>
            <w:vAlign w:val="center"/>
          </w:tcPr>
          <w:p w14:paraId="47B83EA1"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LWC05</w:t>
            </w:r>
          </w:p>
        </w:tc>
        <w:tc>
          <w:tcPr>
            <w:tcW w:w="0" w:type="auto"/>
            <w:vAlign w:val="center"/>
          </w:tcPr>
          <w:p w14:paraId="02478E91" w14:textId="3BF90275" w:rsidR="00A82F34" w:rsidRPr="00A82F34" w:rsidRDefault="001107F0" w:rsidP="001107F0">
            <w:pPr>
              <w:jc w:val="center"/>
              <w:rPr>
                <w:rFonts w:asciiTheme="majorBidi" w:hAnsiTheme="majorBidi" w:cstheme="majorBidi"/>
                <w:bCs/>
              </w:rPr>
            </w:pPr>
            <w:r w:rsidRPr="001107F0">
              <w:rPr>
                <w:rFonts w:asciiTheme="majorBidi" w:hAnsiTheme="majorBidi" w:cstheme="majorBidi"/>
                <w:bCs/>
              </w:rPr>
              <w:t>8,336.62</w:t>
            </w:r>
          </w:p>
        </w:tc>
        <w:tc>
          <w:tcPr>
            <w:tcW w:w="0" w:type="auto"/>
            <w:vAlign w:val="center"/>
          </w:tcPr>
          <w:p w14:paraId="0E350F9E"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264.87</w:t>
            </w:r>
          </w:p>
        </w:tc>
        <w:tc>
          <w:tcPr>
            <w:tcW w:w="0" w:type="auto"/>
            <w:vAlign w:val="center"/>
          </w:tcPr>
          <w:p w14:paraId="24A4EA0F" w14:textId="5AE021BD" w:rsidR="00A82F34" w:rsidRPr="00A82F34" w:rsidRDefault="00700056" w:rsidP="0022502A">
            <w:pPr>
              <w:jc w:val="center"/>
              <w:rPr>
                <w:rFonts w:asciiTheme="majorBidi" w:hAnsiTheme="majorBidi" w:cstheme="majorBidi"/>
                <w:bCs/>
              </w:rPr>
            </w:pPr>
            <w:r>
              <w:rPr>
                <w:rFonts w:asciiTheme="majorBidi" w:hAnsiTheme="majorBidi" w:cstheme="majorBidi"/>
                <w:bCs/>
              </w:rPr>
              <w:t>31.47</w:t>
            </w:r>
          </w:p>
        </w:tc>
      </w:tr>
      <w:tr w:rsidR="00A82F34" w:rsidRPr="00A82F34" w14:paraId="62123A1E" w14:textId="77777777" w:rsidTr="0022502A">
        <w:trPr>
          <w:trHeight w:val="418"/>
          <w:jc w:val="center"/>
        </w:trPr>
        <w:tc>
          <w:tcPr>
            <w:tcW w:w="0" w:type="auto"/>
            <w:vAlign w:val="center"/>
          </w:tcPr>
          <w:p w14:paraId="44A82FAF"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LWC10</w:t>
            </w:r>
          </w:p>
        </w:tc>
        <w:tc>
          <w:tcPr>
            <w:tcW w:w="0" w:type="auto"/>
            <w:vAlign w:val="center"/>
          </w:tcPr>
          <w:p w14:paraId="033A176E" w14:textId="637B2454" w:rsidR="00A82F34" w:rsidRPr="00A82F34" w:rsidRDefault="001107F0" w:rsidP="0022502A">
            <w:pPr>
              <w:jc w:val="center"/>
              <w:rPr>
                <w:rFonts w:asciiTheme="majorBidi" w:hAnsiTheme="majorBidi" w:cstheme="majorBidi"/>
                <w:bCs/>
              </w:rPr>
            </w:pPr>
            <w:r w:rsidRPr="001107F0">
              <w:rPr>
                <w:rFonts w:asciiTheme="majorBidi" w:hAnsiTheme="majorBidi" w:cstheme="majorBidi"/>
                <w:bCs/>
              </w:rPr>
              <w:t>12,261.62</w:t>
            </w:r>
          </w:p>
        </w:tc>
        <w:tc>
          <w:tcPr>
            <w:tcW w:w="0" w:type="auto"/>
            <w:vAlign w:val="center"/>
          </w:tcPr>
          <w:p w14:paraId="66A19C0B"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595.96</w:t>
            </w:r>
          </w:p>
        </w:tc>
        <w:tc>
          <w:tcPr>
            <w:tcW w:w="0" w:type="auto"/>
            <w:vAlign w:val="center"/>
          </w:tcPr>
          <w:p w14:paraId="60EC3DF8" w14:textId="062D8E19"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20.5</w:t>
            </w:r>
            <w:r w:rsidR="00700056">
              <w:rPr>
                <w:rFonts w:asciiTheme="majorBidi" w:hAnsiTheme="majorBidi" w:cstheme="majorBidi"/>
                <w:bCs/>
              </w:rPr>
              <w:t>7</w:t>
            </w:r>
          </w:p>
        </w:tc>
      </w:tr>
      <w:tr w:rsidR="00A82F34" w:rsidRPr="00A82F34" w14:paraId="6F357BB0" w14:textId="77777777" w:rsidTr="0022502A">
        <w:trPr>
          <w:trHeight w:val="418"/>
          <w:jc w:val="center"/>
        </w:trPr>
        <w:tc>
          <w:tcPr>
            <w:tcW w:w="0" w:type="auto"/>
            <w:vAlign w:val="center"/>
          </w:tcPr>
          <w:p w14:paraId="704C87BB"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LWC15</w:t>
            </w:r>
          </w:p>
        </w:tc>
        <w:tc>
          <w:tcPr>
            <w:tcW w:w="0" w:type="auto"/>
            <w:vAlign w:val="center"/>
          </w:tcPr>
          <w:p w14:paraId="43001448" w14:textId="1CB117EC" w:rsidR="00A82F34" w:rsidRPr="00A82F34" w:rsidRDefault="00700056" w:rsidP="001107F0">
            <w:pPr>
              <w:jc w:val="center"/>
              <w:rPr>
                <w:rFonts w:asciiTheme="majorBidi" w:hAnsiTheme="majorBidi" w:cstheme="majorBidi"/>
                <w:bCs/>
              </w:rPr>
            </w:pPr>
            <w:r>
              <w:rPr>
                <w:rFonts w:asciiTheme="majorBidi" w:hAnsiTheme="majorBidi" w:cstheme="majorBidi"/>
                <w:bCs/>
              </w:rPr>
              <w:t>16191.62</w:t>
            </w:r>
          </w:p>
        </w:tc>
        <w:tc>
          <w:tcPr>
            <w:tcW w:w="0" w:type="auto"/>
            <w:vAlign w:val="center"/>
          </w:tcPr>
          <w:p w14:paraId="7516F807" w14:textId="77777777"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2927.81</w:t>
            </w:r>
          </w:p>
        </w:tc>
        <w:tc>
          <w:tcPr>
            <w:tcW w:w="0" w:type="auto"/>
            <w:vAlign w:val="center"/>
          </w:tcPr>
          <w:p w14:paraId="0D3617A3" w14:textId="50EF6D1C" w:rsidR="00A82F34" w:rsidRPr="00A82F34" w:rsidRDefault="00A82F34" w:rsidP="0022502A">
            <w:pPr>
              <w:jc w:val="center"/>
              <w:rPr>
                <w:rFonts w:asciiTheme="majorBidi" w:hAnsiTheme="majorBidi" w:cstheme="majorBidi"/>
                <w:bCs/>
              </w:rPr>
            </w:pPr>
            <w:r w:rsidRPr="00A82F34">
              <w:rPr>
                <w:rFonts w:asciiTheme="majorBidi" w:hAnsiTheme="majorBidi" w:cstheme="majorBidi"/>
                <w:bCs/>
              </w:rPr>
              <w:t>5.5</w:t>
            </w:r>
            <w:r w:rsidR="00700056">
              <w:rPr>
                <w:rFonts w:asciiTheme="majorBidi" w:hAnsiTheme="majorBidi" w:cstheme="majorBidi"/>
                <w:bCs/>
              </w:rPr>
              <w:t>3</w:t>
            </w:r>
          </w:p>
        </w:tc>
      </w:tr>
    </w:tbl>
    <w:p w14:paraId="71D706F8" w14:textId="77777777" w:rsidR="00A82F34" w:rsidRDefault="00A82F34" w:rsidP="008562AB">
      <w:pPr>
        <w:spacing w:line="360" w:lineRule="auto"/>
        <w:jc w:val="both"/>
        <w:rPr>
          <w:rFonts w:asciiTheme="majorBidi" w:hAnsiTheme="majorBidi" w:cstheme="majorBidi"/>
        </w:rPr>
      </w:pPr>
    </w:p>
    <w:p w14:paraId="613357FF" w14:textId="250C27F6" w:rsidR="0049513C" w:rsidRPr="0049513C" w:rsidRDefault="00A82F34" w:rsidP="00A82F34">
      <w:pPr>
        <w:spacing w:line="360" w:lineRule="auto"/>
        <w:jc w:val="both"/>
        <w:rPr>
          <w:rFonts w:asciiTheme="majorBidi" w:hAnsiTheme="majorBidi" w:cstheme="majorBidi"/>
        </w:rPr>
      </w:pPr>
      <w:r>
        <w:rPr>
          <w:rFonts w:asciiTheme="majorBidi" w:hAnsiTheme="majorBidi" w:cstheme="majorBidi"/>
        </w:rPr>
        <w:t>NWC</w:t>
      </w:r>
      <w:r w:rsidR="0049513C" w:rsidRPr="0049513C">
        <w:rPr>
          <w:rFonts w:asciiTheme="majorBidi" w:hAnsiTheme="majorBidi" w:cstheme="majorBidi"/>
        </w:rPr>
        <w:t xml:space="preserve"> had a cost of 49</w:t>
      </w:r>
      <w:r w:rsidR="00163572">
        <w:rPr>
          <w:rFonts w:asciiTheme="majorBidi" w:hAnsiTheme="majorBidi" w:cstheme="majorBidi"/>
        </w:rPr>
        <w:t>45.24</w:t>
      </w:r>
      <w:r w:rsidR="0049513C" w:rsidRPr="0049513C">
        <w:rPr>
          <w:rFonts w:asciiTheme="majorBidi" w:hAnsiTheme="majorBidi" w:cstheme="majorBidi"/>
        </w:rPr>
        <w:t xml:space="preserve"> Rs/m</w:t>
      </w:r>
      <w:r w:rsidR="0049513C" w:rsidRPr="00A82F34">
        <w:rPr>
          <w:rFonts w:asciiTheme="majorBidi" w:hAnsiTheme="majorBidi" w:cstheme="majorBidi"/>
          <w:vertAlign w:val="superscript"/>
        </w:rPr>
        <w:t>3</w:t>
      </w:r>
      <w:r w:rsidR="0049513C" w:rsidRPr="0049513C">
        <w:rPr>
          <w:rFonts w:asciiTheme="majorBidi" w:hAnsiTheme="majorBidi" w:cstheme="majorBidi"/>
        </w:rPr>
        <w:t xml:space="preserve"> and absorbed 52.97 N-m of impact energy, resulting in a cost-to-energy ratio of 9</w:t>
      </w:r>
      <w:r w:rsidR="00163572">
        <w:rPr>
          <w:rFonts w:asciiTheme="majorBidi" w:hAnsiTheme="majorBidi" w:cstheme="majorBidi"/>
        </w:rPr>
        <w:t>3</w:t>
      </w:r>
      <w:r w:rsidR="0049513C" w:rsidRPr="0049513C">
        <w:rPr>
          <w:rFonts w:asciiTheme="majorBidi" w:hAnsiTheme="majorBidi" w:cstheme="majorBidi"/>
        </w:rPr>
        <w:t>.</w:t>
      </w:r>
      <w:r w:rsidR="00163572">
        <w:rPr>
          <w:rFonts w:asciiTheme="majorBidi" w:hAnsiTheme="majorBidi" w:cstheme="majorBidi"/>
        </w:rPr>
        <w:t>36</w:t>
      </w:r>
      <w:r w:rsidR="0049513C" w:rsidRPr="0049513C">
        <w:rPr>
          <w:rFonts w:asciiTheme="majorBidi" w:hAnsiTheme="majorBidi" w:cstheme="majorBidi"/>
        </w:rPr>
        <w:t xml:space="preserve"> Rs/N-m. </w:t>
      </w:r>
      <w:r w:rsidR="00CB312B">
        <w:rPr>
          <w:rFonts w:asciiTheme="majorBidi" w:hAnsiTheme="majorBidi" w:cstheme="majorBidi"/>
        </w:rPr>
        <w:t>LWC00</w:t>
      </w:r>
      <w:r w:rsidR="0049513C" w:rsidRPr="0049513C">
        <w:rPr>
          <w:rFonts w:asciiTheme="majorBidi" w:hAnsiTheme="majorBidi" w:cstheme="majorBidi"/>
        </w:rPr>
        <w:t xml:space="preserve"> had a lower cost of 4</w:t>
      </w:r>
      <w:r w:rsidR="00163572">
        <w:rPr>
          <w:rFonts w:asciiTheme="majorBidi" w:hAnsiTheme="majorBidi" w:cstheme="majorBidi"/>
        </w:rPr>
        <w:t>411.62</w:t>
      </w:r>
      <w:r w:rsidR="0049513C" w:rsidRPr="0049513C">
        <w:rPr>
          <w:rFonts w:asciiTheme="majorBidi" w:hAnsiTheme="majorBidi" w:cstheme="majorBidi"/>
        </w:rPr>
        <w:t xml:space="preserve"> Rs/m</w:t>
      </w:r>
      <w:r w:rsidR="0049513C" w:rsidRPr="00CB312B">
        <w:rPr>
          <w:rFonts w:asciiTheme="majorBidi" w:hAnsiTheme="majorBidi" w:cstheme="majorBidi"/>
          <w:vertAlign w:val="superscript"/>
        </w:rPr>
        <w:t>3</w:t>
      </w:r>
      <w:r w:rsidR="0049513C" w:rsidRPr="0049513C">
        <w:rPr>
          <w:rFonts w:asciiTheme="majorBidi" w:hAnsiTheme="majorBidi" w:cstheme="majorBidi"/>
        </w:rPr>
        <w:t>, which is about 10.8% lower than NWC. However, LWC00 absorbed only 26.49 N-m of energy, giving the highest cost-to-energy ratio of 16</w:t>
      </w:r>
      <w:r w:rsidR="00163572">
        <w:rPr>
          <w:rFonts w:asciiTheme="majorBidi" w:hAnsiTheme="majorBidi" w:cstheme="majorBidi"/>
        </w:rPr>
        <w:t>6</w:t>
      </w:r>
      <w:r w:rsidR="0049513C" w:rsidRPr="0049513C">
        <w:rPr>
          <w:rFonts w:asciiTheme="majorBidi" w:hAnsiTheme="majorBidi" w:cstheme="majorBidi"/>
        </w:rPr>
        <w:t>.</w:t>
      </w:r>
      <w:r w:rsidR="00163572">
        <w:rPr>
          <w:rFonts w:asciiTheme="majorBidi" w:hAnsiTheme="majorBidi" w:cstheme="majorBidi"/>
        </w:rPr>
        <w:t>54</w:t>
      </w:r>
      <w:r w:rsidR="0049513C" w:rsidRPr="0049513C">
        <w:rPr>
          <w:rFonts w:asciiTheme="majorBidi" w:hAnsiTheme="majorBidi" w:cstheme="majorBidi"/>
        </w:rPr>
        <w:t xml:space="preserve"> Rs/N-m. This indicates that although LWC00 is cheaper, its impact energy absorption efficiency is low.</w:t>
      </w:r>
    </w:p>
    <w:p w14:paraId="09C3ADE1" w14:textId="341E0F65" w:rsidR="0049513C" w:rsidRPr="0049513C" w:rsidRDefault="0049513C" w:rsidP="00163572">
      <w:pPr>
        <w:spacing w:line="360" w:lineRule="auto"/>
        <w:ind w:firstLine="720"/>
        <w:jc w:val="both"/>
        <w:rPr>
          <w:rFonts w:asciiTheme="majorBidi" w:hAnsiTheme="majorBidi" w:cstheme="majorBidi"/>
        </w:rPr>
      </w:pPr>
      <w:r w:rsidRPr="0049513C">
        <w:rPr>
          <w:rFonts w:asciiTheme="majorBidi" w:hAnsiTheme="majorBidi" w:cstheme="majorBidi"/>
        </w:rPr>
        <w:t>The inclusion of steel fibres increased the cost of the lightweight concrete mixtures due to the</w:t>
      </w:r>
      <w:r w:rsidR="004548A8">
        <w:rPr>
          <w:rFonts w:asciiTheme="majorBidi" w:hAnsiTheme="majorBidi" w:cstheme="majorBidi"/>
        </w:rPr>
        <w:t>ir</w:t>
      </w:r>
      <w:r w:rsidRPr="0049513C">
        <w:rPr>
          <w:rFonts w:asciiTheme="majorBidi" w:hAnsiTheme="majorBidi" w:cstheme="majorBidi"/>
        </w:rPr>
        <w:t xml:space="preserve"> relatively high cost. Compared to LWC00, the cost increased by approximately 89</w:t>
      </w:r>
      <w:r w:rsidR="00163572">
        <w:rPr>
          <w:rFonts w:asciiTheme="majorBidi" w:hAnsiTheme="majorBidi" w:cstheme="majorBidi"/>
        </w:rPr>
        <w:t>%</w:t>
      </w:r>
      <w:r w:rsidRPr="0049513C">
        <w:rPr>
          <w:rFonts w:asciiTheme="majorBidi" w:hAnsiTheme="majorBidi" w:cstheme="majorBidi"/>
        </w:rPr>
        <w:t xml:space="preserve"> for LWC05, 17</w:t>
      </w:r>
      <w:r w:rsidR="00163572">
        <w:rPr>
          <w:rFonts w:asciiTheme="majorBidi" w:hAnsiTheme="majorBidi" w:cstheme="majorBidi"/>
        </w:rPr>
        <w:t>7.9</w:t>
      </w:r>
      <w:r w:rsidRPr="0049513C">
        <w:rPr>
          <w:rFonts w:asciiTheme="majorBidi" w:hAnsiTheme="majorBidi" w:cstheme="majorBidi"/>
        </w:rPr>
        <w:t>% for LWC10, and 26</w:t>
      </w:r>
      <w:r w:rsidR="00163572">
        <w:rPr>
          <w:rFonts w:asciiTheme="majorBidi" w:hAnsiTheme="majorBidi" w:cstheme="majorBidi"/>
        </w:rPr>
        <w:t>7</w:t>
      </w:r>
      <w:r w:rsidRPr="0049513C">
        <w:rPr>
          <w:rFonts w:asciiTheme="majorBidi" w:hAnsiTheme="majorBidi" w:cstheme="majorBidi"/>
        </w:rPr>
        <w:t>.0% for LWC15. However, this increase in cost was accompanied by a substantial improvement in impact energy absorption.</w:t>
      </w:r>
    </w:p>
    <w:p w14:paraId="32F234DB" w14:textId="5598CD11" w:rsidR="0049513C" w:rsidRPr="0049513C" w:rsidRDefault="0049513C" w:rsidP="008562AB">
      <w:pPr>
        <w:spacing w:line="360" w:lineRule="auto"/>
        <w:ind w:firstLine="720"/>
        <w:jc w:val="both"/>
        <w:rPr>
          <w:rFonts w:asciiTheme="majorBidi" w:hAnsiTheme="majorBidi" w:cstheme="majorBidi"/>
        </w:rPr>
      </w:pPr>
      <w:r w:rsidRPr="0049513C">
        <w:rPr>
          <w:rFonts w:asciiTheme="majorBidi" w:hAnsiTheme="majorBidi" w:cstheme="majorBidi"/>
        </w:rPr>
        <w:t xml:space="preserve">The cost-to-energy ratio decreased significantly </w:t>
      </w:r>
      <w:r w:rsidR="004548A8">
        <w:rPr>
          <w:rFonts w:asciiTheme="majorBidi" w:hAnsiTheme="majorBidi" w:cstheme="majorBidi"/>
        </w:rPr>
        <w:t>as</w:t>
      </w:r>
      <w:r w:rsidRPr="0049513C">
        <w:rPr>
          <w:rFonts w:asciiTheme="majorBidi" w:hAnsiTheme="majorBidi" w:cstheme="majorBidi"/>
        </w:rPr>
        <w:t xml:space="preserve"> fibre content</w:t>
      </w:r>
      <w:r w:rsidR="004548A8">
        <w:rPr>
          <w:rFonts w:asciiTheme="majorBidi" w:hAnsiTheme="majorBidi" w:cstheme="majorBidi"/>
        </w:rPr>
        <w:t xml:space="preserve"> increased</w:t>
      </w:r>
      <w:r w:rsidRPr="0049513C">
        <w:rPr>
          <w:rFonts w:asciiTheme="majorBidi" w:hAnsiTheme="majorBidi" w:cstheme="majorBidi"/>
        </w:rPr>
        <w:t>. Compared to LWC00, the cost-to-energy ratio reduced by approximately 81.</w:t>
      </w:r>
      <w:r w:rsidR="00163572">
        <w:rPr>
          <w:rFonts w:asciiTheme="majorBidi" w:hAnsiTheme="majorBidi" w:cstheme="majorBidi"/>
        </w:rPr>
        <w:t>1</w:t>
      </w:r>
      <w:r w:rsidRPr="0049513C">
        <w:rPr>
          <w:rFonts w:asciiTheme="majorBidi" w:hAnsiTheme="majorBidi" w:cstheme="majorBidi"/>
        </w:rPr>
        <w:t>% for LWC05, 87.6% for LWC10, and 96.7% for LWC15. Similarly, compared to NWC, the cost-to-energy ratio reduced by about 66.</w:t>
      </w:r>
      <w:r w:rsidR="00163572">
        <w:rPr>
          <w:rFonts w:asciiTheme="majorBidi" w:hAnsiTheme="majorBidi" w:cstheme="majorBidi"/>
        </w:rPr>
        <w:t>3</w:t>
      </w:r>
      <w:r w:rsidRPr="0049513C">
        <w:rPr>
          <w:rFonts w:asciiTheme="majorBidi" w:hAnsiTheme="majorBidi" w:cstheme="majorBidi"/>
        </w:rPr>
        <w:t>%, 7</w:t>
      </w:r>
      <w:r w:rsidR="00163572">
        <w:rPr>
          <w:rFonts w:asciiTheme="majorBidi" w:hAnsiTheme="majorBidi" w:cstheme="majorBidi"/>
        </w:rPr>
        <w:t>8</w:t>
      </w:r>
      <w:r w:rsidRPr="0049513C">
        <w:rPr>
          <w:rFonts w:asciiTheme="majorBidi" w:hAnsiTheme="majorBidi" w:cstheme="majorBidi"/>
        </w:rPr>
        <w:t>%, and 94.</w:t>
      </w:r>
      <w:r w:rsidR="00163572">
        <w:rPr>
          <w:rFonts w:asciiTheme="majorBidi" w:hAnsiTheme="majorBidi" w:cstheme="majorBidi"/>
        </w:rPr>
        <w:t>1</w:t>
      </w:r>
      <w:r w:rsidRPr="0049513C">
        <w:rPr>
          <w:rFonts w:asciiTheme="majorBidi" w:hAnsiTheme="majorBidi" w:cstheme="majorBidi"/>
        </w:rPr>
        <w:t xml:space="preserve">% for LWC05, LWC10, and LWC15, respectively. This shows that </w:t>
      </w:r>
      <w:r w:rsidR="00204E67">
        <w:rPr>
          <w:rFonts w:asciiTheme="majorBidi" w:hAnsiTheme="majorBidi" w:cstheme="majorBidi"/>
        </w:rPr>
        <w:t>LWC-SF</w:t>
      </w:r>
      <w:r w:rsidRPr="0049513C">
        <w:rPr>
          <w:rFonts w:asciiTheme="majorBidi" w:hAnsiTheme="majorBidi" w:cstheme="majorBidi"/>
        </w:rPr>
        <w:t xml:space="preserve"> provides much greater impact energy absorption per unit cost.</w:t>
      </w:r>
    </w:p>
    <w:p w14:paraId="10E27E2B" w14:textId="0421B383" w:rsidR="0049513C" w:rsidRDefault="0049513C" w:rsidP="008562AB">
      <w:pPr>
        <w:spacing w:line="360" w:lineRule="auto"/>
        <w:ind w:firstLine="720"/>
        <w:jc w:val="both"/>
        <w:rPr>
          <w:rFonts w:asciiTheme="majorBidi" w:hAnsiTheme="majorBidi" w:cstheme="majorBidi"/>
        </w:rPr>
      </w:pPr>
      <w:r w:rsidRPr="0049513C">
        <w:rPr>
          <w:rFonts w:asciiTheme="majorBidi" w:hAnsiTheme="majorBidi" w:cstheme="majorBidi"/>
        </w:rPr>
        <w:t>Among all mixtures, LWC15 exhibited the lowest cost-to-energy ratio of 5.5</w:t>
      </w:r>
      <w:r w:rsidR="00163572">
        <w:rPr>
          <w:rFonts w:asciiTheme="majorBidi" w:hAnsiTheme="majorBidi" w:cstheme="majorBidi"/>
        </w:rPr>
        <w:t>3</w:t>
      </w:r>
      <w:r w:rsidRPr="0049513C">
        <w:rPr>
          <w:rFonts w:asciiTheme="majorBidi" w:hAnsiTheme="majorBidi" w:cstheme="majorBidi"/>
        </w:rPr>
        <w:t xml:space="preserve"> Rs/N-m, despite having the highest cost per cubic metre. This indicates that higher fibre content greatly improves the economic efficiency of the concrete in terms of energy absorption. Therefore, for crash barrier applications where impact energy dissipation is critical, fibre-reinforced lightweight concrete is more cost-effective than both normal</w:t>
      </w:r>
      <w:r w:rsidR="004548A8">
        <w:rPr>
          <w:rFonts w:asciiTheme="majorBidi" w:hAnsiTheme="majorBidi" w:cstheme="majorBidi"/>
        </w:rPr>
        <w:t>-</w:t>
      </w:r>
      <w:r w:rsidRPr="0049513C">
        <w:rPr>
          <w:rFonts w:asciiTheme="majorBidi" w:hAnsiTheme="majorBidi" w:cstheme="majorBidi"/>
        </w:rPr>
        <w:t xml:space="preserve">weight concrete and plain lightweight concrete when performance is evaluated </w:t>
      </w:r>
      <w:r w:rsidR="004548A8">
        <w:rPr>
          <w:rFonts w:asciiTheme="majorBidi" w:hAnsiTheme="majorBidi" w:cstheme="majorBidi"/>
        </w:rPr>
        <w:t xml:space="preserve">in terms of </w:t>
      </w:r>
      <w:r w:rsidRPr="0049513C">
        <w:rPr>
          <w:rFonts w:asciiTheme="majorBidi" w:hAnsiTheme="majorBidi" w:cstheme="majorBidi"/>
        </w:rPr>
        <w:t>energy absorption capacity.</w:t>
      </w:r>
    </w:p>
    <w:p w14:paraId="5C0EEB78" w14:textId="761E59BD" w:rsidR="00255E94" w:rsidRPr="0049513C" w:rsidRDefault="00255E94" w:rsidP="008562AB">
      <w:pPr>
        <w:spacing w:line="360" w:lineRule="auto"/>
        <w:ind w:firstLine="720"/>
        <w:jc w:val="both"/>
        <w:rPr>
          <w:rFonts w:asciiTheme="majorBidi" w:hAnsiTheme="majorBidi" w:cstheme="majorBidi"/>
        </w:rPr>
      </w:pPr>
      <w:r>
        <w:rPr>
          <w:rFonts w:asciiTheme="majorBidi" w:hAnsiTheme="majorBidi" w:cstheme="majorBidi"/>
        </w:rPr>
        <w:lastRenderedPageBreak/>
        <w:t>Based on the above laboratory studies, LWC15 was selected to fabricate</w:t>
      </w:r>
      <w:r w:rsidR="004548A8">
        <w:rPr>
          <w:rFonts w:asciiTheme="majorBidi" w:hAnsiTheme="majorBidi" w:cstheme="majorBidi"/>
        </w:rPr>
        <w:t xml:space="preserve"> a</w:t>
      </w:r>
      <w:r>
        <w:rPr>
          <w:rFonts w:asciiTheme="majorBidi" w:hAnsiTheme="majorBidi" w:cstheme="majorBidi"/>
        </w:rPr>
        <w:t xml:space="preserve"> 1:3 scaled model of </w:t>
      </w:r>
      <w:r w:rsidR="004548A8">
        <w:rPr>
          <w:rFonts w:asciiTheme="majorBidi" w:hAnsiTheme="majorBidi" w:cstheme="majorBidi"/>
        </w:rPr>
        <w:t xml:space="preserve">the </w:t>
      </w:r>
      <w:r>
        <w:rPr>
          <w:rFonts w:asciiTheme="majorBidi" w:hAnsiTheme="majorBidi" w:cstheme="majorBidi"/>
        </w:rPr>
        <w:t>New Jersey Crash Barrier. Although LWC15</w:t>
      </w:r>
      <w:r w:rsidR="004548A8">
        <w:rPr>
          <w:rFonts w:asciiTheme="majorBidi" w:hAnsiTheme="majorBidi" w:cstheme="majorBidi"/>
        </w:rPr>
        <w:t>’s</w:t>
      </w:r>
      <w:r>
        <w:rPr>
          <w:rFonts w:asciiTheme="majorBidi" w:hAnsiTheme="majorBidi" w:cstheme="majorBidi"/>
        </w:rPr>
        <w:t xml:space="preserve"> initial cost is high, its cost-to-energy ratio is significantly low, which means the agency need</w:t>
      </w:r>
      <w:r w:rsidR="004548A8">
        <w:rPr>
          <w:rFonts w:asciiTheme="majorBidi" w:hAnsiTheme="majorBidi" w:cstheme="majorBidi"/>
        </w:rPr>
        <w:t>s</w:t>
      </w:r>
      <w:r>
        <w:rPr>
          <w:rFonts w:asciiTheme="majorBidi" w:hAnsiTheme="majorBidi" w:cstheme="majorBidi"/>
        </w:rPr>
        <w:t xml:space="preserve"> to spend </w:t>
      </w:r>
      <w:r w:rsidR="004548A8">
        <w:rPr>
          <w:rFonts w:asciiTheme="majorBidi" w:hAnsiTheme="majorBidi" w:cstheme="majorBidi"/>
        </w:rPr>
        <w:t>less</w:t>
      </w:r>
      <w:r>
        <w:rPr>
          <w:rFonts w:asciiTheme="majorBidi" w:hAnsiTheme="majorBidi" w:cstheme="majorBidi"/>
        </w:rPr>
        <w:t xml:space="preserve"> to ensure high-energy absorbance compared to other mixtures.</w:t>
      </w:r>
    </w:p>
    <w:p w14:paraId="436C4F1B" w14:textId="77777777" w:rsidR="0049513C" w:rsidRPr="0049513C" w:rsidRDefault="0049513C" w:rsidP="00385B37">
      <w:pPr>
        <w:rPr>
          <w:rFonts w:asciiTheme="majorBidi" w:hAnsiTheme="majorBidi" w:cstheme="majorBidi"/>
          <w:b/>
          <w:bCs/>
        </w:rPr>
      </w:pPr>
    </w:p>
    <w:p w14:paraId="2D23A9F5" w14:textId="77777777" w:rsidR="0049513C" w:rsidRPr="00E61C9C" w:rsidRDefault="00E61C9C" w:rsidP="00255E94">
      <w:pPr>
        <w:pStyle w:val="ListParagraph"/>
        <w:numPr>
          <w:ilvl w:val="1"/>
          <w:numId w:val="15"/>
        </w:numPr>
        <w:spacing w:line="360" w:lineRule="auto"/>
        <w:jc w:val="both"/>
        <w:rPr>
          <w:rFonts w:asciiTheme="majorBidi" w:hAnsiTheme="majorBidi" w:cstheme="majorBidi"/>
          <w:b/>
          <w:bCs/>
        </w:rPr>
      </w:pPr>
      <w:r>
        <w:rPr>
          <w:rFonts w:asciiTheme="majorBidi" w:eastAsia="Times New Roman" w:hAnsiTheme="majorBidi" w:cstheme="majorBidi"/>
          <w:b/>
          <w:kern w:val="0"/>
          <w:lang w:eastAsia="en-GB"/>
          <w14:ligatures w14:val="none"/>
        </w:rPr>
        <w:t xml:space="preserve"> </w:t>
      </w:r>
      <w:r w:rsidR="0049513C" w:rsidRPr="00E61C9C">
        <w:rPr>
          <w:rFonts w:asciiTheme="majorBidi" w:eastAsia="Times New Roman" w:hAnsiTheme="majorBidi" w:cstheme="majorBidi"/>
          <w:b/>
          <w:kern w:val="0"/>
          <w:lang w:eastAsia="en-GB"/>
          <w14:ligatures w14:val="none"/>
        </w:rPr>
        <w:t>Impact Testing of Crash Barriers</w:t>
      </w:r>
    </w:p>
    <w:p w14:paraId="4C3BEC1A" w14:textId="6D87405E" w:rsidR="00F2773C" w:rsidRDefault="0049513C" w:rsidP="00255E94">
      <w:pPr>
        <w:spacing w:line="360" w:lineRule="auto"/>
        <w:jc w:val="both"/>
        <w:rPr>
          <w:rFonts w:asciiTheme="majorBidi" w:hAnsiTheme="majorBidi" w:cstheme="majorBidi"/>
        </w:rPr>
      </w:pPr>
      <w:r w:rsidRPr="0049513C">
        <w:rPr>
          <w:rFonts w:asciiTheme="majorBidi" w:hAnsiTheme="majorBidi" w:cstheme="majorBidi"/>
        </w:rPr>
        <w:t xml:space="preserve">The impact performance of the crash barrier specimens was evaluated using the number of blows required to initiate the first visible crack (N₁) and the number of blows corresponding to ultimate failure or the termination of testing (N₂), together with the associated impact energies (E₁ and E₂), as presented in Table </w:t>
      </w:r>
      <w:r>
        <w:rPr>
          <w:rFonts w:asciiTheme="majorBidi" w:hAnsiTheme="majorBidi" w:cstheme="majorBidi"/>
        </w:rPr>
        <w:t>1</w:t>
      </w:r>
      <w:r w:rsidR="00080CB2">
        <w:rPr>
          <w:rFonts w:asciiTheme="majorBidi" w:hAnsiTheme="majorBidi" w:cstheme="majorBidi"/>
        </w:rPr>
        <w:t>1. NWC</w:t>
      </w:r>
      <w:r w:rsidRPr="0049513C">
        <w:rPr>
          <w:rFonts w:asciiTheme="majorBidi" w:hAnsiTheme="majorBidi" w:cstheme="majorBidi"/>
        </w:rPr>
        <w:t xml:space="preserve"> barrier developed its first crack after 4 blows and failed after 10 blows, </w:t>
      </w:r>
      <w:r w:rsidR="00080CB2">
        <w:rPr>
          <w:rFonts w:asciiTheme="majorBidi" w:hAnsiTheme="majorBidi" w:cstheme="majorBidi"/>
        </w:rPr>
        <w:t>corresponding to impact energy</w:t>
      </w:r>
      <w:r w:rsidRPr="0049513C">
        <w:rPr>
          <w:rFonts w:asciiTheme="majorBidi" w:hAnsiTheme="majorBidi" w:cstheme="majorBidi"/>
        </w:rPr>
        <w:t xml:space="preserve"> of 549.2 N·m and 1373 N·m,</w:t>
      </w:r>
      <w:r w:rsidR="00080CB2">
        <w:rPr>
          <w:rFonts w:asciiTheme="majorBidi" w:hAnsiTheme="majorBidi" w:cstheme="majorBidi"/>
        </w:rPr>
        <w:t xml:space="preserve"> respectively. In contrast,</w:t>
      </w:r>
      <w:r w:rsidR="004548A8">
        <w:rPr>
          <w:rFonts w:asciiTheme="majorBidi" w:hAnsiTheme="majorBidi" w:cstheme="majorBidi"/>
        </w:rPr>
        <w:t xml:space="preserve"> the</w:t>
      </w:r>
      <w:r w:rsidR="00080CB2">
        <w:rPr>
          <w:rFonts w:asciiTheme="majorBidi" w:hAnsiTheme="majorBidi" w:cstheme="majorBidi"/>
        </w:rPr>
        <w:t xml:space="preserve"> LWC15</w:t>
      </w:r>
      <w:r w:rsidRPr="0049513C">
        <w:rPr>
          <w:rFonts w:asciiTheme="majorBidi" w:hAnsiTheme="majorBidi" w:cstheme="majorBidi"/>
        </w:rPr>
        <w:t xml:space="preserve"> </w:t>
      </w:r>
      <w:r w:rsidR="00080CB2">
        <w:rPr>
          <w:rFonts w:asciiTheme="majorBidi" w:hAnsiTheme="majorBidi" w:cstheme="majorBidi"/>
        </w:rPr>
        <w:t xml:space="preserve">crash </w:t>
      </w:r>
      <w:r w:rsidRPr="0049513C">
        <w:rPr>
          <w:rFonts w:asciiTheme="majorBidi" w:hAnsiTheme="majorBidi" w:cstheme="majorBidi"/>
        </w:rPr>
        <w:t>barrier exhibited significantly higher impact resistance, with first cracking occurring after 7 blows and the specimen remaining intact up to the maximum test limit of 20 blows, corresponding to impact energies of 961.1 N·m and 2746 N·m, respectively. Compared with NWC, LWC15 showed an increase of approximately 75% in the number of blows required for first crack and a 100% increase in the number of blows sustained before the termination of testing. Similar improvements were observed in the corresponding impact energies, with increases of about 75% and 100% at the first-cracking and fina</w:t>
      </w:r>
      <w:r w:rsidR="003F2829">
        <w:rPr>
          <w:rFonts w:asciiTheme="majorBidi" w:hAnsiTheme="majorBidi" w:cstheme="majorBidi"/>
        </w:rPr>
        <w:t xml:space="preserve">l-loading stages, respectively. </w:t>
      </w:r>
      <w:r w:rsidRPr="0049513C">
        <w:rPr>
          <w:rFonts w:asciiTheme="majorBidi" w:hAnsiTheme="majorBidi" w:cstheme="majorBidi"/>
        </w:rPr>
        <w:t xml:space="preserve">The NWC barrier exhibited severe localised damage and brittle failure at the 10th impact, characterised by extensive cracking, spalling, and material disintegration. Conversely, the LWC15 barrier exhibited only localised surface damage even after 20 impacts, indicating a more controlled failure mechanism. In </w:t>
      </w:r>
      <w:r w:rsidR="003F2829">
        <w:rPr>
          <w:rFonts w:asciiTheme="majorBidi" w:hAnsiTheme="majorBidi" w:cstheme="majorBidi"/>
        </w:rPr>
        <w:t>LWC</w:t>
      </w:r>
      <w:r w:rsidRPr="0049513C">
        <w:rPr>
          <w:rFonts w:asciiTheme="majorBidi" w:hAnsiTheme="majorBidi" w:cstheme="majorBidi"/>
        </w:rPr>
        <w:t xml:space="preserve">, the porous lightweight aggregate </w:t>
      </w:r>
      <w:r w:rsidR="002F6E22" w:rsidRPr="0049513C">
        <w:rPr>
          <w:rFonts w:asciiTheme="majorBidi" w:hAnsiTheme="majorBidi" w:cstheme="majorBidi"/>
        </w:rPr>
        <w:t>acts as the weaker phase and undergo</w:t>
      </w:r>
      <w:r w:rsidR="004548A8">
        <w:rPr>
          <w:rFonts w:asciiTheme="majorBidi" w:hAnsiTheme="majorBidi" w:cstheme="majorBidi"/>
        </w:rPr>
        <w:t>es</w:t>
      </w:r>
      <w:r w:rsidRPr="0049513C">
        <w:rPr>
          <w:rFonts w:asciiTheme="majorBidi" w:hAnsiTheme="majorBidi" w:cstheme="majorBidi"/>
        </w:rPr>
        <w:t xml:space="preserve"> progressive crushing rather than sudden fracture, thereby dissipating a considerable amount of impact energy. Furthermore, the presence of steel fibres enhances impact resistance through crack-bridging action, delaying crack propagation, limiting crack opening, and preventing sudden brittle failure, thereby improving ductility and post-cracking behaviour.</w:t>
      </w:r>
    </w:p>
    <w:p w14:paraId="31DD81F4" w14:textId="4D9F7871" w:rsidR="00F2773C" w:rsidRDefault="00F2773C" w:rsidP="00255E94">
      <w:pPr>
        <w:spacing w:line="360" w:lineRule="auto"/>
        <w:jc w:val="both"/>
        <w:rPr>
          <w:rFonts w:asciiTheme="majorBidi" w:hAnsiTheme="majorBidi" w:cstheme="majorBidi"/>
        </w:rPr>
      </w:pPr>
      <w:r>
        <w:rPr>
          <w:rFonts w:asciiTheme="majorBidi" w:hAnsiTheme="majorBidi" w:cstheme="majorBidi"/>
        </w:rPr>
        <w:tab/>
        <w:t>Figure 1</w:t>
      </w:r>
      <w:r w:rsidR="000A5E48">
        <w:rPr>
          <w:rFonts w:asciiTheme="majorBidi" w:hAnsiTheme="majorBidi" w:cstheme="majorBidi"/>
        </w:rPr>
        <w:t>6</w:t>
      </w:r>
      <w:r>
        <w:rPr>
          <w:rFonts w:asciiTheme="majorBidi" w:hAnsiTheme="majorBidi" w:cstheme="majorBidi"/>
        </w:rPr>
        <w:t xml:space="preserve"> shows the failure pattern of NWC and LWC15 from different views. On the front face, </w:t>
      </w:r>
      <w:r w:rsidR="004548A8">
        <w:rPr>
          <w:rFonts w:asciiTheme="majorBidi" w:hAnsiTheme="majorBidi" w:cstheme="majorBidi"/>
        </w:rPr>
        <w:t xml:space="preserve">the </w:t>
      </w:r>
      <w:r w:rsidRPr="0049513C">
        <w:rPr>
          <w:rFonts w:asciiTheme="majorBidi" w:hAnsiTheme="majorBidi" w:cstheme="majorBidi"/>
        </w:rPr>
        <w:t>NWC specimen exhibited highly localised crushing and spalling around the impact zone, with cracks propagating rapidly toward the upper surface, resulting in abrupt material disintegration. In contrast, the LWC15 specimen demonstrated a more distributed and controlled failure pattern, characterised by progressive surface crushing, reduced spalling, and stable crack propagation over a wider area while maintaining overall structural integrity</w:t>
      </w:r>
      <w:r>
        <w:rPr>
          <w:rFonts w:asciiTheme="majorBidi" w:hAnsiTheme="majorBidi" w:cstheme="majorBidi"/>
        </w:rPr>
        <w:t>. On the rear face,</w:t>
      </w:r>
      <w:r w:rsidR="004548A8">
        <w:rPr>
          <w:rFonts w:asciiTheme="majorBidi" w:hAnsiTheme="majorBidi" w:cstheme="majorBidi"/>
        </w:rPr>
        <w:t xml:space="preserve"> the</w:t>
      </w:r>
      <w:r>
        <w:rPr>
          <w:rFonts w:asciiTheme="majorBidi" w:hAnsiTheme="majorBidi" w:cstheme="majorBidi"/>
        </w:rPr>
        <w:t xml:space="preserve"> </w:t>
      </w:r>
      <w:r w:rsidRPr="0049513C">
        <w:rPr>
          <w:rFonts w:asciiTheme="majorBidi" w:hAnsiTheme="majorBidi" w:cstheme="majorBidi"/>
        </w:rPr>
        <w:t>NWC specimen developed a wide</w:t>
      </w:r>
      <w:r w:rsidR="004548A8">
        <w:rPr>
          <w:rFonts w:asciiTheme="majorBidi" w:hAnsiTheme="majorBidi" w:cstheme="majorBidi"/>
        </w:rPr>
        <w:t>,</w:t>
      </w:r>
      <w:r w:rsidRPr="0049513C">
        <w:rPr>
          <w:rFonts w:asciiTheme="majorBidi" w:hAnsiTheme="majorBidi" w:cstheme="majorBidi"/>
        </w:rPr>
        <w:t xml:space="preserve"> continuous vertical crack </w:t>
      </w:r>
      <w:r w:rsidRPr="0049513C">
        <w:rPr>
          <w:rFonts w:asciiTheme="majorBidi" w:hAnsiTheme="majorBidi" w:cstheme="majorBidi"/>
        </w:rPr>
        <w:lastRenderedPageBreak/>
        <w:t>after only 10 impacts, extending through the depth of the specimen and widening toward the bottom, indicating severe tensile failure and rapid crack growth. Conversely, the LWC15 specimen developed a similar crack only after 20 impacts; however, the crack remained narrower, more uniform, and less open throughout its depth, reflecting a more controlled failure process.</w:t>
      </w:r>
      <w:r>
        <w:rPr>
          <w:rFonts w:asciiTheme="majorBidi" w:hAnsiTheme="majorBidi" w:cstheme="majorBidi"/>
        </w:rPr>
        <w:t xml:space="preserve"> On the top surface, </w:t>
      </w:r>
      <w:r w:rsidR="004548A8">
        <w:rPr>
          <w:rFonts w:asciiTheme="majorBidi" w:hAnsiTheme="majorBidi" w:cstheme="majorBidi"/>
        </w:rPr>
        <w:t xml:space="preserve">the </w:t>
      </w:r>
      <w:r w:rsidRPr="0049513C">
        <w:rPr>
          <w:rFonts w:asciiTheme="majorBidi" w:hAnsiTheme="majorBidi" w:cstheme="majorBidi"/>
        </w:rPr>
        <w:t>NWC specimen exhibited a wide, irregular through-thickness crack with multiple closely spaced crack lines and branching, indicating unstable crack growth and brittle splitting. By comparison, the LWC15 specimen developed a single, narrower, and more uniform crack extending from the rear face to the top surface. Localised crushing near the impact region was observed due to the progressive crushing of sintered fly ash aggregates, demonstrating controlled crack development and enhanced energy dissipation</w:t>
      </w:r>
      <w:r>
        <w:rPr>
          <w:rFonts w:asciiTheme="majorBidi" w:hAnsiTheme="majorBidi" w:cstheme="majorBidi"/>
        </w:rPr>
        <w:t xml:space="preserve">.   </w:t>
      </w:r>
    </w:p>
    <w:p w14:paraId="264B3423" w14:textId="263DDE1A" w:rsidR="0049513C" w:rsidRDefault="00F2773C" w:rsidP="006C2F2A">
      <w:pPr>
        <w:spacing w:line="360" w:lineRule="auto"/>
        <w:ind w:firstLine="720"/>
        <w:jc w:val="both"/>
        <w:rPr>
          <w:rFonts w:asciiTheme="majorBidi" w:hAnsiTheme="majorBidi" w:cstheme="majorBidi"/>
        </w:rPr>
      </w:pPr>
      <w:r>
        <w:rPr>
          <w:rFonts w:asciiTheme="majorBidi" w:hAnsiTheme="majorBidi" w:cstheme="majorBidi"/>
        </w:rPr>
        <w:t>In addition, t</w:t>
      </w:r>
      <w:r w:rsidR="0049513C" w:rsidRPr="0049513C">
        <w:rPr>
          <w:rFonts w:asciiTheme="majorBidi" w:hAnsiTheme="majorBidi" w:cstheme="majorBidi"/>
        </w:rPr>
        <w:t>he NWC specimen produced highly localised fragmentation, consisting of large angular fragments and broken coarse aggregates, concentrated near the impact zone, reflecting sudden brittle failure. Such larger fragments may be projected outward during impact</w:t>
      </w:r>
      <w:r w:rsidR="004548A8">
        <w:rPr>
          <w:rFonts w:asciiTheme="majorBidi" w:hAnsiTheme="majorBidi" w:cstheme="majorBidi"/>
        </w:rPr>
        <w:t>,</w:t>
      </w:r>
      <w:r w:rsidR="0049513C" w:rsidRPr="0049513C">
        <w:rPr>
          <w:rFonts w:asciiTheme="majorBidi" w:hAnsiTheme="majorBidi" w:cstheme="majorBidi"/>
        </w:rPr>
        <w:t xml:space="preserve"> can be high-velocity as secondary hazards, posing risks to nearby road users and infrastructure. Conversely, the LWC15 specimen exhibited finer, more uniformly distributed debris despite sustaining twice as many impacts. The smaller fragment size and wider distribution indicate gradual material degradation and effective dissipation of impact energy. This improved fragmentation behaviour is attributed to the combined effects of steel fibres and lightweight aggregates, </w:t>
      </w:r>
      <w:r w:rsidR="004548A8">
        <w:rPr>
          <w:rFonts w:asciiTheme="majorBidi" w:hAnsiTheme="majorBidi" w:cstheme="majorBidi"/>
        </w:rPr>
        <w:t xml:space="preserve"> in which</w:t>
      </w:r>
      <w:r w:rsidR="0049513C" w:rsidRPr="0049513C">
        <w:rPr>
          <w:rFonts w:asciiTheme="majorBidi" w:hAnsiTheme="majorBidi" w:cstheme="majorBidi"/>
        </w:rPr>
        <w:t xml:space="preserve"> fibre bridging and pull-out mechanisms restrict the formation of large fragments while the crushing of porous lightweight aggregates contributes additional energy absorption. </w:t>
      </w:r>
    </w:p>
    <w:p w14:paraId="2E1BF643" w14:textId="77777777" w:rsidR="0049513C" w:rsidRPr="00F2773C" w:rsidRDefault="0049513C" w:rsidP="0049513C">
      <w:pPr>
        <w:pStyle w:val="Caption"/>
        <w:keepNext/>
        <w:jc w:val="center"/>
        <w:rPr>
          <w:rFonts w:ascii="Times New Roman" w:hAnsi="Times New Roman" w:cs="Times New Roman"/>
          <w:i w:val="0"/>
          <w:color w:val="000000" w:themeColor="text1"/>
          <w:sz w:val="24"/>
          <w:szCs w:val="24"/>
        </w:rPr>
      </w:pPr>
      <w:r w:rsidRPr="00F2773C">
        <w:rPr>
          <w:rFonts w:ascii="Times New Roman" w:hAnsi="Times New Roman" w:cs="Times New Roman"/>
          <w:i w:val="0"/>
          <w:color w:val="000000" w:themeColor="text1"/>
          <w:sz w:val="24"/>
          <w:szCs w:val="24"/>
        </w:rPr>
        <w:t xml:space="preserve">Table </w:t>
      </w:r>
      <w:r w:rsidR="00080CB2" w:rsidRPr="00F2773C">
        <w:rPr>
          <w:rFonts w:ascii="Times New Roman" w:hAnsi="Times New Roman" w:cs="Times New Roman"/>
          <w:i w:val="0"/>
          <w:color w:val="000000" w:themeColor="text1"/>
          <w:sz w:val="24"/>
          <w:szCs w:val="24"/>
        </w:rPr>
        <w:t>11:</w:t>
      </w:r>
      <w:r w:rsidRPr="00F2773C">
        <w:rPr>
          <w:rFonts w:ascii="Times New Roman" w:hAnsi="Times New Roman" w:cs="Times New Roman"/>
          <w:i w:val="0"/>
          <w:color w:val="000000" w:themeColor="text1"/>
          <w:sz w:val="24"/>
          <w:szCs w:val="24"/>
          <w:lang w:val="en-US"/>
        </w:rPr>
        <w:t xml:space="preserve">  Impact Performance of Crash Barrier Specimens</w:t>
      </w:r>
    </w:p>
    <w:tbl>
      <w:tblPr>
        <w:tblStyle w:val="TableGrid"/>
        <w:tblW w:w="0" w:type="auto"/>
        <w:jc w:val="center"/>
        <w:tblLook w:val="04A0" w:firstRow="1" w:lastRow="0" w:firstColumn="1" w:lastColumn="0" w:noHBand="0" w:noVBand="1"/>
      </w:tblPr>
      <w:tblGrid>
        <w:gridCol w:w="972"/>
        <w:gridCol w:w="470"/>
        <w:gridCol w:w="470"/>
        <w:gridCol w:w="1103"/>
        <w:gridCol w:w="1083"/>
      </w:tblGrid>
      <w:tr w:rsidR="0049513C" w:rsidRPr="004F6867" w14:paraId="232A0193" w14:textId="77777777" w:rsidTr="008E749C">
        <w:trPr>
          <w:trHeight w:val="85"/>
          <w:jc w:val="center"/>
        </w:trPr>
        <w:tc>
          <w:tcPr>
            <w:tcW w:w="0" w:type="auto"/>
          </w:tcPr>
          <w:p w14:paraId="01C33020"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Mix ID</w:t>
            </w:r>
          </w:p>
        </w:tc>
        <w:tc>
          <w:tcPr>
            <w:tcW w:w="0" w:type="auto"/>
          </w:tcPr>
          <w:p w14:paraId="3819EF8D"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N</w:t>
            </w:r>
            <w:r w:rsidRPr="004F6867">
              <w:rPr>
                <w:rFonts w:asciiTheme="majorBidi" w:hAnsiTheme="majorBidi" w:cstheme="majorBidi"/>
                <w:bCs/>
                <w:vertAlign w:val="subscript"/>
              </w:rPr>
              <w:t>1</w:t>
            </w:r>
          </w:p>
        </w:tc>
        <w:tc>
          <w:tcPr>
            <w:tcW w:w="0" w:type="auto"/>
          </w:tcPr>
          <w:p w14:paraId="5607C958" w14:textId="77777777" w:rsidR="0049513C" w:rsidRPr="004F6867" w:rsidRDefault="0049513C" w:rsidP="0049513C">
            <w:pPr>
              <w:jc w:val="center"/>
              <w:rPr>
                <w:rFonts w:asciiTheme="majorBidi" w:hAnsiTheme="majorBidi" w:cstheme="majorBidi"/>
                <w:bCs/>
                <w:vertAlign w:val="subscript"/>
              </w:rPr>
            </w:pPr>
            <w:r w:rsidRPr="004F6867">
              <w:rPr>
                <w:rFonts w:asciiTheme="majorBidi" w:hAnsiTheme="majorBidi" w:cstheme="majorBidi"/>
                <w:bCs/>
              </w:rPr>
              <w:t>N</w:t>
            </w:r>
            <w:r w:rsidRPr="004F6867">
              <w:rPr>
                <w:rFonts w:asciiTheme="majorBidi" w:hAnsiTheme="majorBidi" w:cstheme="majorBidi"/>
                <w:bCs/>
                <w:vertAlign w:val="subscript"/>
              </w:rPr>
              <w:t>2</w:t>
            </w:r>
          </w:p>
        </w:tc>
        <w:tc>
          <w:tcPr>
            <w:tcW w:w="0" w:type="auto"/>
          </w:tcPr>
          <w:p w14:paraId="03C40CA4"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E</w:t>
            </w:r>
            <w:r w:rsidRPr="004F6867">
              <w:rPr>
                <w:rFonts w:asciiTheme="majorBidi" w:hAnsiTheme="majorBidi" w:cstheme="majorBidi"/>
                <w:bCs/>
                <w:vertAlign w:val="subscript"/>
              </w:rPr>
              <w:t>1</w:t>
            </w:r>
            <w:r w:rsidRPr="004F6867">
              <w:rPr>
                <w:rFonts w:asciiTheme="majorBidi" w:hAnsiTheme="majorBidi" w:cstheme="majorBidi"/>
                <w:bCs/>
              </w:rPr>
              <w:t xml:space="preserve"> (N-m)</w:t>
            </w:r>
          </w:p>
        </w:tc>
        <w:tc>
          <w:tcPr>
            <w:tcW w:w="0" w:type="auto"/>
          </w:tcPr>
          <w:p w14:paraId="132590A0"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E</w:t>
            </w:r>
            <w:r w:rsidRPr="004F6867">
              <w:rPr>
                <w:rFonts w:asciiTheme="majorBidi" w:hAnsiTheme="majorBidi" w:cstheme="majorBidi"/>
                <w:bCs/>
                <w:vertAlign w:val="subscript"/>
              </w:rPr>
              <w:t xml:space="preserve">2 </w:t>
            </w:r>
            <w:r w:rsidRPr="004F6867">
              <w:rPr>
                <w:rFonts w:asciiTheme="majorBidi" w:hAnsiTheme="majorBidi" w:cstheme="majorBidi"/>
                <w:bCs/>
              </w:rPr>
              <w:t>(N-m)</w:t>
            </w:r>
          </w:p>
        </w:tc>
      </w:tr>
      <w:tr w:rsidR="0049513C" w:rsidRPr="004F6867" w14:paraId="1B8E1E5D" w14:textId="77777777" w:rsidTr="008E749C">
        <w:trPr>
          <w:trHeight w:val="85"/>
          <w:jc w:val="center"/>
        </w:trPr>
        <w:tc>
          <w:tcPr>
            <w:tcW w:w="0" w:type="auto"/>
          </w:tcPr>
          <w:p w14:paraId="1D8B27C4"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NWC</w:t>
            </w:r>
          </w:p>
        </w:tc>
        <w:tc>
          <w:tcPr>
            <w:tcW w:w="0" w:type="auto"/>
          </w:tcPr>
          <w:p w14:paraId="7E8148FD"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4</w:t>
            </w:r>
          </w:p>
        </w:tc>
        <w:tc>
          <w:tcPr>
            <w:tcW w:w="0" w:type="auto"/>
          </w:tcPr>
          <w:p w14:paraId="40DA1A5B"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10</w:t>
            </w:r>
          </w:p>
        </w:tc>
        <w:tc>
          <w:tcPr>
            <w:tcW w:w="0" w:type="auto"/>
          </w:tcPr>
          <w:p w14:paraId="0A31E60F"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549.2</w:t>
            </w:r>
          </w:p>
        </w:tc>
        <w:tc>
          <w:tcPr>
            <w:tcW w:w="0" w:type="auto"/>
          </w:tcPr>
          <w:p w14:paraId="37538E7D"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1373</w:t>
            </w:r>
          </w:p>
        </w:tc>
      </w:tr>
      <w:tr w:rsidR="0049513C" w:rsidRPr="004F6867" w14:paraId="262826EE" w14:textId="77777777" w:rsidTr="008E749C">
        <w:trPr>
          <w:trHeight w:val="85"/>
          <w:jc w:val="center"/>
        </w:trPr>
        <w:tc>
          <w:tcPr>
            <w:tcW w:w="0" w:type="auto"/>
          </w:tcPr>
          <w:p w14:paraId="362F9E2B"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LWC15</w:t>
            </w:r>
          </w:p>
        </w:tc>
        <w:tc>
          <w:tcPr>
            <w:tcW w:w="0" w:type="auto"/>
          </w:tcPr>
          <w:p w14:paraId="5BD39CEE"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7</w:t>
            </w:r>
          </w:p>
        </w:tc>
        <w:tc>
          <w:tcPr>
            <w:tcW w:w="0" w:type="auto"/>
          </w:tcPr>
          <w:p w14:paraId="603830F9"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20</w:t>
            </w:r>
          </w:p>
        </w:tc>
        <w:tc>
          <w:tcPr>
            <w:tcW w:w="0" w:type="auto"/>
          </w:tcPr>
          <w:p w14:paraId="66BBAA7B"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961.1</w:t>
            </w:r>
          </w:p>
        </w:tc>
        <w:tc>
          <w:tcPr>
            <w:tcW w:w="0" w:type="auto"/>
          </w:tcPr>
          <w:p w14:paraId="48880B59" w14:textId="77777777" w:rsidR="0049513C" w:rsidRPr="004F6867" w:rsidRDefault="0049513C" w:rsidP="0049513C">
            <w:pPr>
              <w:jc w:val="center"/>
              <w:rPr>
                <w:rFonts w:asciiTheme="majorBidi" w:hAnsiTheme="majorBidi" w:cstheme="majorBidi"/>
                <w:bCs/>
              </w:rPr>
            </w:pPr>
            <w:r w:rsidRPr="004F6867">
              <w:rPr>
                <w:rFonts w:asciiTheme="majorBidi" w:hAnsiTheme="majorBidi" w:cstheme="majorBidi"/>
                <w:bCs/>
              </w:rPr>
              <w:t>2746</w:t>
            </w:r>
          </w:p>
        </w:tc>
      </w:tr>
    </w:tbl>
    <w:p w14:paraId="6D6A4AE1" w14:textId="77777777" w:rsidR="0049513C" w:rsidRDefault="0049513C" w:rsidP="0049513C">
      <w:pPr>
        <w:rPr>
          <w:rFonts w:asciiTheme="majorBidi" w:hAnsiTheme="majorBidi" w:cstheme="majorBidi"/>
        </w:rPr>
      </w:pPr>
    </w:p>
    <w:p w14:paraId="21C79273" w14:textId="77777777" w:rsidR="001914A9" w:rsidRDefault="00727CC9" w:rsidP="00553E20">
      <w:pPr>
        <w:jc w:val="center"/>
        <w:rPr>
          <w:rFonts w:asciiTheme="majorBidi" w:hAnsiTheme="majorBidi" w:cstheme="majorBidi"/>
        </w:rPr>
      </w:pPr>
      <w:r>
        <w:rPr>
          <w:rFonts w:asciiTheme="majorBidi" w:hAnsiTheme="majorBidi" w:cstheme="majorBidi"/>
          <w:noProof/>
          <w:lang w:eastAsia="en-IN"/>
        </w:rPr>
        <w:lastRenderedPageBreak/>
        <w:drawing>
          <wp:inline distT="0" distB="0" distL="0" distR="0" wp14:anchorId="078810D9" wp14:editId="0294C71E">
            <wp:extent cx="4572000" cy="570597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80953" cy="5717144"/>
                    </a:xfrm>
                    <a:prstGeom prst="rect">
                      <a:avLst/>
                    </a:prstGeom>
                    <a:noFill/>
                  </pic:spPr>
                </pic:pic>
              </a:graphicData>
            </a:graphic>
          </wp:inline>
        </w:drawing>
      </w:r>
    </w:p>
    <w:p w14:paraId="004A113C" w14:textId="68875688" w:rsidR="004B5116" w:rsidRDefault="004B5116" w:rsidP="004B5116">
      <w:pPr>
        <w:jc w:val="center"/>
        <w:rPr>
          <w:rFonts w:asciiTheme="majorBidi" w:hAnsiTheme="majorBidi" w:cstheme="majorBidi"/>
        </w:rPr>
      </w:pPr>
      <w:r>
        <w:rPr>
          <w:rFonts w:asciiTheme="majorBidi" w:hAnsiTheme="majorBidi" w:cstheme="majorBidi"/>
        </w:rPr>
        <w:t>Figure 1</w:t>
      </w:r>
      <w:r w:rsidR="00C56582">
        <w:rPr>
          <w:rFonts w:asciiTheme="majorBidi" w:hAnsiTheme="majorBidi" w:cstheme="majorBidi"/>
        </w:rPr>
        <w:t>6</w:t>
      </w:r>
      <w:r>
        <w:rPr>
          <w:rFonts w:asciiTheme="majorBidi" w:hAnsiTheme="majorBidi" w:cstheme="majorBidi"/>
        </w:rPr>
        <w:t>. Failure of 1:3 Scaled New Jersey Crash Barrier</w:t>
      </w:r>
    </w:p>
    <w:p w14:paraId="5B561395" w14:textId="77777777" w:rsidR="00C56582" w:rsidRDefault="00C56582" w:rsidP="004B5116">
      <w:pPr>
        <w:jc w:val="center"/>
        <w:rPr>
          <w:rFonts w:asciiTheme="majorBidi" w:hAnsiTheme="majorBidi" w:cstheme="majorBidi"/>
        </w:rPr>
      </w:pPr>
    </w:p>
    <w:p w14:paraId="3483DAE7" w14:textId="77777777" w:rsidR="0049513C" w:rsidRDefault="0049513C" w:rsidP="00D8462C">
      <w:pPr>
        <w:pStyle w:val="ListParagraph"/>
        <w:numPr>
          <w:ilvl w:val="1"/>
          <w:numId w:val="15"/>
        </w:numPr>
        <w:rPr>
          <w:rFonts w:asciiTheme="majorBidi" w:hAnsiTheme="majorBidi" w:cstheme="majorBidi"/>
          <w:b/>
          <w:bCs/>
        </w:rPr>
      </w:pPr>
      <w:r w:rsidRPr="0049513C">
        <w:rPr>
          <w:rFonts w:asciiTheme="majorBidi" w:hAnsiTheme="majorBidi" w:cstheme="majorBidi"/>
          <w:b/>
          <w:bCs/>
        </w:rPr>
        <w:t>Impact Response of Crash Barrier Specimens</w:t>
      </w:r>
    </w:p>
    <w:p w14:paraId="41719AEC" w14:textId="77777777" w:rsidR="0049513C" w:rsidRDefault="0049513C" w:rsidP="0049513C">
      <w:pPr>
        <w:rPr>
          <w:rFonts w:asciiTheme="majorBidi" w:hAnsiTheme="majorBidi" w:cstheme="majorBidi"/>
          <w:b/>
          <w:bCs/>
        </w:rPr>
      </w:pPr>
    </w:p>
    <w:p w14:paraId="3E513124" w14:textId="69726E13" w:rsidR="0049513C" w:rsidRPr="0049513C" w:rsidRDefault="0049513C" w:rsidP="00FF7EE0">
      <w:pPr>
        <w:spacing w:line="360" w:lineRule="auto"/>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The deformation behaviour of crash barrier specimens under impact loading was assessed to determine their ductility and energy absorption characteristics.</w:t>
      </w:r>
      <w:r w:rsidR="000A5E48">
        <w:rPr>
          <w:rFonts w:ascii="Times New Roman" w:eastAsia="Times New Roman" w:hAnsi="Times New Roman" w:cs="Times New Roman"/>
          <w:kern w:val="0"/>
          <w:lang w:eastAsia="en-GB"/>
          <w14:ligatures w14:val="none"/>
        </w:rPr>
        <w:t xml:space="preserve"> Figures 17 and 18 shows the acceleration and displacement histories of different crash barriers.</w:t>
      </w:r>
      <w:r w:rsidRPr="0049513C">
        <w:rPr>
          <w:rFonts w:ascii="Times New Roman" w:eastAsia="Times New Roman" w:hAnsi="Times New Roman" w:cs="Times New Roman"/>
          <w:kern w:val="0"/>
          <w:lang w:eastAsia="en-GB"/>
          <w14:ligatures w14:val="none"/>
        </w:rPr>
        <w:t xml:space="preserve"> As summari</w:t>
      </w:r>
      <w:r>
        <w:rPr>
          <w:rFonts w:ascii="Times New Roman" w:eastAsia="Times New Roman" w:hAnsi="Times New Roman" w:cs="Times New Roman"/>
          <w:kern w:val="0"/>
          <w:lang w:eastAsia="en-GB"/>
          <w14:ligatures w14:val="none"/>
        </w:rPr>
        <w:t>s</w:t>
      </w:r>
      <w:r w:rsidRPr="0049513C">
        <w:rPr>
          <w:rFonts w:ascii="Times New Roman" w:eastAsia="Times New Roman" w:hAnsi="Times New Roman" w:cs="Times New Roman"/>
          <w:kern w:val="0"/>
          <w:lang w:eastAsia="en-GB"/>
          <w14:ligatures w14:val="none"/>
        </w:rPr>
        <w:t xml:space="preserve">ed in Table </w:t>
      </w:r>
      <w:r>
        <w:rPr>
          <w:rFonts w:ascii="Times New Roman" w:eastAsia="Times New Roman" w:hAnsi="Times New Roman" w:cs="Times New Roman"/>
          <w:kern w:val="0"/>
          <w:lang w:eastAsia="en-GB"/>
          <w14:ligatures w14:val="none"/>
        </w:rPr>
        <w:t>1</w:t>
      </w:r>
      <w:r w:rsidR="00B25F46">
        <w:rPr>
          <w:rFonts w:ascii="Times New Roman" w:eastAsia="Times New Roman" w:hAnsi="Times New Roman" w:cs="Times New Roman"/>
          <w:kern w:val="0"/>
          <w:lang w:eastAsia="en-GB"/>
          <w14:ligatures w14:val="none"/>
        </w:rPr>
        <w:t>2</w:t>
      </w:r>
      <w:r w:rsidRPr="0049513C">
        <w:rPr>
          <w:rFonts w:ascii="Times New Roman" w:eastAsia="Times New Roman" w:hAnsi="Times New Roman" w:cs="Times New Roman"/>
          <w:kern w:val="0"/>
          <w:lang w:eastAsia="en-GB"/>
          <w14:ligatures w14:val="none"/>
        </w:rPr>
        <w:t xml:space="preserve">, a pronounced difference emerged between the </w:t>
      </w:r>
      <w:r w:rsidR="00B25F46">
        <w:rPr>
          <w:rFonts w:ascii="Times New Roman" w:eastAsia="Times New Roman" w:hAnsi="Times New Roman" w:cs="Times New Roman"/>
          <w:kern w:val="0"/>
          <w:lang w:eastAsia="en-GB"/>
          <w14:ligatures w14:val="none"/>
        </w:rPr>
        <w:t>NWC</w:t>
      </w:r>
      <w:r w:rsidRPr="0049513C">
        <w:rPr>
          <w:rFonts w:ascii="Times New Roman" w:eastAsia="Times New Roman" w:hAnsi="Times New Roman" w:cs="Times New Roman"/>
          <w:kern w:val="0"/>
          <w:lang w:eastAsia="en-GB"/>
          <w14:ligatures w14:val="none"/>
        </w:rPr>
        <w:t xml:space="preserve"> and </w:t>
      </w:r>
      <w:r w:rsidR="00B25F46">
        <w:rPr>
          <w:rFonts w:ascii="Times New Roman" w:eastAsia="Times New Roman" w:hAnsi="Times New Roman" w:cs="Times New Roman"/>
          <w:kern w:val="0"/>
          <w:lang w:eastAsia="en-GB"/>
          <w14:ligatures w14:val="none"/>
        </w:rPr>
        <w:t>LWC15</w:t>
      </w:r>
      <w:r w:rsidRPr="0049513C">
        <w:rPr>
          <w:rFonts w:ascii="Times New Roman" w:eastAsia="Times New Roman" w:hAnsi="Times New Roman" w:cs="Times New Roman"/>
          <w:kern w:val="0"/>
          <w:lang w:eastAsia="en-GB"/>
          <w14:ligatures w14:val="none"/>
        </w:rPr>
        <w:t xml:space="preserve"> specimens. NWC</w:t>
      </w:r>
      <w:r w:rsidR="004548A8">
        <w:rPr>
          <w:rFonts w:ascii="Times New Roman" w:eastAsia="Times New Roman" w:hAnsi="Times New Roman" w:cs="Times New Roman"/>
          <w:kern w:val="0"/>
          <w:lang w:eastAsia="en-GB"/>
          <w14:ligatures w14:val="none"/>
        </w:rPr>
        <w:t xml:space="preserve"> exhibited</w:t>
      </w:r>
      <w:r w:rsidR="00B25F46">
        <w:rPr>
          <w:rFonts w:ascii="Times New Roman" w:eastAsia="Times New Roman" w:hAnsi="Times New Roman" w:cs="Times New Roman"/>
          <w:kern w:val="0"/>
          <w:lang w:eastAsia="en-GB"/>
          <w14:ligatures w14:val="none"/>
        </w:rPr>
        <w:t xml:space="preserve"> a maximum deformation of 4.22</w:t>
      </w:r>
      <w:r w:rsidRPr="0049513C">
        <w:rPr>
          <w:rFonts w:ascii="Times New Roman" w:eastAsia="Times New Roman" w:hAnsi="Times New Roman" w:cs="Times New Roman"/>
          <w:kern w:val="0"/>
          <w:lang w:eastAsia="en-GB"/>
          <w14:ligatures w14:val="none"/>
        </w:rPr>
        <w:t xml:space="preserve"> mm, reflecting a relatively stiff response with limited ability to accommodate impact-induced strains. This limited ductility is typical of conventional concrete, which tends to dissipate energy through rapid crack initiation and propagation, resulting in a brittle failure mode.</w:t>
      </w:r>
      <w:r w:rsidR="00FF7EE0">
        <w:rPr>
          <w:rFonts w:ascii="Times New Roman" w:eastAsia="Times New Roman" w:hAnsi="Times New Roman" w:cs="Times New Roman"/>
          <w:kern w:val="0"/>
          <w:lang w:eastAsia="en-GB"/>
          <w14:ligatures w14:val="none"/>
        </w:rPr>
        <w:t xml:space="preserve"> </w:t>
      </w:r>
      <w:r w:rsidRPr="0049513C">
        <w:rPr>
          <w:rFonts w:ascii="Times New Roman" w:eastAsia="Times New Roman" w:hAnsi="Times New Roman" w:cs="Times New Roman"/>
          <w:kern w:val="0"/>
          <w:lang w:eastAsia="en-GB"/>
          <w14:ligatures w14:val="none"/>
        </w:rPr>
        <w:t xml:space="preserve">In contrast, LWC15 recorded </w:t>
      </w:r>
      <w:r w:rsidR="00B25F46">
        <w:rPr>
          <w:rFonts w:ascii="Times New Roman" w:eastAsia="Times New Roman" w:hAnsi="Times New Roman" w:cs="Times New Roman"/>
          <w:kern w:val="0"/>
          <w:lang w:eastAsia="en-GB"/>
          <w14:ligatures w14:val="none"/>
        </w:rPr>
        <w:t>a maximum deformation of 12.70</w:t>
      </w:r>
      <w:r w:rsidRPr="0049513C">
        <w:rPr>
          <w:rFonts w:ascii="Times New Roman" w:eastAsia="Times New Roman" w:hAnsi="Times New Roman" w:cs="Times New Roman"/>
          <w:kern w:val="0"/>
          <w:lang w:eastAsia="en-GB"/>
          <w14:ligatures w14:val="none"/>
        </w:rPr>
        <w:t xml:space="preserve"> mm, representing a 201% increase compared with NWC. </w:t>
      </w:r>
    </w:p>
    <w:p w14:paraId="4BD71103" w14:textId="77777777" w:rsidR="0049513C" w:rsidRPr="0049513C" w:rsidRDefault="0049513C" w:rsidP="00221168">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lastRenderedPageBreak/>
        <w:t>A similar trend was observed in the prism impact tests, where LWC15 exhibited deformation values approximately 154% higher than those of NWC. The consistency of this behaviour across different specimen configurations confirms the effectiveness of steel fibre reinforcement in improving the deformation capacity and energy absorption performance of lightweight concrete.</w:t>
      </w:r>
      <w:r w:rsidR="00221168">
        <w:rPr>
          <w:rFonts w:ascii="Times New Roman" w:eastAsia="Times New Roman" w:hAnsi="Times New Roman" w:cs="Times New Roman"/>
          <w:kern w:val="0"/>
          <w:lang w:eastAsia="en-GB"/>
          <w14:ligatures w14:val="none"/>
        </w:rPr>
        <w:t xml:space="preserve"> </w:t>
      </w:r>
      <w:r w:rsidRPr="0049513C">
        <w:rPr>
          <w:rFonts w:ascii="Times New Roman" w:eastAsia="Times New Roman" w:hAnsi="Times New Roman" w:cs="Times New Roman"/>
          <w:kern w:val="0"/>
          <w:lang w:eastAsia="en-GB"/>
          <w14:ligatures w14:val="none"/>
        </w:rPr>
        <w:t xml:space="preserve">From a structural standpoint, increased deformation is advantageous for crash barrier applications because it allows a greater proportion of the impact energy to be dissipated through controlled deformation. </w:t>
      </w:r>
    </w:p>
    <w:p w14:paraId="14B47F40" w14:textId="77777777" w:rsidR="0049513C" w:rsidRDefault="0049513C" w:rsidP="00B25F46">
      <w:pPr>
        <w:spacing w:line="360" w:lineRule="auto"/>
        <w:ind w:firstLine="720"/>
        <w:jc w:val="both"/>
        <w:rPr>
          <w:rFonts w:ascii="Times New Roman" w:eastAsia="Times New Roman" w:hAnsi="Times New Roman" w:cs="Times New Roman"/>
          <w:kern w:val="0"/>
          <w:lang w:eastAsia="en-GB"/>
          <w14:ligatures w14:val="none"/>
        </w:rPr>
      </w:pPr>
      <w:r w:rsidRPr="0049513C">
        <w:rPr>
          <w:rFonts w:ascii="Times New Roman" w:eastAsia="Times New Roman" w:hAnsi="Times New Roman" w:cs="Times New Roman"/>
          <w:kern w:val="0"/>
          <w:lang w:eastAsia="en-GB"/>
          <w14:ligatures w14:val="none"/>
        </w:rPr>
        <w:t xml:space="preserve">Overall, the results demonstrate that </w:t>
      </w:r>
      <w:r w:rsidR="00221168">
        <w:rPr>
          <w:rFonts w:ascii="Times New Roman" w:eastAsia="Times New Roman" w:hAnsi="Times New Roman" w:cs="Times New Roman"/>
          <w:kern w:val="0"/>
          <w:lang w:eastAsia="en-GB"/>
          <w14:ligatures w14:val="none"/>
        </w:rPr>
        <w:t>LWC with SF</w:t>
      </w:r>
      <w:r w:rsidRPr="0049513C">
        <w:rPr>
          <w:rFonts w:ascii="Times New Roman" w:eastAsia="Times New Roman" w:hAnsi="Times New Roman" w:cs="Times New Roman"/>
          <w:kern w:val="0"/>
          <w:lang w:eastAsia="en-GB"/>
          <w14:ligatures w14:val="none"/>
        </w:rPr>
        <w:t xml:space="preserve"> possesses substantially greater deformation capacity and impact energy dissipation potential than </w:t>
      </w:r>
      <w:r w:rsidR="00221168">
        <w:rPr>
          <w:rFonts w:ascii="Times New Roman" w:eastAsia="Times New Roman" w:hAnsi="Times New Roman" w:cs="Times New Roman"/>
          <w:kern w:val="0"/>
          <w:lang w:eastAsia="en-GB"/>
          <w14:ligatures w14:val="none"/>
        </w:rPr>
        <w:t>NWC</w:t>
      </w:r>
      <w:r w:rsidRPr="0049513C">
        <w:rPr>
          <w:rFonts w:ascii="Times New Roman" w:eastAsia="Times New Roman" w:hAnsi="Times New Roman" w:cs="Times New Roman"/>
          <w:kern w:val="0"/>
          <w:lang w:eastAsia="en-GB"/>
          <w14:ligatures w14:val="none"/>
        </w:rPr>
        <w:t>. The superior ductile behaviour exhibited by LWC15 highlights its suitability for crash barrier systems, where controlled deformation and efficient energy absorption are critical performance requirements.</w:t>
      </w:r>
    </w:p>
    <w:p w14:paraId="6B8287F3" w14:textId="77777777" w:rsidR="00EA5727" w:rsidRPr="00F2773C" w:rsidRDefault="00EA5727" w:rsidP="00EA5727">
      <w:pPr>
        <w:pStyle w:val="Caption"/>
        <w:keepNext/>
        <w:jc w:val="center"/>
        <w:rPr>
          <w:rFonts w:ascii="Times New Roman" w:hAnsi="Times New Roman" w:cs="Times New Roman"/>
          <w:i w:val="0"/>
          <w:color w:val="000000" w:themeColor="text1"/>
          <w:sz w:val="24"/>
          <w:szCs w:val="24"/>
        </w:rPr>
      </w:pPr>
      <w:r w:rsidRPr="00F2773C">
        <w:rPr>
          <w:rFonts w:ascii="Times New Roman" w:hAnsi="Times New Roman" w:cs="Times New Roman"/>
          <w:i w:val="0"/>
          <w:color w:val="000000" w:themeColor="text1"/>
          <w:sz w:val="24"/>
          <w:szCs w:val="24"/>
        </w:rPr>
        <w:t>Table 1</w:t>
      </w:r>
      <w:r>
        <w:rPr>
          <w:rFonts w:ascii="Times New Roman" w:hAnsi="Times New Roman" w:cs="Times New Roman"/>
          <w:i w:val="0"/>
          <w:color w:val="000000" w:themeColor="text1"/>
          <w:sz w:val="24"/>
          <w:szCs w:val="24"/>
        </w:rPr>
        <w:t>2</w:t>
      </w:r>
      <w:r w:rsidRPr="00F2773C">
        <w:rPr>
          <w:rFonts w:ascii="Times New Roman" w:hAnsi="Times New Roman" w:cs="Times New Roman"/>
          <w:i w:val="0"/>
          <w:color w:val="000000" w:themeColor="text1"/>
          <w:sz w:val="24"/>
          <w:szCs w:val="24"/>
        </w:rPr>
        <w:t>:</w:t>
      </w:r>
      <w:r w:rsidRPr="00F2773C">
        <w:rPr>
          <w:rFonts w:ascii="Times New Roman" w:hAnsi="Times New Roman" w:cs="Times New Roman"/>
          <w:i w:val="0"/>
          <w:color w:val="000000" w:themeColor="text1"/>
          <w:sz w:val="24"/>
          <w:szCs w:val="24"/>
          <w:lang w:val="en-US"/>
        </w:rPr>
        <w:t xml:space="preserve">  </w:t>
      </w:r>
      <w:r w:rsidRPr="00EA5727">
        <w:rPr>
          <w:rFonts w:ascii="Times New Roman" w:hAnsi="Times New Roman" w:cs="Times New Roman"/>
          <w:i w:val="0"/>
          <w:color w:val="000000" w:themeColor="text1"/>
          <w:sz w:val="24"/>
          <w:lang w:val="en-US"/>
        </w:rPr>
        <w:t>Maximum Deformation of Crash Barrier Specimens</w:t>
      </w:r>
    </w:p>
    <w:tbl>
      <w:tblPr>
        <w:tblStyle w:val="TableGrid"/>
        <w:tblW w:w="0" w:type="auto"/>
        <w:jc w:val="center"/>
        <w:tblLook w:val="04A0" w:firstRow="1" w:lastRow="0" w:firstColumn="1" w:lastColumn="0" w:noHBand="0" w:noVBand="1"/>
      </w:tblPr>
      <w:tblGrid>
        <w:gridCol w:w="972"/>
        <w:gridCol w:w="2036"/>
      </w:tblGrid>
      <w:tr w:rsidR="0049513C" w:rsidRPr="00EA5727" w14:paraId="00165735" w14:textId="77777777" w:rsidTr="00B25F46">
        <w:trPr>
          <w:trHeight w:val="70"/>
          <w:jc w:val="center"/>
        </w:trPr>
        <w:tc>
          <w:tcPr>
            <w:tcW w:w="0" w:type="auto"/>
            <w:vAlign w:val="center"/>
          </w:tcPr>
          <w:p w14:paraId="09A65CFB" w14:textId="77777777" w:rsidR="0049513C" w:rsidRPr="00EA5727" w:rsidRDefault="0049513C" w:rsidP="00B25F46">
            <w:pPr>
              <w:jc w:val="center"/>
              <w:rPr>
                <w:rFonts w:asciiTheme="majorBidi" w:hAnsiTheme="majorBidi" w:cstheme="majorBidi"/>
                <w:bCs/>
              </w:rPr>
            </w:pPr>
            <w:r w:rsidRPr="00EA5727">
              <w:rPr>
                <w:rFonts w:asciiTheme="majorBidi" w:hAnsiTheme="majorBidi" w:cstheme="majorBidi"/>
                <w:bCs/>
              </w:rPr>
              <w:t>Mix ID</w:t>
            </w:r>
          </w:p>
        </w:tc>
        <w:tc>
          <w:tcPr>
            <w:tcW w:w="0" w:type="auto"/>
            <w:vAlign w:val="center"/>
          </w:tcPr>
          <w:p w14:paraId="4E49CBA5" w14:textId="77777777" w:rsidR="0049513C" w:rsidRPr="00EA5727" w:rsidRDefault="0049513C" w:rsidP="00B25F46">
            <w:pPr>
              <w:jc w:val="center"/>
              <w:rPr>
                <w:rFonts w:asciiTheme="majorBidi" w:hAnsiTheme="majorBidi" w:cstheme="majorBidi"/>
                <w:bCs/>
              </w:rPr>
            </w:pPr>
            <w:r w:rsidRPr="00EA5727">
              <w:rPr>
                <w:rFonts w:asciiTheme="majorBidi" w:hAnsiTheme="majorBidi" w:cstheme="majorBidi"/>
                <w:bCs/>
              </w:rPr>
              <w:t>Deformation (mm)</w:t>
            </w:r>
          </w:p>
        </w:tc>
      </w:tr>
      <w:tr w:rsidR="0049513C" w:rsidRPr="00EA5727" w14:paraId="24B7A342" w14:textId="77777777" w:rsidTr="00B25F46">
        <w:trPr>
          <w:trHeight w:val="70"/>
          <w:jc w:val="center"/>
        </w:trPr>
        <w:tc>
          <w:tcPr>
            <w:tcW w:w="0" w:type="auto"/>
            <w:vAlign w:val="center"/>
          </w:tcPr>
          <w:p w14:paraId="741C2CB2" w14:textId="77777777" w:rsidR="0049513C" w:rsidRPr="00EA5727" w:rsidRDefault="0049513C" w:rsidP="00B25F46">
            <w:pPr>
              <w:jc w:val="center"/>
              <w:rPr>
                <w:rFonts w:asciiTheme="majorBidi" w:hAnsiTheme="majorBidi" w:cstheme="majorBidi"/>
                <w:bCs/>
              </w:rPr>
            </w:pPr>
            <w:r w:rsidRPr="00EA5727">
              <w:rPr>
                <w:rFonts w:asciiTheme="majorBidi" w:hAnsiTheme="majorBidi" w:cstheme="majorBidi"/>
                <w:bCs/>
              </w:rPr>
              <w:t>NWC</w:t>
            </w:r>
          </w:p>
        </w:tc>
        <w:tc>
          <w:tcPr>
            <w:tcW w:w="0" w:type="auto"/>
            <w:vAlign w:val="center"/>
          </w:tcPr>
          <w:p w14:paraId="77EB9B74" w14:textId="77777777" w:rsidR="0049513C" w:rsidRPr="00EA5727" w:rsidRDefault="00EA5727" w:rsidP="00B25F46">
            <w:pPr>
              <w:jc w:val="center"/>
              <w:rPr>
                <w:rFonts w:asciiTheme="majorBidi" w:hAnsiTheme="majorBidi" w:cstheme="majorBidi"/>
                <w:bCs/>
              </w:rPr>
            </w:pPr>
            <w:r>
              <w:rPr>
                <w:rFonts w:asciiTheme="majorBidi" w:hAnsiTheme="majorBidi" w:cstheme="majorBidi"/>
                <w:bCs/>
              </w:rPr>
              <w:t>4.22</w:t>
            </w:r>
          </w:p>
        </w:tc>
      </w:tr>
      <w:tr w:rsidR="0049513C" w:rsidRPr="00EA5727" w14:paraId="5E13F617" w14:textId="77777777" w:rsidTr="00B25F46">
        <w:trPr>
          <w:trHeight w:val="70"/>
          <w:jc w:val="center"/>
        </w:trPr>
        <w:tc>
          <w:tcPr>
            <w:tcW w:w="0" w:type="auto"/>
            <w:vAlign w:val="center"/>
          </w:tcPr>
          <w:p w14:paraId="33FEE708" w14:textId="77777777" w:rsidR="0049513C" w:rsidRPr="00EA5727" w:rsidRDefault="0049513C" w:rsidP="00B25F46">
            <w:pPr>
              <w:jc w:val="center"/>
              <w:rPr>
                <w:rFonts w:asciiTheme="majorBidi" w:hAnsiTheme="majorBidi" w:cstheme="majorBidi"/>
                <w:bCs/>
              </w:rPr>
            </w:pPr>
            <w:r w:rsidRPr="00EA5727">
              <w:rPr>
                <w:rFonts w:asciiTheme="majorBidi" w:hAnsiTheme="majorBidi" w:cstheme="majorBidi"/>
                <w:bCs/>
              </w:rPr>
              <w:t>LWC15</w:t>
            </w:r>
          </w:p>
        </w:tc>
        <w:tc>
          <w:tcPr>
            <w:tcW w:w="0" w:type="auto"/>
            <w:vAlign w:val="center"/>
          </w:tcPr>
          <w:p w14:paraId="54F1DF65" w14:textId="77777777" w:rsidR="0049513C" w:rsidRPr="00EA5727" w:rsidRDefault="00EA5727" w:rsidP="00B25F46">
            <w:pPr>
              <w:jc w:val="center"/>
              <w:rPr>
                <w:rFonts w:asciiTheme="majorBidi" w:hAnsiTheme="majorBidi" w:cstheme="majorBidi"/>
                <w:bCs/>
              </w:rPr>
            </w:pPr>
            <w:r>
              <w:rPr>
                <w:rFonts w:asciiTheme="majorBidi" w:hAnsiTheme="majorBidi" w:cstheme="majorBidi"/>
                <w:bCs/>
              </w:rPr>
              <w:t>12.70</w:t>
            </w:r>
          </w:p>
        </w:tc>
      </w:tr>
    </w:tbl>
    <w:p w14:paraId="3ED4A660" w14:textId="77777777" w:rsidR="0049513C" w:rsidRDefault="0049513C" w:rsidP="0049513C">
      <w:pPr>
        <w:rPr>
          <w:rFonts w:asciiTheme="majorBidi" w:hAnsiTheme="majorBidi" w:cstheme="majorBidi"/>
        </w:rPr>
      </w:pPr>
    </w:p>
    <w:p w14:paraId="29BBFFB6" w14:textId="5CECA5B2" w:rsidR="0049513C" w:rsidRDefault="00C56582" w:rsidP="0049513C">
      <w:pPr>
        <w:rPr>
          <w:rFonts w:asciiTheme="majorBidi" w:hAnsiTheme="majorBidi" w:cstheme="majorBidi"/>
        </w:rPr>
      </w:pPr>
      <w:r w:rsidRPr="006C2F2A">
        <w:rPr>
          <w:rFonts w:asciiTheme="majorBidi" w:hAnsiTheme="majorBidi" w:cstheme="majorBidi"/>
          <w:noProof/>
          <w:lang w:eastAsia="en-IN"/>
        </w:rPr>
        <w:drawing>
          <wp:inline distT="0" distB="0" distL="0" distR="0" wp14:anchorId="7D9D764D" wp14:editId="136395B9">
            <wp:extent cx="5400000" cy="3530996"/>
            <wp:effectExtent l="0" t="0" r="0" b="0"/>
            <wp:docPr id="69789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99923" name="Picture 6978999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00" cy="3530996"/>
                    </a:xfrm>
                    <a:prstGeom prst="rect">
                      <a:avLst/>
                    </a:prstGeom>
                  </pic:spPr>
                </pic:pic>
              </a:graphicData>
            </a:graphic>
          </wp:inline>
        </w:drawing>
      </w:r>
    </w:p>
    <w:p w14:paraId="7CF33EE5" w14:textId="77777777" w:rsidR="00C56582" w:rsidRDefault="00C56582" w:rsidP="0049513C">
      <w:pPr>
        <w:rPr>
          <w:rFonts w:asciiTheme="majorBidi" w:hAnsiTheme="majorBidi" w:cstheme="majorBidi"/>
        </w:rPr>
      </w:pPr>
    </w:p>
    <w:p w14:paraId="5E509FA8" w14:textId="118C281D" w:rsidR="0049513C" w:rsidRPr="006C2F2A" w:rsidRDefault="00C56582" w:rsidP="006C2F2A">
      <w:pPr>
        <w:jc w:val="center"/>
        <w:rPr>
          <w:rFonts w:asciiTheme="majorBidi" w:hAnsiTheme="majorBidi" w:cstheme="majorBidi"/>
        </w:rPr>
      </w:pPr>
      <w:r w:rsidRPr="006C2F2A">
        <w:rPr>
          <w:rFonts w:asciiTheme="majorBidi" w:hAnsiTheme="majorBidi" w:cstheme="majorBidi"/>
        </w:rPr>
        <w:t>Figure 17: Filtered Acceleration and displacement time histories of Crash barrier specimen under impact loading</w:t>
      </w:r>
    </w:p>
    <w:p w14:paraId="5438AA3B" w14:textId="0CF443BA" w:rsidR="00C56582" w:rsidRDefault="00C56582" w:rsidP="006C2F2A">
      <w:pPr>
        <w:keepNext/>
        <w:jc w:val="center"/>
      </w:pPr>
      <w:r>
        <w:rPr>
          <w:noProof/>
          <w:lang w:eastAsia="en-IN"/>
        </w:rPr>
        <w:lastRenderedPageBreak/>
        <w:drawing>
          <wp:inline distT="0" distB="0" distL="0" distR="0" wp14:anchorId="11D6F4C4" wp14:editId="37E62699">
            <wp:extent cx="5400000" cy="3530999"/>
            <wp:effectExtent l="0" t="0" r="0" b="0"/>
            <wp:docPr id="420201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1165" name="Picture 42020116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00" cy="3530999"/>
                    </a:xfrm>
                    <a:prstGeom prst="rect">
                      <a:avLst/>
                    </a:prstGeom>
                  </pic:spPr>
                </pic:pic>
              </a:graphicData>
            </a:graphic>
          </wp:inline>
        </w:drawing>
      </w:r>
    </w:p>
    <w:p w14:paraId="11FF2DE1" w14:textId="0E8003D0" w:rsidR="0049513C" w:rsidRPr="006C2F2A" w:rsidRDefault="00C56582" w:rsidP="006C2F2A">
      <w:pPr>
        <w:jc w:val="center"/>
        <w:rPr>
          <w:rFonts w:asciiTheme="majorBidi" w:hAnsiTheme="majorBidi" w:cstheme="majorBidi"/>
        </w:rPr>
      </w:pPr>
      <w:r w:rsidRPr="006C2F2A">
        <w:rPr>
          <w:rFonts w:asciiTheme="majorBidi" w:hAnsiTheme="majorBidi" w:cstheme="majorBidi"/>
        </w:rPr>
        <w:t>Figure 18: Filtered Acceleration and displacement time histories of Crash barrier specimen under impact loading</w:t>
      </w:r>
    </w:p>
    <w:p w14:paraId="6D4E7CDD" w14:textId="77777777" w:rsidR="00C56582" w:rsidRDefault="00C56582" w:rsidP="0049513C">
      <w:pPr>
        <w:keepNext/>
      </w:pPr>
    </w:p>
    <w:p w14:paraId="4338F5D2" w14:textId="77777777" w:rsidR="0022502A" w:rsidRPr="0022502A" w:rsidRDefault="0022502A" w:rsidP="0022502A">
      <w:pPr>
        <w:pStyle w:val="ListParagraph"/>
        <w:numPr>
          <w:ilvl w:val="0"/>
          <w:numId w:val="15"/>
        </w:numPr>
        <w:ind w:left="0" w:firstLine="0"/>
        <w:rPr>
          <w:rFonts w:asciiTheme="majorBidi" w:hAnsiTheme="majorBidi" w:cstheme="majorBidi"/>
          <w:b/>
        </w:rPr>
      </w:pPr>
      <w:r w:rsidRPr="0022502A">
        <w:rPr>
          <w:rFonts w:asciiTheme="majorBidi" w:hAnsiTheme="majorBidi" w:cstheme="majorBidi"/>
          <w:b/>
        </w:rPr>
        <w:t xml:space="preserve">CONCLUSION </w:t>
      </w:r>
    </w:p>
    <w:p w14:paraId="7B3B4663" w14:textId="77777777" w:rsidR="0022502A" w:rsidRDefault="0022502A" w:rsidP="0022502A">
      <w:pPr>
        <w:spacing w:line="360" w:lineRule="auto"/>
        <w:jc w:val="both"/>
        <w:rPr>
          <w:rFonts w:asciiTheme="majorBidi" w:hAnsiTheme="majorBidi" w:cstheme="majorBidi"/>
        </w:rPr>
      </w:pPr>
      <w:r>
        <w:rPr>
          <w:rFonts w:asciiTheme="majorBidi" w:hAnsiTheme="majorBidi" w:cstheme="majorBidi"/>
        </w:rPr>
        <w:t xml:space="preserve">The main objective of the study was to investigate the energy absorption characteristics of concrete made with lightweight aggregate and steel fibers for crash barrier applications. </w:t>
      </w:r>
    </w:p>
    <w:p w14:paraId="2C0840A6" w14:textId="503AC38F" w:rsidR="004D7CE6" w:rsidRDefault="004D7CE6" w:rsidP="004D7CE6">
      <w:pPr>
        <w:pStyle w:val="ListParagraph"/>
        <w:numPr>
          <w:ilvl w:val="1"/>
          <w:numId w:val="20"/>
        </w:numPr>
        <w:spacing w:line="360" w:lineRule="auto"/>
        <w:ind w:left="567" w:hanging="283"/>
        <w:jc w:val="both"/>
        <w:rPr>
          <w:rFonts w:asciiTheme="majorBidi" w:hAnsiTheme="majorBidi" w:cstheme="majorBidi"/>
        </w:rPr>
      </w:pPr>
      <w:r>
        <w:rPr>
          <w:rFonts w:asciiTheme="majorBidi" w:hAnsiTheme="majorBidi" w:cstheme="majorBidi"/>
        </w:rPr>
        <w:t>The density of lightweight aggregate concrete was found to be significantly lower than</w:t>
      </w:r>
      <w:r w:rsidR="001309BF">
        <w:rPr>
          <w:rFonts w:asciiTheme="majorBidi" w:hAnsiTheme="majorBidi" w:cstheme="majorBidi"/>
        </w:rPr>
        <w:t xml:space="preserve"> that of</w:t>
      </w:r>
      <w:r>
        <w:rPr>
          <w:rFonts w:asciiTheme="majorBidi" w:hAnsiTheme="majorBidi" w:cstheme="majorBidi"/>
        </w:rPr>
        <w:t xml:space="preserve"> conventional concrete. This characteristic eases the transportation and handling of precast elements such as crash barriers.</w:t>
      </w:r>
    </w:p>
    <w:p w14:paraId="53A4DD5F" w14:textId="74A6D868" w:rsidR="0022502A" w:rsidRPr="004D7CE6" w:rsidRDefault="0022502A" w:rsidP="004D7CE6">
      <w:pPr>
        <w:pStyle w:val="ListParagraph"/>
        <w:numPr>
          <w:ilvl w:val="1"/>
          <w:numId w:val="20"/>
        </w:numPr>
        <w:spacing w:line="360" w:lineRule="auto"/>
        <w:ind w:left="567" w:hanging="283"/>
        <w:jc w:val="both"/>
        <w:rPr>
          <w:rFonts w:asciiTheme="majorBidi" w:hAnsiTheme="majorBidi" w:cstheme="majorBidi"/>
        </w:rPr>
      </w:pPr>
      <w:r w:rsidRPr="004D7CE6">
        <w:rPr>
          <w:rFonts w:asciiTheme="majorBidi" w:hAnsiTheme="majorBidi" w:cstheme="majorBidi"/>
        </w:rPr>
        <w:t xml:space="preserve">The study showed that incorporating lightweight aggregate concrete as a replacement for natural coarse aggregate produced compressive strength </w:t>
      </w:r>
      <w:r w:rsidR="001309BF">
        <w:rPr>
          <w:rFonts w:asciiTheme="majorBidi" w:hAnsiTheme="majorBidi" w:cstheme="majorBidi"/>
        </w:rPr>
        <w:t xml:space="preserve">of </w:t>
      </w:r>
      <w:r w:rsidRPr="004D7CE6">
        <w:rPr>
          <w:rFonts w:asciiTheme="majorBidi" w:hAnsiTheme="majorBidi" w:cstheme="majorBidi"/>
        </w:rPr>
        <w:t>more than 40 MPa, which is</w:t>
      </w:r>
      <w:r w:rsidR="001309BF">
        <w:rPr>
          <w:rFonts w:asciiTheme="majorBidi" w:hAnsiTheme="majorBidi" w:cstheme="majorBidi"/>
        </w:rPr>
        <w:t xml:space="preserve"> the</w:t>
      </w:r>
      <w:r w:rsidRPr="004D7CE6">
        <w:rPr>
          <w:rFonts w:asciiTheme="majorBidi" w:hAnsiTheme="majorBidi" w:cstheme="majorBidi"/>
        </w:rPr>
        <w:t xml:space="preserve"> recommended strength requirement for crash barrier applications.</w:t>
      </w:r>
    </w:p>
    <w:p w14:paraId="76CD60C5" w14:textId="61605D5B" w:rsidR="004D7CE6" w:rsidRDefault="0022502A" w:rsidP="004D7CE6">
      <w:pPr>
        <w:pStyle w:val="ListParagraph"/>
        <w:numPr>
          <w:ilvl w:val="1"/>
          <w:numId w:val="20"/>
        </w:numPr>
        <w:spacing w:line="360" w:lineRule="auto"/>
        <w:ind w:left="567" w:hanging="283"/>
        <w:jc w:val="both"/>
        <w:rPr>
          <w:rFonts w:asciiTheme="majorBidi" w:hAnsiTheme="majorBidi" w:cstheme="majorBidi"/>
        </w:rPr>
      </w:pPr>
      <w:r w:rsidRPr="004D7CE6">
        <w:rPr>
          <w:rFonts w:asciiTheme="majorBidi" w:hAnsiTheme="majorBidi" w:cstheme="majorBidi"/>
        </w:rPr>
        <w:t>The porous nature of lightweight aggregates increased the brittleness of the concrete significantly</w:t>
      </w:r>
      <w:r w:rsidR="001309BF">
        <w:rPr>
          <w:rFonts w:asciiTheme="majorBidi" w:hAnsiTheme="majorBidi" w:cstheme="majorBidi"/>
        </w:rPr>
        <w:t>,</w:t>
      </w:r>
      <w:r w:rsidRPr="004D7CE6">
        <w:rPr>
          <w:rFonts w:asciiTheme="majorBidi" w:hAnsiTheme="majorBidi" w:cstheme="majorBidi"/>
        </w:rPr>
        <w:t xml:space="preserve"> decreasing it</w:t>
      </w:r>
      <w:r w:rsidR="004D7CE6" w:rsidRPr="004D7CE6">
        <w:rPr>
          <w:rFonts w:asciiTheme="majorBidi" w:hAnsiTheme="majorBidi" w:cstheme="majorBidi"/>
        </w:rPr>
        <w:t>s</w:t>
      </w:r>
      <w:r w:rsidRPr="004D7CE6">
        <w:rPr>
          <w:rFonts w:asciiTheme="majorBidi" w:hAnsiTheme="majorBidi" w:cstheme="majorBidi"/>
        </w:rPr>
        <w:t xml:space="preserve"> potential for energy-absorption characteristics, such as crash barriers.</w:t>
      </w:r>
      <w:r w:rsidR="004D7CE6" w:rsidRPr="004D7CE6">
        <w:rPr>
          <w:rFonts w:asciiTheme="majorBidi" w:hAnsiTheme="majorBidi" w:cstheme="majorBidi"/>
        </w:rPr>
        <w:t xml:space="preserve"> </w:t>
      </w:r>
    </w:p>
    <w:p w14:paraId="40066EE9" w14:textId="66CFD132" w:rsidR="004D7CE6" w:rsidRDefault="004D7CE6" w:rsidP="004D7CE6">
      <w:pPr>
        <w:pStyle w:val="ListParagraph"/>
        <w:numPr>
          <w:ilvl w:val="1"/>
          <w:numId w:val="20"/>
        </w:numPr>
        <w:spacing w:line="360" w:lineRule="auto"/>
        <w:ind w:left="567" w:hanging="283"/>
        <w:jc w:val="both"/>
        <w:rPr>
          <w:rFonts w:asciiTheme="majorBidi" w:hAnsiTheme="majorBidi" w:cstheme="majorBidi"/>
        </w:rPr>
      </w:pPr>
      <w:r>
        <w:rPr>
          <w:rFonts w:asciiTheme="majorBidi" w:hAnsiTheme="majorBidi" w:cstheme="majorBidi"/>
        </w:rPr>
        <w:t xml:space="preserve">The incorporation of steel fibers depicted significant improvements in energy absorption characteristics coupled with </w:t>
      </w:r>
      <w:r w:rsidR="001309BF">
        <w:rPr>
          <w:rFonts w:asciiTheme="majorBidi" w:hAnsiTheme="majorBidi" w:cstheme="majorBidi"/>
        </w:rPr>
        <w:t xml:space="preserve">the </w:t>
      </w:r>
      <w:r>
        <w:rPr>
          <w:rFonts w:asciiTheme="majorBidi" w:hAnsiTheme="majorBidi" w:cstheme="majorBidi"/>
        </w:rPr>
        <w:t>crushing behaviour of lightweight aggregates, as observed from beam impact studies.</w:t>
      </w:r>
    </w:p>
    <w:p w14:paraId="51D9B889" w14:textId="576AC0C5" w:rsidR="004D7CE6" w:rsidRDefault="00265E3D" w:rsidP="004D7CE6">
      <w:pPr>
        <w:pStyle w:val="ListParagraph"/>
        <w:numPr>
          <w:ilvl w:val="1"/>
          <w:numId w:val="20"/>
        </w:numPr>
        <w:spacing w:line="360" w:lineRule="auto"/>
        <w:ind w:left="567" w:hanging="283"/>
        <w:jc w:val="both"/>
        <w:rPr>
          <w:rFonts w:asciiTheme="majorBidi" w:hAnsiTheme="majorBidi" w:cstheme="majorBidi"/>
        </w:rPr>
      </w:pPr>
      <w:r>
        <w:rPr>
          <w:rFonts w:asciiTheme="majorBidi" w:hAnsiTheme="majorBidi" w:cstheme="majorBidi"/>
        </w:rPr>
        <w:t>The cost-to-energy parameter introduced in this study</w:t>
      </w:r>
      <w:r w:rsidR="0022376E">
        <w:rPr>
          <w:rFonts w:asciiTheme="majorBidi" w:hAnsiTheme="majorBidi" w:cstheme="majorBidi"/>
        </w:rPr>
        <w:t xml:space="preserve"> was able to balance cost and energy absorption characteristic</w:t>
      </w:r>
      <w:r w:rsidR="001309BF">
        <w:rPr>
          <w:rFonts w:asciiTheme="majorBidi" w:hAnsiTheme="majorBidi" w:cstheme="majorBidi"/>
        </w:rPr>
        <w:t>s,</w:t>
      </w:r>
      <w:r w:rsidR="0022376E">
        <w:rPr>
          <w:rFonts w:asciiTheme="majorBidi" w:hAnsiTheme="majorBidi" w:cstheme="majorBidi"/>
        </w:rPr>
        <w:t xml:space="preserve"> thus recommending an engineered way of selecting </w:t>
      </w:r>
      <w:r w:rsidR="009742F7">
        <w:rPr>
          <w:rFonts w:asciiTheme="majorBidi" w:hAnsiTheme="majorBidi" w:cstheme="majorBidi"/>
        </w:rPr>
        <w:t xml:space="preserve">a </w:t>
      </w:r>
      <w:r w:rsidR="0022376E">
        <w:rPr>
          <w:rFonts w:asciiTheme="majorBidi" w:hAnsiTheme="majorBidi" w:cstheme="majorBidi"/>
        </w:rPr>
        <w:t>concrete mixture for crash barrier applications.</w:t>
      </w:r>
      <w:r>
        <w:rPr>
          <w:rFonts w:asciiTheme="majorBidi" w:hAnsiTheme="majorBidi" w:cstheme="majorBidi"/>
        </w:rPr>
        <w:t xml:space="preserve"> </w:t>
      </w:r>
    </w:p>
    <w:p w14:paraId="28893C15" w14:textId="037C7697" w:rsidR="0022376E" w:rsidRDefault="0022376E" w:rsidP="0022376E">
      <w:pPr>
        <w:pStyle w:val="ListParagraph"/>
        <w:numPr>
          <w:ilvl w:val="1"/>
          <w:numId w:val="20"/>
        </w:numPr>
        <w:spacing w:line="360" w:lineRule="auto"/>
        <w:ind w:left="567" w:hanging="283"/>
        <w:jc w:val="both"/>
        <w:rPr>
          <w:rFonts w:asciiTheme="majorBidi" w:hAnsiTheme="majorBidi" w:cstheme="majorBidi"/>
        </w:rPr>
      </w:pPr>
      <w:r>
        <w:rPr>
          <w:rFonts w:asciiTheme="majorBidi" w:hAnsiTheme="majorBidi" w:cstheme="majorBidi"/>
        </w:rPr>
        <w:lastRenderedPageBreak/>
        <w:t>The 1:3 scaled model of</w:t>
      </w:r>
      <w:r w:rsidR="001309BF">
        <w:rPr>
          <w:rFonts w:asciiTheme="majorBidi" w:hAnsiTheme="majorBidi" w:cstheme="majorBidi"/>
        </w:rPr>
        <w:t xml:space="preserve"> the</w:t>
      </w:r>
      <w:r>
        <w:rPr>
          <w:rFonts w:asciiTheme="majorBidi" w:hAnsiTheme="majorBidi" w:cstheme="majorBidi"/>
        </w:rPr>
        <w:t xml:space="preserve"> New Jersey crash barrier</w:t>
      </w:r>
      <w:r w:rsidR="001309BF">
        <w:rPr>
          <w:rFonts w:asciiTheme="majorBidi" w:hAnsiTheme="majorBidi" w:cstheme="majorBidi"/>
        </w:rPr>
        <w:t>,</w:t>
      </w:r>
      <w:r>
        <w:rPr>
          <w:rFonts w:asciiTheme="majorBidi" w:hAnsiTheme="majorBidi" w:cstheme="majorBidi"/>
        </w:rPr>
        <w:t xml:space="preserve"> when subjected to impact</w:t>
      </w:r>
      <w:r w:rsidR="009742F7">
        <w:rPr>
          <w:rFonts w:asciiTheme="majorBidi" w:hAnsiTheme="majorBidi" w:cstheme="majorBidi"/>
        </w:rPr>
        <w:t>,</w:t>
      </w:r>
      <w:r>
        <w:rPr>
          <w:rFonts w:asciiTheme="majorBidi" w:hAnsiTheme="majorBidi" w:cstheme="majorBidi"/>
        </w:rPr>
        <w:t xml:space="preserve"> depicted observations similar to</w:t>
      </w:r>
      <w:r w:rsidR="001309BF">
        <w:rPr>
          <w:rFonts w:asciiTheme="majorBidi" w:hAnsiTheme="majorBidi" w:cstheme="majorBidi"/>
        </w:rPr>
        <w:t xml:space="preserve"> those</w:t>
      </w:r>
      <w:r>
        <w:rPr>
          <w:rFonts w:asciiTheme="majorBidi" w:hAnsiTheme="majorBidi" w:cstheme="majorBidi"/>
        </w:rPr>
        <w:t xml:space="preserve"> seen in</w:t>
      </w:r>
      <w:r w:rsidR="001309BF">
        <w:rPr>
          <w:rFonts w:asciiTheme="majorBidi" w:hAnsiTheme="majorBidi" w:cstheme="majorBidi"/>
        </w:rPr>
        <w:t xml:space="preserve"> the</w:t>
      </w:r>
      <w:r>
        <w:rPr>
          <w:rFonts w:asciiTheme="majorBidi" w:hAnsiTheme="majorBidi" w:cstheme="majorBidi"/>
        </w:rPr>
        <w:t xml:space="preserve"> laboratory study</w:t>
      </w:r>
      <w:r w:rsidR="001309BF">
        <w:rPr>
          <w:rFonts w:asciiTheme="majorBidi" w:hAnsiTheme="majorBidi" w:cstheme="majorBidi"/>
        </w:rPr>
        <w:t>,</w:t>
      </w:r>
      <w:r>
        <w:rPr>
          <w:rFonts w:asciiTheme="majorBidi" w:hAnsiTheme="majorBidi" w:cstheme="majorBidi"/>
        </w:rPr>
        <w:t xml:space="preserve"> thus validating laboratory findings.</w:t>
      </w:r>
    </w:p>
    <w:p w14:paraId="33D2C314" w14:textId="77777777" w:rsidR="0049513C" w:rsidRPr="0022376E" w:rsidRDefault="0022376E" w:rsidP="0049513C">
      <w:pPr>
        <w:pStyle w:val="ListParagraph"/>
        <w:numPr>
          <w:ilvl w:val="1"/>
          <w:numId w:val="20"/>
        </w:numPr>
        <w:spacing w:line="360" w:lineRule="auto"/>
        <w:ind w:left="567" w:hanging="283"/>
        <w:jc w:val="both"/>
        <w:rPr>
          <w:rFonts w:asciiTheme="majorBidi" w:hAnsiTheme="majorBidi" w:cstheme="majorBidi"/>
        </w:rPr>
      </w:pPr>
      <w:r w:rsidRPr="0022376E">
        <w:rPr>
          <w:rFonts w:asciiTheme="majorBidi" w:hAnsiTheme="majorBidi" w:cstheme="majorBidi"/>
        </w:rPr>
        <w:t>The crushing behaviour of SFA under impact resulted in the formation of finer, more evenly distributed fragments, thereby reducing the generation of large projectile-like debris and minimising secondary hazards to road users. In addition, the utilisation of SFA, produced from fly ash, supports waste utilisation and sustainability goals, particularly in India, where a significant portion of fly ash remains unutilised.</w:t>
      </w:r>
    </w:p>
    <w:p w14:paraId="37929AC0" w14:textId="77777777" w:rsidR="0049513C" w:rsidRDefault="0049513C" w:rsidP="00385B37">
      <w:pPr>
        <w:rPr>
          <w:rFonts w:asciiTheme="majorBidi" w:hAnsiTheme="majorBidi" w:cstheme="majorBidi"/>
        </w:rPr>
      </w:pPr>
    </w:p>
    <w:p w14:paraId="0E479257" w14:textId="10205A77" w:rsidR="0049513C" w:rsidRPr="0022376E" w:rsidRDefault="0049513C" w:rsidP="0022376E">
      <w:pPr>
        <w:spacing w:line="360" w:lineRule="auto"/>
        <w:jc w:val="both"/>
        <w:rPr>
          <w:rFonts w:asciiTheme="majorBidi" w:hAnsiTheme="majorBidi" w:cstheme="majorBidi"/>
          <w:b/>
          <w:bCs/>
        </w:rPr>
      </w:pPr>
      <w:r w:rsidRPr="0022376E">
        <w:rPr>
          <w:rFonts w:asciiTheme="majorBidi" w:hAnsiTheme="majorBidi" w:cstheme="majorBidi"/>
          <w:bCs/>
          <w:i/>
        </w:rPr>
        <w:t>Recommendations</w:t>
      </w:r>
      <w:r w:rsidR="0022376E" w:rsidRPr="0022376E">
        <w:rPr>
          <w:rFonts w:asciiTheme="majorBidi" w:hAnsiTheme="majorBidi" w:cstheme="majorBidi"/>
          <w:bCs/>
          <w:i/>
        </w:rPr>
        <w:t>:</w:t>
      </w:r>
      <w:r w:rsidR="0022376E">
        <w:rPr>
          <w:rFonts w:asciiTheme="majorBidi" w:hAnsiTheme="majorBidi" w:cstheme="majorBidi"/>
          <w:b/>
          <w:bCs/>
        </w:rPr>
        <w:t xml:space="preserve"> </w:t>
      </w:r>
      <w:r w:rsidRPr="0049513C">
        <w:rPr>
          <w:rFonts w:asciiTheme="majorBidi" w:hAnsiTheme="majorBidi" w:cstheme="majorBidi"/>
        </w:rPr>
        <w:t>The developed lightweight steel fibre-reinforced concrete mixture is highly suitable for crash barrier applications, particularly for highway medians, bridge barriers, and roadside safety systems. The LWC15 mixture mee</w:t>
      </w:r>
      <w:r w:rsidR="0091284C">
        <w:rPr>
          <w:rFonts w:asciiTheme="majorBidi" w:hAnsiTheme="majorBidi" w:cstheme="majorBidi"/>
        </w:rPr>
        <w:t>ts the strength requirements of different specifications</w:t>
      </w:r>
      <w:r w:rsidR="009742F7">
        <w:rPr>
          <w:rFonts w:asciiTheme="majorBidi" w:hAnsiTheme="majorBidi" w:cstheme="majorBidi"/>
        </w:rPr>
        <w:t>,</w:t>
      </w:r>
      <w:r w:rsidR="0091284C">
        <w:rPr>
          <w:rFonts w:asciiTheme="majorBidi" w:hAnsiTheme="majorBidi" w:cstheme="majorBidi"/>
        </w:rPr>
        <w:t xml:space="preserve"> such as </w:t>
      </w:r>
      <w:r w:rsidRPr="0049513C">
        <w:rPr>
          <w:rFonts w:asciiTheme="majorBidi" w:hAnsiTheme="majorBidi" w:cstheme="majorBidi"/>
        </w:rPr>
        <w:t>I</w:t>
      </w:r>
      <w:r w:rsidR="0091284C">
        <w:rPr>
          <w:rFonts w:asciiTheme="majorBidi" w:hAnsiTheme="majorBidi" w:cstheme="majorBidi"/>
        </w:rPr>
        <w:t xml:space="preserve">RC:6-2016, </w:t>
      </w:r>
      <w:r w:rsidRPr="0049513C">
        <w:rPr>
          <w:rFonts w:asciiTheme="majorBidi" w:hAnsiTheme="majorBidi" w:cstheme="majorBidi"/>
        </w:rPr>
        <w:t>IRC:119-2015</w:t>
      </w:r>
      <w:r w:rsidR="0091284C">
        <w:rPr>
          <w:rFonts w:asciiTheme="majorBidi" w:hAnsiTheme="majorBidi" w:cstheme="majorBidi"/>
        </w:rPr>
        <w:t>, JTG D81-2017</w:t>
      </w:r>
      <w:r w:rsidR="00673AFF">
        <w:rPr>
          <w:rFonts w:asciiTheme="majorBidi" w:hAnsiTheme="majorBidi" w:cstheme="majorBidi"/>
        </w:rPr>
        <w:t xml:space="preserve">, and provides an enhanced </w:t>
      </w:r>
      <w:r w:rsidRPr="0049513C">
        <w:rPr>
          <w:rFonts w:asciiTheme="majorBidi" w:hAnsiTheme="majorBidi" w:cstheme="majorBidi"/>
        </w:rPr>
        <w:t>energy-absorbing and ductile alternative to conventional normal-weight concrete barriers.</w:t>
      </w:r>
    </w:p>
    <w:p w14:paraId="6AC5DE3B" w14:textId="77777777" w:rsidR="0049513C" w:rsidRPr="0049513C" w:rsidRDefault="0049513C" w:rsidP="0022376E">
      <w:pPr>
        <w:spacing w:line="360" w:lineRule="auto"/>
        <w:ind w:firstLine="720"/>
        <w:jc w:val="both"/>
        <w:rPr>
          <w:rFonts w:asciiTheme="majorBidi" w:hAnsiTheme="majorBidi" w:cstheme="majorBidi"/>
        </w:rPr>
      </w:pPr>
      <w:r w:rsidRPr="0049513C">
        <w:rPr>
          <w:rFonts w:asciiTheme="majorBidi" w:hAnsiTheme="majorBidi" w:cstheme="majorBidi"/>
        </w:rPr>
        <w:t>The material enhances occupant safety by reducing peak impact forces through increased deformation capacity and efficient energy dissipation. Furthermore, the improved fragmentation behaviour, characterised by finer and less hazardous debris, minimises the risk of secondary damage to road users and nearby infrastructure.</w:t>
      </w:r>
    </w:p>
    <w:p w14:paraId="43EB7A57" w14:textId="77777777" w:rsidR="0049513C" w:rsidRDefault="0049513C" w:rsidP="0022376E">
      <w:pPr>
        <w:spacing w:line="360" w:lineRule="auto"/>
        <w:ind w:firstLine="720"/>
        <w:jc w:val="both"/>
        <w:rPr>
          <w:rFonts w:asciiTheme="majorBidi" w:hAnsiTheme="majorBidi" w:cstheme="majorBidi"/>
        </w:rPr>
      </w:pPr>
      <w:r w:rsidRPr="0049513C">
        <w:rPr>
          <w:rFonts w:asciiTheme="majorBidi" w:hAnsiTheme="majorBidi" w:cstheme="majorBidi"/>
        </w:rPr>
        <w:t xml:space="preserve">In addition, the incorporation of industrial by-products such as fly ash, GGBS, and sintered fly ash aggregates contributes to sustainability by reducing dependence on natural resources, lowering environmental impact, and promoting the utilisation of waste. This aligns well with </w:t>
      </w:r>
      <w:r w:rsidR="00673AFF">
        <w:rPr>
          <w:rFonts w:asciiTheme="majorBidi" w:hAnsiTheme="majorBidi" w:cstheme="majorBidi"/>
        </w:rPr>
        <w:t>global</w:t>
      </w:r>
      <w:r w:rsidRPr="0049513C">
        <w:rPr>
          <w:rFonts w:asciiTheme="majorBidi" w:hAnsiTheme="majorBidi" w:cstheme="majorBidi"/>
        </w:rPr>
        <w:t xml:space="preserve"> infrastructure development goals and circular economy initiatives.</w:t>
      </w:r>
    </w:p>
    <w:p w14:paraId="3BC12DA7" w14:textId="77777777" w:rsidR="00673AFF" w:rsidRPr="0049513C" w:rsidRDefault="00673AFF" w:rsidP="0022376E">
      <w:pPr>
        <w:spacing w:line="360" w:lineRule="auto"/>
        <w:ind w:firstLine="720"/>
        <w:jc w:val="both"/>
        <w:rPr>
          <w:rFonts w:asciiTheme="majorBidi" w:hAnsiTheme="majorBidi" w:cstheme="majorBidi"/>
        </w:rPr>
      </w:pPr>
    </w:p>
    <w:p w14:paraId="7D013588" w14:textId="77777777" w:rsidR="00673AFF" w:rsidRDefault="00673AFF" w:rsidP="00673AFF">
      <w:pPr>
        <w:pStyle w:val="NormalWeb"/>
        <w:spacing w:before="0" w:beforeAutospacing="0" w:after="0" w:afterAutospacing="0" w:line="360" w:lineRule="auto"/>
        <w:jc w:val="both"/>
        <w:rPr>
          <w:rFonts w:asciiTheme="majorBidi" w:hAnsiTheme="majorBidi" w:cstheme="majorBidi"/>
          <w:b/>
          <w:bCs/>
        </w:rPr>
      </w:pPr>
      <w:r w:rsidRPr="00673AFF">
        <w:rPr>
          <w:rFonts w:asciiTheme="majorBidi" w:hAnsiTheme="majorBidi" w:cstheme="majorBidi"/>
          <w:bCs/>
          <w:i/>
        </w:rPr>
        <w:t>Future Scope:</w:t>
      </w:r>
      <w:r>
        <w:rPr>
          <w:rFonts w:asciiTheme="majorBidi" w:hAnsiTheme="majorBidi" w:cstheme="majorBidi"/>
          <w:b/>
          <w:bCs/>
        </w:rPr>
        <w:t xml:space="preserve"> </w:t>
      </w:r>
      <w:r w:rsidR="0049513C">
        <w:t>To investigate the behaviour of lightweight fibre-reinforced concrete crash barriers under full-scale dynamic vehicle impact loading in accordance with IRC:119-2015 and international standards such as EN 1317. The study should include evaluation of occupant risk parameters, particularly the Acceleration Severity Index (ASI), to assess safety performance.</w:t>
      </w:r>
    </w:p>
    <w:p w14:paraId="326FA8C1" w14:textId="15A767DF" w:rsidR="0049513C" w:rsidRPr="00673AFF" w:rsidRDefault="0049513C" w:rsidP="00673AFF">
      <w:pPr>
        <w:pStyle w:val="NormalWeb"/>
        <w:spacing w:before="0" w:beforeAutospacing="0" w:after="0" w:afterAutospacing="0" w:line="360" w:lineRule="auto"/>
        <w:ind w:firstLine="720"/>
        <w:jc w:val="both"/>
        <w:rPr>
          <w:rFonts w:asciiTheme="majorBidi" w:hAnsiTheme="majorBidi" w:cstheme="majorBidi"/>
          <w:b/>
          <w:bCs/>
        </w:rPr>
      </w:pPr>
      <w:r>
        <w:t xml:space="preserve">To develop advanced numerical models using software such as LS-DYNA or ABAQUS </w:t>
      </w:r>
      <w:r w:rsidR="001309BF">
        <w:t>to simulate</w:t>
      </w:r>
      <w:r>
        <w:t xml:space="preserve"> vehicle–barrier interaction</w:t>
      </w:r>
      <w:r w:rsidR="001309BF">
        <w:t>s</w:t>
      </w:r>
      <w:r>
        <w:t xml:space="preserve">. These models </w:t>
      </w:r>
      <w:r w:rsidR="00F50281">
        <w:t>can</w:t>
      </w:r>
      <w:r>
        <w:t xml:space="preserve"> be used to predict impact response under different containment levels and to evaluate vehicle deformation and passenger safety using parameters such as ASI.</w:t>
      </w:r>
    </w:p>
    <w:p w14:paraId="00A9C1D1" w14:textId="77777777" w:rsidR="0049513C" w:rsidRDefault="0049513C" w:rsidP="00385B37">
      <w:pPr>
        <w:rPr>
          <w:rFonts w:asciiTheme="majorBidi" w:hAnsiTheme="majorBidi" w:cstheme="majorBidi"/>
        </w:rPr>
      </w:pPr>
    </w:p>
    <w:p w14:paraId="576DCC0E" w14:textId="77777777" w:rsidR="0049513C" w:rsidRPr="0049513C" w:rsidRDefault="0049513C" w:rsidP="00385B37">
      <w:pPr>
        <w:rPr>
          <w:rFonts w:ascii="Times New Roman" w:hAnsi="Times New Roman" w:cs="Times New Roman"/>
          <w:b/>
          <w:bCs/>
        </w:rPr>
      </w:pPr>
      <w:r w:rsidRPr="0049513C">
        <w:rPr>
          <w:rFonts w:ascii="Times New Roman" w:hAnsi="Times New Roman" w:cs="Times New Roman"/>
          <w:b/>
          <w:bCs/>
        </w:rPr>
        <w:lastRenderedPageBreak/>
        <w:t>References</w:t>
      </w:r>
    </w:p>
    <w:p w14:paraId="2A3A093B" w14:textId="77777777" w:rsidR="009B01DA" w:rsidRPr="0049513C" w:rsidRDefault="009B01DA" w:rsidP="00385B37">
      <w:pPr>
        <w:rPr>
          <w:rFonts w:ascii="Times New Roman" w:hAnsi="Times New Roman" w:cs="Times New Roman"/>
        </w:rPr>
      </w:pPr>
    </w:p>
    <w:p w14:paraId="0F80F59A"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Abid, S.R., Abdul-Hussein, M.L., Ayoob, N.S., Ali, S.H. and Kadhum, A.L., 2020. Repeated drop-weight impact tests on self-compacting concrete reinforced with microsteel fiber. </w:t>
      </w:r>
      <w:r w:rsidRPr="0049513C">
        <w:rPr>
          <w:rStyle w:val="Emphasis"/>
          <w:rFonts w:ascii="Times New Roman" w:hAnsi="Times New Roman" w:cs="Times New Roman"/>
        </w:rPr>
        <w:t>Heliyon</w:t>
      </w:r>
      <w:r w:rsidRPr="0049513C">
        <w:rPr>
          <w:rFonts w:ascii="Times New Roman" w:hAnsi="Times New Roman" w:cs="Times New Roman"/>
        </w:rPr>
        <w:t xml:space="preserve">, 6(1), e03198. Available at: </w:t>
      </w:r>
      <w:hyperlink r:id="rId37" w:tgtFrame="_new" w:history="1">
        <w:r w:rsidRPr="0049513C">
          <w:rPr>
            <w:rStyle w:val="Hyperlink"/>
            <w:rFonts w:ascii="Times New Roman" w:hAnsi="Times New Roman" w:cs="Times New Roman"/>
          </w:rPr>
          <w:t>https://doi.org/10.1016/j.heliyon.2020.e03198</w:t>
        </w:r>
      </w:hyperlink>
      <w:r w:rsidRPr="0049513C">
        <w:rPr>
          <w:rFonts w:ascii="Times New Roman" w:hAnsi="Times New Roman" w:cs="Times New Roman"/>
        </w:rPr>
        <w:t xml:space="preserve"> </w:t>
      </w:r>
    </w:p>
    <w:p w14:paraId="615ACE44"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Ahmed, M.A. and Dutta, S., 2025. Acoustic emission entropy as an indicator of damage at fiber–matrix interface in UHPC during fiber pull-out. </w:t>
      </w:r>
      <w:r w:rsidRPr="0049513C">
        <w:rPr>
          <w:rStyle w:val="Emphasis"/>
          <w:rFonts w:ascii="Times New Roman" w:hAnsi="Times New Roman" w:cs="Times New Roman"/>
        </w:rPr>
        <w:t>Journal of Building Engineering</w:t>
      </w:r>
      <w:r w:rsidRPr="0049513C">
        <w:rPr>
          <w:rFonts w:ascii="Times New Roman" w:hAnsi="Times New Roman" w:cs="Times New Roman"/>
        </w:rPr>
        <w:t xml:space="preserve">, 114, p.114345. Available at: </w:t>
      </w:r>
      <w:hyperlink r:id="rId38" w:tgtFrame="_new" w:history="1">
        <w:r w:rsidRPr="0049513C">
          <w:rPr>
            <w:rStyle w:val="Hyperlink"/>
            <w:rFonts w:ascii="Times New Roman" w:hAnsi="Times New Roman" w:cs="Times New Roman"/>
          </w:rPr>
          <w:t>https://doi.org/10.1016/j.jobe.2025.114345</w:t>
        </w:r>
      </w:hyperlink>
      <w:r w:rsidRPr="0049513C">
        <w:rPr>
          <w:rFonts w:ascii="Times New Roman" w:hAnsi="Times New Roman" w:cs="Times New Roman"/>
        </w:rPr>
        <w:t xml:space="preserve"> </w:t>
      </w:r>
    </w:p>
    <w:p w14:paraId="73A7DED1"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American Association of State Highway and Transportation Officials (AASHTO), 2011. </w:t>
      </w:r>
      <w:r w:rsidRPr="0049513C">
        <w:rPr>
          <w:rStyle w:val="Emphasis"/>
          <w:rFonts w:ascii="Times New Roman" w:hAnsi="Times New Roman" w:cs="Times New Roman"/>
        </w:rPr>
        <w:t>Roadside Design Guide</w:t>
      </w:r>
      <w:r w:rsidRPr="0049513C">
        <w:rPr>
          <w:rFonts w:ascii="Times New Roman" w:hAnsi="Times New Roman" w:cs="Times New Roman"/>
        </w:rPr>
        <w:t xml:space="preserve">. Washington, DC: AASHTO. </w:t>
      </w:r>
    </w:p>
    <w:p w14:paraId="0A1BE925" w14:textId="77777777" w:rsidR="0049513C" w:rsidRPr="0049513C" w:rsidRDefault="00AD4E31" w:rsidP="00673AFF">
      <w:pPr>
        <w:pStyle w:val="ListParagraph"/>
        <w:numPr>
          <w:ilvl w:val="0"/>
          <w:numId w:val="12"/>
        </w:numPr>
        <w:spacing w:line="276" w:lineRule="auto"/>
        <w:jc w:val="both"/>
        <w:rPr>
          <w:rFonts w:ascii="Times New Roman" w:hAnsi="Times New Roman" w:cs="Times New Roman"/>
        </w:rPr>
      </w:pPr>
      <w:r>
        <w:rPr>
          <w:rFonts w:ascii="Times New Roman" w:hAnsi="Times New Roman" w:cs="Times New Roman"/>
        </w:rPr>
        <w:t>ACI 211.2 (1998).</w:t>
      </w:r>
      <w:r w:rsidRPr="00AD4E31">
        <w:rPr>
          <w:rFonts w:ascii="Times New Roman" w:hAnsi="Times New Roman" w:cs="Times New Roman"/>
          <w:i/>
        </w:rPr>
        <w:t xml:space="preserve"> </w:t>
      </w:r>
      <w:r w:rsidRPr="00AD4E31">
        <w:rPr>
          <w:rStyle w:val="Emphasis"/>
          <w:rFonts w:ascii="Times New Roman" w:hAnsi="Times New Roman" w:cs="Times New Roman"/>
          <w:i w:val="0"/>
        </w:rPr>
        <w:t>Standard Practice for Selecting Proportions for Structural Lightweight Concrete</w:t>
      </w:r>
      <w:r w:rsidRPr="00AD4E31">
        <w:rPr>
          <w:rFonts w:ascii="Times New Roman" w:hAnsi="Times New Roman" w:cs="Times New Roman"/>
          <w:i/>
        </w:rPr>
        <w:t xml:space="preserve">. </w:t>
      </w:r>
      <w:r w:rsidR="0049513C" w:rsidRPr="0049513C">
        <w:rPr>
          <w:rFonts w:ascii="Times New Roman" w:hAnsi="Times New Roman" w:cs="Times New Roman"/>
        </w:rPr>
        <w:t>Ame</w:t>
      </w:r>
      <w:r>
        <w:rPr>
          <w:rFonts w:ascii="Times New Roman" w:hAnsi="Times New Roman" w:cs="Times New Roman"/>
        </w:rPr>
        <w:t xml:space="preserve">rican Concrete Institute (ACI), </w:t>
      </w:r>
      <w:r w:rsidR="0049513C" w:rsidRPr="0049513C">
        <w:rPr>
          <w:rFonts w:ascii="Times New Roman" w:hAnsi="Times New Roman" w:cs="Times New Roman"/>
        </w:rPr>
        <w:t xml:space="preserve">Farmington Hills, </w:t>
      </w:r>
      <w:r>
        <w:rPr>
          <w:rFonts w:ascii="Times New Roman" w:hAnsi="Times New Roman" w:cs="Times New Roman"/>
        </w:rPr>
        <w:t>Michigan, USA.</w:t>
      </w:r>
      <w:r w:rsidR="0049513C" w:rsidRPr="0049513C">
        <w:rPr>
          <w:rFonts w:ascii="Times New Roman" w:hAnsi="Times New Roman" w:cs="Times New Roman"/>
        </w:rPr>
        <w:t xml:space="preserve"> </w:t>
      </w:r>
    </w:p>
    <w:p w14:paraId="6BCBF599"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American Concrete Institute (ACI), 1999. </w:t>
      </w:r>
      <w:r w:rsidRPr="0049513C">
        <w:rPr>
          <w:rStyle w:val="Emphasis"/>
          <w:rFonts w:ascii="Times New Roman" w:hAnsi="Times New Roman" w:cs="Times New Roman"/>
        </w:rPr>
        <w:t>ACI 544.2R-89: Measurement of Properties of Fiber Reinforced Concrete</w:t>
      </w:r>
      <w:r w:rsidRPr="0049513C">
        <w:rPr>
          <w:rFonts w:ascii="Times New Roman" w:hAnsi="Times New Roman" w:cs="Times New Roman"/>
        </w:rPr>
        <w:t xml:space="preserve">. Farmington Hills, MI: American Concrete Institute. </w:t>
      </w:r>
    </w:p>
    <w:p w14:paraId="0A99E187"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Association for Safe International Road Travel (ASIRT), 2026. </w:t>
      </w:r>
      <w:r w:rsidRPr="0049513C">
        <w:rPr>
          <w:rStyle w:val="Emphasis"/>
          <w:rFonts w:ascii="Times New Roman" w:hAnsi="Times New Roman" w:cs="Times New Roman"/>
        </w:rPr>
        <w:t>Road Safety Facts</w:t>
      </w:r>
      <w:r w:rsidRPr="0049513C">
        <w:rPr>
          <w:rFonts w:ascii="Times New Roman" w:hAnsi="Times New Roman" w:cs="Times New Roman"/>
        </w:rPr>
        <w:t xml:space="preserve">. Available at: </w:t>
      </w:r>
      <w:hyperlink r:id="rId39" w:tgtFrame="_new" w:history="1">
        <w:r w:rsidRPr="0049513C">
          <w:rPr>
            <w:rStyle w:val="Hyperlink"/>
            <w:rFonts w:ascii="Times New Roman" w:hAnsi="Times New Roman" w:cs="Times New Roman"/>
          </w:rPr>
          <w:t>https://www.asirt.org/facts/</w:t>
        </w:r>
      </w:hyperlink>
      <w:r w:rsidRPr="0049513C">
        <w:rPr>
          <w:rFonts w:ascii="Times New Roman" w:hAnsi="Times New Roman" w:cs="Times New Roman"/>
        </w:rPr>
        <w:t xml:space="preserve"> (Accessed: 26 March 2026). </w:t>
      </w:r>
    </w:p>
    <w:p w14:paraId="4C6D9DBB"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Bureau of Indian Standards (BIS), 1963. </w:t>
      </w:r>
      <w:r w:rsidRPr="0049513C">
        <w:rPr>
          <w:rStyle w:val="Emphasis"/>
          <w:rFonts w:ascii="Times New Roman" w:hAnsi="Times New Roman" w:cs="Times New Roman"/>
        </w:rPr>
        <w:t>IS 2386 (Part III): 1963 Methods of Test for Aggregates for Concrete, Part III: Specific Gravity, Density, Voids, Absorption and Bulking</w:t>
      </w:r>
      <w:r w:rsidRPr="0049513C">
        <w:rPr>
          <w:rFonts w:ascii="Times New Roman" w:hAnsi="Times New Roman" w:cs="Times New Roman"/>
        </w:rPr>
        <w:t xml:space="preserve">. New Delhi: Bureau of Indian Standards. </w:t>
      </w:r>
    </w:p>
    <w:p w14:paraId="2448F6C9"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Bureau of Indian Standards (BIS), 1963. </w:t>
      </w:r>
      <w:r w:rsidRPr="0049513C">
        <w:rPr>
          <w:rStyle w:val="Emphasis"/>
          <w:rFonts w:ascii="Times New Roman" w:hAnsi="Times New Roman" w:cs="Times New Roman"/>
        </w:rPr>
        <w:t>IS 2386 (Part IV): 1963 Methods of Test for Aggregates for Concrete, Part IV: Mechanical Properties</w:t>
      </w:r>
      <w:r w:rsidRPr="0049513C">
        <w:rPr>
          <w:rFonts w:ascii="Times New Roman" w:hAnsi="Times New Roman" w:cs="Times New Roman"/>
        </w:rPr>
        <w:t xml:space="preserve">. New Delhi: Bureau of Indian Standards. </w:t>
      </w:r>
    </w:p>
    <w:p w14:paraId="1E304D6C"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Bureau of Indian Standards (BIS), 1970. </w:t>
      </w:r>
      <w:r w:rsidRPr="0049513C">
        <w:rPr>
          <w:rStyle w:val="Emphasis"/>
          <w:rFonts w:ascii="Times New Roman" w:hAnsi="Times New Roman" w:cs="Times New Roman"/>
        </w:rPr>
        <w:t>IS 383:1970 Specification for Coarse and Fine Aggregates from Natural Sources for Concrete (Second Revision)</w:t>
      </w:r>
      <w:r w:rsidRPr="0049513C">
        <w:rPr>
          <w:rFonts w:ascii="Times New Roman" w:hAnsi="Times New Roman" w:cs="Times New Roman"/>
        </w:rPr>
        <w:t xml:space="preserve">. New Delhi: Bureau of Indian Standards. </w:t>
      </w:r>
    </w:p>
    <w:p w14:paraId="3E16D7E4"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Bureau of Indian Standards (BIS), 1987. </w:t>
      </w:r>
      <w:r w:rsidRPr="0049513C">
        <w:rPr>
          <w:rStyle w:val="Emphasis"/>
          <w:rFonts w:ascii="Times New Roman" w:hAnsi="Times New Roman" w:cs="Times New Roman"/>
        </w:rPr>
        <w:t>IS 12269: Indian Standard Specification for 53 Grade Ordinary Portland Cement</w:t>
      </w:r>
      <w:r w:rsidRPr="0049513C">
        <w:rPr>
          <w:rFonts w:ascii="Times New Roman" w:hAnsi="Times New Roman" w:cs="Times New Roman"/>
        </w:rPr>
        <w:t xml:space="preserve">. New Delhi: Bureau of Indian Standards. </w:t>
      </w:r>
    </w:p>
    <w:p w14:paraId="0D650D63"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Bureau of Indian Standards (BIS), 2000. </w:t>
      </w:r>
      <w:r w:rsidRPr="0049513C">
        <w:rPr>
          <w:rStyle w:val="Emphasis"/>
          <w:rFonts w:ascii="Times New Roman" w:hAnsi="Times New Roman" w:cs="Times New Roman"/>
        </w:rPr>
        <w:t>IS 456:2000 Plain and Reinforced Concrete—Code of Practice (Fourth Revision)</w:t>
      </w:r>
      <w:r w:rsidRPr="0049513C">
        <w:rPr>
          <w:rFonts w:ascii="Times New Roman" w:hAnsi="Times New Roman" w:cs="Times New Roman"/>
        </w:rPr>
        <w:t xml:space="preserve">. New Delhi: Bureau of Indian Standards. </w:t>
      </w:r>
    </w:p>
    <w:p w14:paraId="78BF5458"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Bureau of Indian Standards (BIS), 2013. </w:t>
      </w:r>
      <w:r w:rsidRPr="0049513C">
        <w:rPr>
          <w:rStyle w:val="Emphasis"/>
          <w:rFonts w:ascii="Times New Roman" w:hAnsi="Times New Roman" w:cs="Times New Roman"/>
        </w:rPr>
        <w:t>IS 12269:2013 Ordinary Portland Cement, 53 Grade—Specification (First Revision)</w:t>
      </w:r>
      <w:r w:rsidRPr="0049513C">
        <w:rPr>
          <w:rFonts w:ascii="Times New Roman" w:hAnsi="Times New Roman" w:cs="Times New Roman"/>
        </w:rPr>
        <w:t xml:space="preserve">. New Delhi: Bureau of Indian Standards. </w:t>
      </w:r>
    </w:p>
    <w:p w14:paraId="5F13BBD0"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Bureau of Indian Standards (BIS), 2018. </w:t>
      </w:r>
      <w:r w:rsidRPr="0049513C">
        <w:rPr>
          <w:rStyle w:val="Emphasis"/>
          <w:rFonts w:ascii="Times New Roman" w:hAnsi="Times New Roman" w:cs="Times New Roman"/>
        </w:rPr>
        <w:t>IS 9142 (Part 2): 2018 Artificial Lightweight Aggregates for Concrete Masonry Units and Structural Concrete, Part 2: Sintered Fly Ash Aggregate—Specification</w:t>
      </w:r>
      <w:r w:rsidRPr="0049513C">
        <w:rPr>
          <w:rFonts w:ascii="Times New Roman" w:hAnsi="Times New Roman" w:cs="Times New Roman"/>
        </w:rPr>
        <w:t xml:space="preserve">. New Delhi: Bureau of Indian Standards. </w:t>
      </w:r>
    </w:p>
    <w:p w14:paraId="1319008B"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Bureau of Indian Standards (BIS), 2019. </w:t>
      </w:r>
      <w:r w:rsidRPr="0049513C">
        <w:rPr>
          <w:rStyle w:val="Emphasis"/>
          <w:rFonts w:ascii="Times New Roman" w:hAnsi="Times New Roman" w:cs="Times New Roman"/>
        </w:rPr>
        <w:t>IS 10262:2019 Concrete Mix Proportioning—Guidelines (Second Revision)</w:t>
      </w:r>
      <w:r w:rsidRPr="0049513C">
        <w:rPr>
          <w:rFonts w:ascii="Times New Roman" w:hAnsi="Times New Roman" w:cs="Times New Roman"/>
        </w:rPr>
        <w:t xml:space="preserve">. New Delhi: Bureau of Indian Standards. </w:t>
      </w:r>
    </w:p>
    <w:p w14:paraId="41369024"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Chen, H.-J., Huang, C.-H. and Tang, C.-W., 2010. Dynamic properties of lightweight concrete beams made by sedimentary lightweight aggregate. </w:t>
      </w:r>
      <w:r w:rsidRPr="0049513C">
        <w:rPr>
          <w:rStyle w:val="Emphasis"/>
          <w:rFonts w:ascii="Times New Roman" w:hAnsi="Times New Roman" w:cs="Times New Roman"/>
        </w:rPr>
        <w:t>Journal of Materials in Civil Engineering</w:t>
      </w:r>
      <w:r w:rsidRPr="0049513C">
        <w:rPr>
          <w:rFonts w:ascii="Times New Roman" w:hAnsi="Times New Roman" w:cs="Times New Roman"/>
        </w:rPr>
        <w:t xml:space="preserve">, 22(6), pp.599–606. Available at: https://doi.org/10.1061/(ASCE)MT.1943-5533.0000061 </w:t>
      </w:r>
    </w:p>
    <w:p w14:paraId="65447F08"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Elango, K.S., Sanfeer, J., Gopi, R., Shalini, A., Saravanakumar, R. and Prabhu, L., 2021. Properties of lightweight concrete – A state of the art review. </w:t>
      </w:r>
      <w:r w:rsidRPr="0049513C">
        <w:rPr>
          <w:rStyle w:val="Emphasis"/>
          <w:rFonts w:ascii="Times New Roman" w:hAnsi="Times New Roman" w:cs="Times New Roman"/>
        </w:rPr>
        <w:t>Materials Today: Proceedings</w:t>
      </w:r>
      <w:r w:rsidRPr="0049513C">
        <w:rPr>
          <w:rFonts w:ascii="Times New Roman" w:hAnsi="Times New Roman" w:cs="Times New Roman"/>
        </w:rPr>
        <w:t xml:space="preserve">, 46, pp.4059–4062. Available at: </w:t>
      </w:r>
      <w:hyperlink r:id="rId40" w:tgtFrame="_new" w:history="1">
        <w:r w:rsidRPr="0049513C">
          <w:rPr>
            <w:rStyle w:val="Hyperlink"/>
            <w:rFonts w:ascii="Times New Roman" w:hAnsi="Times New Roman" w:cs="Times New Roman"/>
          </w:rPr>
          <w:t>https://doi.org/10.1016/j.matpr.2021.02.571</w:t>
        </w:r>
      </w:hyperlink>
      <w:r w:rsidRPr="0049513C">
        <w:rPr>
          <w:rFonts w:ascii="Times New Roman" w:hAnsi="Times New Roman" w:cs="Times New Roman"/>
        </w:rPr>
        <w:t xml:space="preserve"> </w:t>
      </w:r>
    </w:p>
    <w:p w14:paraId="0FCA3A77"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lastRenderedPageBreak/>
        <w:t xml:space="preserve">Gao, J., Suqa, W. and Morino, K., 1997. Mechanical properties of steel fiber-reinforced high-strength lightweight concrete. </w:t>
      </w:r>
      <w:r w:rsidRPr="0049513C">
        <w:rPr>
          <w:rStyle w:val="Emphasis"/>
          <w:rFonts w:ascii="Times New Roman" w:hAnsi="Times New Roman" w:cs="Times New Roman"/>
        </w:rPr>
        <w:t>Cement and Concrete Composites</w:t>
      </w:r>
      <w:r w:rsidRPr="0049513C">
        <w:rPr>
          <w:rFonts w:ascii="Times New Roman" w:hAnsi="Times New Roman" w:cs="Times New Roman"/>
        </w:rPr>
        <w:t xml:space="preserve">, 19(4), pp.307–313. Available at: </w:t>
      </w:r>
      <w:hyperlink r:id="rId41" w:tgtFrame="_new" w:history="1">
        <w:r w:rsidRPr="0049513C">
          <w:rPr>
            <w:rStyle w:val="Hyperlink"/>
            <w:rFonts w:ascii="Times New Roman" w:hAnsi="Times New Roman" w:cs="Times New Roman"/>
          </w:rPr>
          <w:t>https://doi.org/10.1016/S0958-9465(97)00023-1</w:t>
        </w:r>
      </w:hyperlink>
      <w:r w:rsidRPr="0049513C">
        <w:rPr>
          <w:rFonts w:ascii="Times New Roman" w:hAnsi="Times New Roman" w:cs="Times New Roman"/>
        </w:rPr>
        <w:t xml:space="preserve"> </w:t>
      </w:r>
    </w:p>
    <w:p w14:paraId="5C319190"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Gul, M., Bashir, A. and Naqash, J.A., 2014. Study of Modulus of Elasticity of Steel Fiber Reinforced Concrete. </w:t>
      </w:r>
      <w:r w:rsidRPr="0049513C">
        <w:rPr>
          <w:rStyle w:val="Emphasis"/>
          <w:rFonts w:ascii="Times New Roman" w:hAnsi="Times New Roman" w:cs="Times New Roman"/>
        </w:rPr>
        <w:t>International Journal of Engineering and Advanced Technology (IJEAT)</w:t>
      </w:r>
      <w:r w:rsidRPr="0049513C">
        <w:rPr>
          <w:rFonts w:ascii="Times New Roman" w:hAnsi="Times New Roman" w:cs="Times New Roman"/>
        </w:rPr>
        <w:t xml:space="preserve">, 3(4), pp.304–309. Available at: </w:t>
      </w:r>
      <w:hyperlink r:id="rId42" w:tgtFrame="_new" w:history="1">
        <w:r w:rsidRPr="0049513C">
          <w:rPr>
            <w:rStyle w:val="Hyperlink"/>
            <w:rFonts w:ascii="Times New Roman" w:hAnsi="Times New Roman" w:cs="Times New Roman"/>
          </w:rPr>
          <w:t>https://www.ijeat.org/portfolio-item/d2995043414</w:t>
        </w:r>
      </w:hyperlink>
      <w:r w:rsidRPr="0049513C">
        <w:rPr>
          <w:rFonts w:ascii="Times New Roman" w:hAnsi="Times New Roman" w:cs="Times New Roman"/>
        </w:rPr>
        <w:t xml:space="preserve"> </w:t>
      </w:r>
    </w:p>
    <w:p w14:paraId="74AA3333"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Hou, S., Zheng, Y., Xie, J. and Han, X., 2014. Optimization design of NJ shaped guardrail based on collision safety consideration. </w:t>
      </w:r>
      <w:r w:rsidRPr="0049513C">
        <w:rPr>
          <w:rStyle w:val="Emphasis"/>
          <w:rFonts w:ascii="Times New Roman" w:hAnsi="Times New Roman" w:cs="Times New Roman"/>
        </w:rPr>
        <w:t>International Journal of Computational Methods</w:t>
      </w:r>
      <w:r w:rsidRPr="0049513C">
        <w:rPr>
          <w:rFonts w:ascii="Times New Roman" w:hAnsi="Times New Roman" w:cs="Times New Roman"/>
        </w:rPr>
        <w:t xml:space="preserve">, 11(6), 1350083. Available at: </w:t>
      </w:r>
      <w:hyperlink r:id="rId43" w:tgtFrame="_new" w:history="1">
        <w:r w:rsidRPr="0049513C">
          <w:rPr>
            <w:rStyle w:val="Hyperlink"/>
            <w:rFonts w:ascii="Times New Roman" w:hAnsi="Times New Roman" w:cs="Times New Roman"/>
          </w:rPr>
          <w:t>https://doi.org/10.1142/S0219876213500837</w:t>
        </w:r>
      </w:hyperlink>
      <w:r w:rsidRPr="0049513C">
        <w:rPr>
          <w:rFonts w:ascii="Times New Roman" w:hAnsi="Times New Roman" w:cs="Times New Roman"/>
        </w:rPr>
        <w:t xml:space="preserve"> </w:t>
      </w:r>
    </w:p>
    <w:p w14:paraId="407B2F54" w14:textId="77777777" w:rsidR="002A7849" w:rsidRPr="0091284C" w:rsidRDefault="0049513C" w:rsidP="00673AFF">
      <w:pPr>
        <w:pStyle w:val="ListParagraph"/>
        <w:numPr>
          <w:ilvl w:val="0"/>
          <w:numId w:val="12"/>
        </w:numPr>
        <w:spacing w:line="276" w:lineRule="auto"/>
        <w:jc w:val="both"/>
        <w:rPr>
          <w:rFonts w:ascii="Times New Roman" w:hAnsi="Times New Roman" w:cs="Times New Roman"/>
        </w:rPr>
      </w:pPr>
      <w:r w:rsidRPr="0091284C">
        <w:rPr>
          <w:rStyle w:val="Emphasis"/>
          <w:rFonts w:ascii="Times New Roman" w:hAnsi="Times New Roman" w:cs="Times New Roman"/>
          <w:i w:val="0"/>
        </w:rPr>
        <w:t>IRC:119-2015 Guidelines for Traffic Safety Barriers</w:t>
      </w:r>
      <w:r w:rsidRPr="0091284C">
        <w:rPr>
          <w:rFonts w:ascii="Times New Roman" w:hAnsi="Times New Roman" w:cs="Times New Roman"/>
        </w:rPr>
        <w:t xml:space="preserve">. </w:t>
      </w:r>
      <w:r w:rsidR="002A7849" w:rsidRPr="0091284C">
        <w:rPr>
          <w:rFonts w:ascii="Times New Roman" w:hAnsi="Times New Roman" w:cs="Times New Roman"/>
        </w:rPr>
        <w:t>Indian Roads Congress, New Delhi</w:t>
      </w:r>
    </w:p>
    <w:p w14:paraId="50D37079" w14:textId="77777777" w:rsidR="0049513C" w:rsidRPr="0091284C" w:rsidRDefault="0049513C" w:rsidP="00673AFF">
      <w:pPr>
        <w:pStyle w:val="ListParagraph"/>
        <w:numPr>
          <w:ilvl w:val="0"/>
          <w:numId w:val="12"/>
        </w:numPr>
        <w:spacing w:line="276" w:lineRule="auto"/>
        <w:jc w:val="both"/>
        <w:rPr>
          <w:rFonts w:ascii="Times New Roman" w:hAnsi="Times New Roman" w:cs="Times New Roman"/>
        </w:rPr>
      </w:pPr>
      <w:r w:rsidRPr="0091284C">
        <w:rPr>
          <w:rStyle w:val="Emphasis"/>
          <w:rFonts w:ascii="Times New Roman" w:hAnsi="Times New Roman" w:cs="Times New Roman"/>
          <w:i w:val="0"/>
        </w:rPr>
        <w:t>IRC:6</w:t>
      </w:r>
      <w:r w:rsidR="00D358C5" w:rsidRPr="0091284C">
        <w:rPr>
          <w:rStyle w:val="Emphasis"/>
          <w:rFonts w:ascii="Times New Roman" w:hAnsi="Times New Roman" w:cs="Times New Roman"/>
          <w:i w:val="0"/>
        </w:rPr>
        <w:t xml:space="preserve"> (2016).</w:t>
      </w:r>
      <w:r w:rsidRPr="0091284C">
        <w:rPr>
          <w:rStyle w:val="Emphasis"/>
          <w:rFonts w:ascii="Times New Roman" w:hAnsi="Times New Roman" w:cs="Times New Roman"/>
          <w:i w:val="0"/>
        </w:rPr>
        <w:t xml:space="preserve"> Standard Specifications and Code of Practice for Road Bridges</w:t>
      </w:r>
      <w:r w:rsidRPr="0091284C">
        <w:rPr>
          <w:rFonts w:ascii="Times New Roman" w:hAnsi="Times New Roman" w:cs="Times New Roman"/>
        </w:rPr>
        <w:t xml:space="preserve">. </w:t>
      </w:r>
      <w:r w:rsidR="002A7849" w:rsidRPr="0091284C">
        <w:rPr>
          <w:rFonts w:ascii="Times New Roman" w:hAnsi="Times New Roman" w:cs="Times New Roman"/>
        </w:rPr>
        <w:t xml:space="preserve">Indian Roads Congress, </w:t>
      </w:r>
      <w:r w:rsidRPr="0091284C">
        <w:rPr>
          <w:rFonts w:ascii="Times New Roman" w:hAnsi="Times New Roman" w:cs="Times New Roman"/>
        </w:rPr>
        <w:t xml:space="preserve">New Delhi. </w:t>
      </w:r>
    </w:p>
    <w:p w14:paraId="5A8EAC52" w14:textId="77777777" w:rsidR="0049513C" w:rsidRPr="0091284C" w:rsidRDefault="002A7849" w:rsidP="00673AFF">
      <w:pPr>
        <w:pStyle w:val="ListParagraph"/>
        <w:numPr>
          <w:ilvl w:val="0"/>
          <w:numId w:val="12"/>
        </w:numPr>
        <w:spacing w:line="276" w:lineRule="auto"/>
        <w:jc w:val="both"/>
        <w:rPr>
          <w:rFonts w:ascii="Times New Roman" w:hAnsi="Times New Roman" w:cs="Times New Roman"/>
        </w:rPr>
      </w:pPr>
      <w:r w:rsidRPr="0091284C">
        <w:rPr>
          <w:rFonts w:ascii="Times New Roman" w:hAnsi="Times New Roman" w:cs="Times New Roman"/>
        </w:rPr>
        <w:t xml:space="preserve">IRC:SP:84 (2014). </w:t>
      </w:r>
      <w:r w:rsidRPr="0091284C">
        <w:rPr>
          <w:rStyle w:val="Emphasis"/>
          <w:rFonts w:ascii="Times New Roman" w:hAnsi="Times New Roman" w:cs="Times New Roman"/>
          <w:i w:val="0"/>
        </w:rPr>
        <w:t xml:space="preserve">Manual of Specifications and Standards for Four Laning of Highways Through Public Private Partnership, </w:t>
      </w:r>
      <w:r w:rsidR="0049513C" w:rsidRPr="0091284C">
        <w:rPr>
          <w:rFonts w:ascii="Times New Roman" w:hAnsi="Times New Roman" w:cs="Times New Roman"/>
        </w:rPr>
        <w:t>Indian Roads Congress,</w:t>
      </w:r>
      <w:r w:rsidRPr="0091284C">
        <w:rPr>
          <w:rFonts w:ascii="Times New Roman" w:hAnsi="Times New Roman" w:cs="Times New Roman"/>
        </w:rPr>
        <w:t xml:space="preserve"> New Delhi</w:t>
      </w:r>
      <w:r w:rsidR="0049513C" w:rsidRPr="0091284C">
        <w:rPr>
          <w:rFonts w:ascii="Times New Roman" w:hAnsi="Times New Roman" w:cs="Times New Roman"/>
        </w:rPr>
        <w:t xml:space="preserve"> </w:t>
      </w:r>
    </w:p>
    <w:p w14:paraId="2E75A1E1" w14:textId="628347A5" w:rsidR="001F3511" w:rsidRDefault="001F3511" w:rsidP="00673AFF">
      <w:pPr>
        <w:pStyle w:val="ListParagraph"/>
        <w:numPr>
          <w:ilvl w:val="0"/>
          <w:numId w:val="12"/>
        </w:numPr>
        <w:spacing w:line="276" w:lineRule="auto"/>
        <w:jc w:val="both"/>
        <w:rPr>
          <w:rFonts w:ascii="Times New Roman" w:hAnsi="Times New Roman" w:cs="Times New Roman"/>
        </w:rPr>
      </w:pPr>
      <w:r>
        <w:rPr>
          <w:rFonts w:ascii="Times New Roman" w:hAnsi="Times New Roman" w:cs="Times New Roman"/>
        </w:rPr>
        <w:t xml:space="preserve">IS 10262 (2019). </w:t>
      </w:r>
      <w:r w:rsidR="0091284C">
        <w:rPr>
          <w:rFonts w:ascii="Times New Roman" w:hAnsi="Times New Roman" w:cs="Times New Roman"/>
        </w:rPr>
        <w:t xml:space="preserve">Concrete mix proportioning guidelines, Bureau of Indian Standards, </w:t>
      </w:r>
      <w:r w:rsidR="00033618">
        <w:rPr>
          <w:rFonts w:ascii="Times New Roman" w:hAnsi="Times New Roman" w:cs="Times New Roman"/>
        </w:rPr>
        <w:t>New Delhi.</w:t>
      </w:r>
    </w:p>
    <w:p w14:paraId="400DF65F" w14:textId="0877F331" w:rsidR="0091284C" w:rsidRPr="0049513C" w:rsidRDefault="0091284C" w:rsidP="0091284C">
      <w:pPr>
        <w:pStyle w:val="ListParagraph"/>
        <w:numPr>
          <w:ilvl w:val="0"/>
          <w:numId w:val="12"/>
        </w:numPr>
        <w:spacing w:line="276" w:lineRule="auto"/>
        <w:jc w:val="both"/>
        <w:rPr>
          <w:rFonts w:ascii="Times New Roman" w:hAnsi="Times New Roman" w:cs="Times New Roman"/>
        </w:rPr>
      </w:pPr>
      <w:r>
        <w:rPr>
          <w:rFonts w:ascii="Times New Roman" w:hAnsi="Times New Roman" w:cs="Times New Roman"/>
        </w:rPr>
        <w:t xml:space="preserve">JTG D81 (2017). </w:t>
      </w:r>
      <w:r w:rsidRPr="0091284C">
        <w:rPr>
          <w:rFonts w:ascii="Times New Roman" w:hAnsi="Times New Roman" w:cs="Times New Roman"/>
        </w:rPr>
        <w:t>Design Specification for Highway Safety Facilities</w:t>
      </w:r>
      <w:r>
        <w:rPr>
          <w:rFonts w:ascii="Times New Roman" w:hAnsi="Times New Roman" w:cs="Times New Roman"/>
        </w:rPr>
        <w:t xml:space="preserve">, </w:t>
      </w:r>
      <w:r w:rsidRPr="0091284C">
        <w:rPr>
          <w:rFonts w:ascii="Times New Roman" w:hAnsi="Times New Roman" w:cs="Times New Roman"/>
        </w:rPr>
        <w:t>Highway &amp; Transportation Industry Standard</w:t>
      </w:r>
      <w:r>
        <w:rPr>
          <w:rFonts w:ascii="Times New Roman" w:hAnsi="Times New Roman" w:cs="Times New Roman"/>
        </w:rPr>
        <w:t xml:space="preserve">, </w:t>
      </w:r>
      <w:r w:rsidRPr="0091284C">
        <w:rPr>
          <w:rFonts w:ascii="Times New Roman" w:hAnsi="Times New Roman" w:cs="Times New Roman"/>
        </w:rPr>
        <w:t>Ministry of Transport</w:t>
      </w:r>
      <w:r>
        <w:rPr>
          <w:rFonts w:ascii="Times New Roman" w:hAnsi="Times New Roman" w:cs="Times New Roman"/>
        </w:rPr>
        <w:t>, Republic of China</w:t>
      </w:r>
    </w:p>
    <w:p w14:paraId="71CFF147"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Kim, W., Lee, I., Kim, K., Jeong, Y. and Lee, J., 2019. Evaluation of concrete barriers with novel shock absorbers subjected to impact loading. </w:t>
      </w:r>
      <w:r w:rsidRPr="0049513C">
        <w:rPr>
          <w:rStyle w:val="Emphasis"/>
          <w:rFonts w:ascii="Times New Roman" w:hAnsi="Times New Roman" w:cs="Times New Roman"/>
        </w:rPr>
        <w:t>Archives of Civil and Mechanical Engineering</w:t>
      </w:r>
      <w:r w:rsidRPr="0049513C">
        <w:rPr>
          <w:rFonts w:ascii="Times New Roman" w:hAnsi="Times New Roman" w:cs="Times New Roman"/>
        </w:rPr>
        <w:t xml:space="preserve">, 19, pp.657–671. Available at: </w:t>
      </w:r>
      <w:hyperlink r:id="rId44" w:tgtFrame="_new" w:history="1">
        <w:r w:rsidRPr="0049513C">
          <w:rPr>
            <w:rStyle w:val="Hyperlink"/>
            <w:rFonts w:ascii="Times New Roman" w:hAnsi="Times New Roman" w:cs="Times New Roman"/>
          </w:rPr>
          <w:t>https://doi.org/10.1016/j.acme.2019.01.004</w:t>
        </w:r>
      </w:hyperlink>
      <w:r w:rsidRPr="0049513C">
        <w:rPr>
          <w:rFonts w:ascii="Times New Roman" w:hAnsi="Times New Roman" w:cs="Times New Roman"/>
        </w:rPr>
        <w:t xml:space="preserve"> </w:t>
      </w:r>
    </w:p>
    <w:p w14:paraId="51682801"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Li, N., Park, B.B. and Lambert, J.H., 2018. Effect of guardrail on reducing fatal and severe injuries on freeways: Real-world crash data analysis and performance assessment. </w:t>
      </w:r>
      <w:r w:rsidRPr="0049513C">
        <w:rPr>
          <w:rStyle w:val="Emphasis"/>
          <w:rFonts w:ascii="Times New Roman" w:hAnsi="Times New Roman" w:cs="Times New Roman"/>
        </w:rPr>
        <w:t>Journal of Transportation Safety &amp; Security</w:t>
      </w:r>
      <w:r w:rsidRPr="0049513C">
        <w:rPr>
          <w:rFonts w:ascii="Times New Roman" w:hAnsi="Times New Roman" w:cs="Times New Roman"/>
        </w:rPr>
        <w:t xml:space="preserve">, 10(5), pp.455–470. Available at: </w:t>
      </w:r>
      <w:hyperlink r:id="rId45" w:tgtFrame="_new" w:history="1">
        <w:r w:rsidRPr="0049513C">
          <w:rPr>
            <w:rStyle w:val="Hyperlink"/>
            <w:rFonts w:ascii="Times New Roman" w:hAnsi="Times New Roman" w:cs="Times New Roman"/>
          </w:rPr>
          <w:t>https://doi.org/10.1080/19439962.2017.1297970</w:t>
        </w:r>
      </w:hyperlink>
      <w:r w:rsidRPr="0049513C">
        <w:rPr>
          <w:rFonts w:ascii="Times New Roman" w:hAnsi="Times New Roman" w:cs="Times New Roman"/>
        </w:rPr>
        <w:t xml:space="preserve"> </w:t>
      </w:r>
    </w:p>
    <w:p w14:paraId="23D387E8"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Li, N., Zhang, S., Long, G., Jin, Z., Yu, Y., Zhang, X., Xiong, C. and Li, H., 2021. Dynamic characteristics of lightweight aggregate self-compacting concrete by impact resonance method. </w:t>
      </w:r>
      <w:r w:rsidRPr="0049513C">
        <w:rPr>
          <w:rStyle w:val="Emphasis"/>
          <w:rFonts w:ascii="Times New Roman" w:hAnsi="Times New Roman" w:cs="Times New Roman"/>
        </w:rPr>
        <w:t>Advances in Civil Engineering</w:t>
      </w:r>
      <w:r w:rsidRPr="0049513C">
        <w:rPr>
          <w:rFonts w:ascii="Times New Roman" w:hAnsi="Times New Roman" w:cs="Times New Roman"/>
        </w:rPr>
        <w:t xml:space="preserve">, 2021, Article ID 8811303. Available at: </w:t>
      </w:r>
      <w:hyperlink r:id="rId46" w:tgtFrame="_new" w:history="1">
        <w:r w:rsidRPr="0049513C">
          <w:rPr>
            <w:rStyle w:val="Hyperlink"/>
            <w:rFonts w:ascii="Times New Roman" w:hAnsi="Times New Roman" w:cs="Times New Roman"/>
          </w:rPr>
          <w:t>https://doi.org/10.1155/2021/8811303</w:t>
        </w:r>
      </w:hyperlink>
      <w:r w:rsidRPr="0049513C">
        <w:rPr>
          <w:rFonts w:ascii="Times New Roman" w:hAnsi="Times New Roman" w:cs="Times New Roman"/>
        </w:rPr>
        <w:t xml:space="preserve"> </w:t>
      </w:r>
    </w:p>
    <w:p w14:paraId="05118515"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Mai, V.C., Vu, Q.A., Nguyen, V.T. and Pham, D.T., 2025. Performance assessment of UHPC composite barriers under velocity impacts. </w:t>
      </w:r>
      <w:r w:rsidRPr="0049513C">
        <w:rPr>
          <w:rStyle w:val="Emphasis"/>
          <w:rFonts w:ascii="Times New Roman" w:hAnsi="Times New Roman" w:cs="Times New Roman"/>
        </w:rPr>
        <w:t>Case Studies in Construction Materials</w:t>
      </w:r>
      <w:r w:rsidRPr="0049513C">
        <w:rPr>
          <w:rFonts w:ascii="Times New Roman" w:hAnsi="Times New Roman" w:cs="Times New Roman"/>
        </w:rPr>
        <w:t xml:space="preserve">, 23, e05062. Available at: </w:t>
      </w:r>
      <w:hyperlink r:id="rId47" w:tgtFrame="_new" w:history="1">
        <w:r w:rsidRPr="0049513C">
          <w:rPr>
            <w:rStyle w:val="Hyperlink"/>
            <w:rFonts w:ascii="Times New Roman" w:hAnsi="Times New Roman" w:cs="Times New Roman"/>
          </w:rPr>
          <w:t>https://doi.org/10.1016/j.cscm.2025.e05062</w:t>
        </w:r>
      </w:hyperlink>
      <w:r w:rsidRPr="0049513C">
        <w:rPr>
          <w:rFonts w:ascii="Times New Roman" w:hAnsi="Times New Roman" w:cs="Times New Roman"/>
        </w:rPr>
        <w:t xml:space="preserve"> </w:t>
      </w:r>
    </w:p>
    <w:p w14:paraId="0C2B3A25" w14:textId="77777777" w:rsidR="0049513C" w:rsidRPr="0049513C" w:rsidRDefault="002A7849" w:rsidP="00673AFF">
      <w:pPr>
        <w:pStyle w:val="ListParagraph"/>
        <w:numPr>
          <w:ilvl w:val="0"/>
          <w:numId w:val="12"/>
        </w:numPr>
        <w:spacing w:line="276" w:lineRule="auto"/>
        <w:jc w:val="both"/>
        <w:rPr>
          <w:rFonts w:ascii="Times New Roman" w:hAnsi="Times New Roman" w:cs="Times New Roman"/>
        </w:rPr>
      </w:pPr>
      <w:r>
        <w:rPr>
          <w:rFonts w:ascii="Times New Roman" w:hAnsi="Times New Roman" w:cs="Times New Roman"/>
        </w:rPr>
        <w:t xml:space="preserve"> Mehrara M.</w:t>
      </w:r>
      <w:r w:rsidR="0049513C" w:rsidRPr="0049513C">
        <w:rPr>
          <w:rFonts w:ascii="Times New Roman" w:hAnsi="Times New Roman" w:cs="Times New Roman"/>
        </w:rPr>
        <w:t xml:space="preserve"> A., Rezapour, M. and Ksaibati, K., 2020. Investigating the relationship between crash severity, traffic barrier type, and vehicle type in crashes involving traffic barrier. </w:t>
      </w:r>
      <w:r w:rsidR="0049513C" w:rsidRPr="0049513C">
        <w:rPr>
          <w:rStyle w:val="Emphasis"/>
          <w:rFonts w:ascii="Times New Roman" w:hAnsi="Times New Roman" w:cs="Times New Roman"/>
        </w:rPr>
        <w:t>Journal of Traffic and Transportation Engineering (English Edition)</w:t>
      </w:r>
      <w:r w:rsidR="0049513C" w:rsidRPr="0049513C">
        <w:rPr>
          <w:rFonts w:ascii="Times New Roman" w:hAnsi="Times New Roman" w:cs="Times New Roman"/>
        </w:rPr>
        <w:t xml:space="preserve">, 7(1), pp.125–136. Available at: </w:t>
      </w:r>
      <w:hyperlink r:id="rId48" w:tgtFrame="_new" w:history="1">
        <w:r w:rsidR="0049513C" w:rsidRPr="0049513C">
          <w:rPr>
            <w:rStyle w:val="Hyperlink"/>
            <w:rFonts w:ascii="Times New Roman" w:hAnsi="Times New Roman" w:cs="Times New Roman"/>
          </w:rPr>
          <w:t>https://doi.org/10.1016/j.jtte.2019.03.004</w:t>
        </w:r>
      </w:hyperlink>
      <w:r w:rsidR="0049513C" w:rsidRPr="0049513C">
        <w:rPr>
          <w:rFonts w:ascii="Times New Roman" w:hAnsi="Times New Roman" w:cs="Times New Roman"/>
        </w:rPr>
        <w:t xml:space="preserve"> </w:t>
      </w:r>
    </w:p>
    <w:p w14:paraId="716243CD"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Ministry of Road Transport and Highways, 2022. </w:t>
      </w:r>
      <w:r w:rsidRPr="0049513C">
        <w:rPr>
          <w:rStyle w:val="Emphasis"/>
          <w:rFonts w:ascii="Times New Roman" w:hAnsi="Times New Roman" w:cs="Times New Roman"/>
        </w:rPr>
        <w:t>Road Accidents in India—2021</w:t>
      </w:r>
      <w:r w:rsidRPr="0049513C">
        <w:rPr>
          <w:rFonts w:ascii="Times New Roman" w:hAnsi="Times New Roman" w:cs="Times New Roman"/>
        </w:rPr>
        <w:t xml:space="preserve">. Press Information Bureau. Available at: </w:t>
      </w:r>
      <w:hyperlink r:id="rId49" w:history="1">
        <w:r w:rsidRPr="0049513C">
          <w:rPr>
            <w:rStyle w:val="Hyperlink"/>
            <w:rFonts w:ascii="Times New Roman" w:hAnsi="Times New Roman" w:cs="Times New Roman"/>
          </w:rPr>
          <w:t>https://www.pib.gov.in/PressReleasePage.aspx?PRID=1887097</w:t>
        </w:r>
      </w:hyperlink>
      <w:r w:rsidRPr="0049513C">
        <w:rPr>
          <w:rFonts w:ascii="Times New Roman" w:hAnsi="Times New Roman" w:cs="Times New Roman"/>
        </w:rPr>
        <w:t xml:space="preserve"> (Accessed: 30 March 2026). </w:t>
      </w:r>
    </w:p>
    <w:p w14:paraId="61D00FAC"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Mohammed, H.J. and Zain, M.F.M., 2016. Experimental application of EPS concrete in the new prototype design of the concrete barrier. </w:t>
      </w:r>
      <w:r w:rsidRPr="0049513C">
        <w:rPr>
          <w:rStyle w:val="Emphasis"/>
          <w:rFonts w:ascii="Times New Roman" w:hAnsi="Times New Roman" w:cs="Times New Roman"/>
        </w:rPr>
        <w:t>Construction and Building Materials</w:t>
      </w:r>
      <w:r w:rsidRPr="0049513C">
        <w:rPr>
          <w:rFonts w:ascii="Times New Roman" w:hAnsi="Times New Roman" w:cs="Times New Roman"/>
        </w:rPr>
        <w:t xml:space="preserve">, 124, pp.312–342. Available at: </w:t>
      </w:r>
      <w:hyperlink r:id="rId50" w:tgtFrame="_new" w:history="1">
        <w:r w:rsidRPr="0049513C">
          <w:rPr>
            <w:rStyle w:val="Hyperlink"/>
            <w:rFonts w:ascii="Times New Roman" w:hAnsi="Times New Roman" w:cs="Times New Roman"/>
          </w:rPr>
          <w:t>https://doi.org/10.1016/j.conbuildmat.2016.07.105</w:t>
        </w:r>
      </w:hyperlink>
      <w:r w:rsidRPr="0049513C">
        <w:rPr>
          <w:rFonts w:ascii="Times New Roman" w:hAnsi="Times New Roman" w:cs="Times New Roman"/>
        </w:rPr>
        <w:t xml:space="preserve"> </w:t>
      </w:r>
    </w:p>
    <w:p w14:paraId="05F63199"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lastRenderedPageBreak/>
        <w:t xml:space="preserve"> Mohammadi, Y., Carkon-Azad, R., Singh, S.P. and Kaushik, S.K., 2009. Impact resistance of steel fibrous concrete containing fibres of mixed aspect ratio. </w:t>
      </w:r>
      <w:r w:rsidRPr="0049513C">
        <w:rPr>
          <w:rStyle w:val="Emphasis"/>
          <w:rFonts w:ascii="Times New Roman" w:hAnsi="Times New Roman" w:cs="Times New Roman"/>
        </w:rPr>
        <w:t>Construction and Building Materials</w:t>
      </w:r>
      <w:r w:rsidRPr="0049513C">
        <w:rPr>
          <w:rFonts w:ascii="Times New Roman" w:hAnsi="Times New Roman" w:cs="Times New Roman"/>
        </w:rPr>
        <w:t xml:space="preserve">, 23, pp.183–189. Available at: </w:t>
      </w:r>
      <w:hyperlink r:id="rId51" w:tgtFrame="_new" w:history="1">
        <w:r w:rsidRPr="0049513C">
          <w:rPr>
            <w:rStyle w:val="Hyperlink"/>
            <w:rFonts w:ascii="Times New Roman" w:hAnsi="Times New Roman" w:cs="Times New Roman"/>
          </w:rPr>
          <w:t>https://doi.org/10.1016/j.conbuildmat.2008.01.002</w:t>
        </w:r>
      </w:hyperlink>
      <w:r w:rsidRPr="0049513C">
        <w:rPr>
          <w:rFonts w:ascii="Times New Roman" w:hAnsi="Times New Roman" w:cs="Times New Roman"/>
        </w:rPr>
        <w:t xml:space="preserve"> </w:t>
      </w:r>
    </w:p>
    <w:p w14:paraId="50D97493"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Nadesan, M.S. and Dinakar, P., 2017. Mix design and properties of fly ash waste lightweight aggregates in structural lightweight concrete. </w:t>
      </w:r>
      <w:r w:rsidRPr="0049513C">
        <w:rPr>
          <w:rStyle w:val="Emphasis"/>
          <w:rFonts w:ascii="Times New Roman" w:hAnsi="Times New Roman" w:cs="Times New Roman"/>
        </w:rPr>
        <w:t>Case Studies in Construction Materials</w:t>
      </w:r>
      <w:r w:rsidRPr="0049513C">
        <w:rPr>
          <w:rFonts w:ascii="Times New Roman" w:hAnsi="Times New Roman" w:cs="Times New Roman"/>
        </w:rPr>
        <w:t xml:space="preserve">, 7, pp.336–347. Available at: </w:t>
      </w:r>
      <w:hyperlink r:id="rId52" w:tgtFrame="_new" w:history="1">
        <w:r w:rsidRPr="0049513C">
          <w:rPr>
            <w:rStyle w:val="Hyperlink"/>
            <w:rFonts w:ascii="Times New Roman" w:hAnsi="Times New Roman" w:cs="Times New Roman"/>
          </w:rPr>
          <w:t>https://doi.org/10.1016/j.cscm.2017.09.005</w:t>
        </w:r>
      </w:hyperlink>
      <w:r w:rsidRPr="0049513C">
        <w:rPr>
          <w:rFonts w:ascii="Times New Roman" w:hAnsi="Times New Roman" w:cs="Times New Roman"/>
        </w:rPr>
        <w:t xml:space="preserve"> </w:t>
      </w:r>
    </w:p>
    <w:p w14:paraId="415A1BDF"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Pan, L., Hao, H., Cui, J. and Pham, T.M., 2023. Numerical study on impact resistance of rubberised concrete roadside barrier. </w:t>
      </w:r>
      <w:r w:rsidRPr="0049513C">
        <w:rPr>
          <w:rStyle w:val="Emphasis"/>
          <w:rFonts w:ascii="Times New Roman" w:hAnsi="Times New Roman" w:cs="Times New Roman"/>
        </w:rPr>
        <w:t>Advances in Structural Engineering</w:t>
      </w:r>
      <w:r w:rsidRPr="0049513C">
        <w:rPr>
          <w:rFonts w:ascii="Times New Roman" w:hAnsi="Times New Roman" w:cs="Times New Roman"/>
        </w:rPr>
        <w:t xml:space="preserve">, 26(1), pp.17–35. Available at: </w:t>
      </w:r>
      <w:hyperlink r:id="rId53" w:tgtFrame="_new" w:history="1">
        <w:r w:rsidRPr="0049513C">
          <w:rPr>
            <w:rStyle w:val="Hyperlink"/>
            <w:rFonts w:ascii="Times New Roman" w:hAnsi="Times New Roman" w:cs="Times New Roman"/>
          </w:rPr>
          <w:t>https://doi.org/10.1177/13694332221120130</w:t>
        </w:r>
      </w:hyperlink>
      <w:r w:rsidRPr="0049513C">
        <w:rPr>
          <w:rFonts w:ascii="Times New Roman" w:hAnsi="Times New Roman" w:cs="Times New Roman"/>
        </w:rPr>
        <w:t xml:space="preserve"> </w:t>
      </w:r>
    </w:p>
    <w:p w14:paraId="38EC0624"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Raj, A., Nagarajan, P. and Pallikkara, S.A., 2020. Application of fiber-reinforced rubcrete for crash barriers. </w:t>
      </w:r>
      <w:r w:rsidRPr="0049513C">
        <w:rPr>
          <w:rStyle w:val="Emphasis"/>
          <w:rFonts w:ascii="Times New Roman" w:hAnsi="Times New Roman" w:cs="Times New Roman"/>
        </w:rPr>
        <w:t>Journal of Materials in Civil Engineering</w:t>
      </w:r>
      <w:r w:rsidRPr="0049513C">
        <w:rPr>
          <w:rFonts w:ascii="Times New Roman" w:hAnsi="Times New Roman" w:cs="Times New Roman"/>
        </w:rPr>
        <w:t xml:space="preserve">, 32(12), p.04020358. Available at: </w:t>
      </w:r>
      <w:hyperlink r:id="rId54" w:tgtFrame="_new" w:history="1">
        <w:r w:rsidRPr="0049513C">
          <w:rPr>
            <w:rStyle w:val="Hyperlink"/>
            <w:rFonts w:ascii="Times New Roman" w:hAnsi="Times New Roman" w:cs="Times New Roman"/>
          </w:rPr>
          <w:t>https://doi.org/10.1061/(ASCE)MT.1943-5533.0003454</w:t>
        </w:r>
      </w:hyperlink>
      <w:r w:rsidRPr="0049513C">
        <w:rPr>
          <w:rFonts w:ascii="Times New Roman" w:hAnsi="Times New Roman" w:cs="Times New Roman"/>
        </w:rPr>
        <w:t xml:space="preserve"> </w:t>
      </w:r>
    </w:p>
    <w:p w14:paraId="51B45B88"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Sahoo, S., Selvaraju, A.K. and Suriya Prakash, S., 2020. Mechanical characterization of structural lightweight aggregate concrete made with sintered fly ash aggregates and synthetic fibres. </w:t>
      </w:r>
      <w:r w:rsidRPr="0049513C">
        <w:rPr>
          <w:rStyle w:val="Emphasis"/>
          <w:rFonts w:ascii="Times New Roman" w:hAnsi="Times New Roman" w:cs="Times New Roman"/>
        </w:rPr>
        <w:t>Cement and Concrete Composites</w:t>
      </w:r>
      <w:r w:rsidRPr="0049513C">
        <w:rPr>
          <w:rFonts w:ascii="Times New Roman" w:hAnsi="Times New Roman" w:cs="Times New Roman"/>
        </w:rPr>
        <w:t xml:space="preserve">, 113, 103712. Available at: </w:t>
      </w:r>
      <w:hyperlink r:id="rId55" w:tgtFrame="_new" w:history="1">
        <w:r w:rsidRPr="0049513C">
          <w:rPr>
            <w:rStyle w:val="Hyperlink"/>
            <w:rFonts w:ascii="Times New Roman" w:hAnsi="Times New Roman" w:cs="Times New Roman"/>
          </w:rPr>
          <w:t>https://doi.org/10.1016/j.cemconcomp.2020.103712</w:t>
        </w:r>
      </w:hyperlink>
      <w:r w:rsidRPr="0049513C">
        <w:rPr>
          <w:rFonts w:ascii="Times New Roman" w:hAnsi="Times New Roman" w:cs="Times New Roman"/>
        </w:rPr>
        <w:t xml:space="preserve"> </w:t>
      </w:r>
    </w:p>
    <w:p w14:paraId="0F28630D"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Saxena, R., Siddique, S., Gupta, T., Sharma, R.K. and Chaudhary, S., 2018. Impact resistance and energy absorption capacity of concrete containing plastic waste. </w:t>
      </w:r>
      <w:r w:rsidRPr="0049513C">
        <w:rPr>
          <w:rStyle w:val="Emphasis"/>
          <w:rFonts w:ascii="Times New Roman" w:hAnsi="Times New Roman" w:cs="Times New Roman"/>
        </w:rPr>
        <w:t>Construction and Building Materials</w:t>
      </w:r>
      <w:r w:rsidRPr="0049513C">
        <w:rPr>
          <w:rFonts w:ascii="Times New Roman" w:hAnsi="Times New Roman" w:cs="Times New Roman"/>
        </w:rPr>
        <w:t xml:space="preserve">, 176, pp.415–421. Available at: </w:t>
      </w:r>
      <w:hyperlink r:id="rId56" w:tgtFrame="_new" w:history="1">
        <w:r w:rsidRPr="0049513C">
          <w:rPr>
            <w:rStyle w:val="Hyperlink"/>
            <w:rFonts w:ascii="Times New Roman" w:hAnsi="Times New Roman" w:cs="Times New Roman"/>
          </w:rPr>
          <w:t>https://doi.org/10.1016/j.conbuildmat.2018.05.019</w:t>
        </w:r>
      </w:hyperlink>
      <w:r w:rsidRPr="0049513C">
        <w:rPr>
          <w:rFonts w:ascii="Times New Roman" w:hAnsi="Times New Roman" w:cs="Times New Roman"/>
        </w:rPr>
        <w:t xml:space="preserve"> </w:t>
      </w:r>
    </w:p>
    <w:p w14:paraId="1B6C99C1"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Shen, W., Zhang, C., Yang, Z., Cao, L., Yang, Z. and Tian, B., 2014. Investigation on the safety concrete for highway crash barrier. </w:t>
      </w:r>
      <w:r w:rsidRPr="0049513C">
        <w:rPr>
          <w:rStyle w:val="Emphasis"/>
          <w:rFonts w:ascii="Times New Roman" w:hAnsi="Times New Roman" w:cs="Times New Roman"/>
        </w:rPr>
        <w:t>Construction and Building Materials</w:t>
      </w:r>
      <w:r w:rsidRPr="0049513C">
        <w:rPr>
          <w:rFonts w:ascii="Times New Roman" w:hAnsi="Times New Roman" w:cs="Times New Roman"/>
        </w:rPr>
        <w:t xml:space="preserve">, 70, pp.394–398. Available at: </w:t>
      </w:r>
      <w:hyperlink r:id="rId57" w:tgtFrame="_new" w:history="1">
        <w:r w:rsidRPr="0049513C">
          <w:rPr>
            <w:rStyle w:val="Hyperlink"/>
            <w:rFonts w:ascii="Times New Roman" w:hAnsi="Times New Roman" w:cs="Times New Roman"/>
          </w:rPr>
          <w:t>https://doi.org/10.1016/j.conbuildmat.2014.07.060</w:t>
        </w:r>
      </w:hyperlink>
      <w:r w:rsidRPr="0049513C">
        <w:rPr>
          <w:rFonts w:ascii="Times New Roman" w:hAnsi="Times New Roman" w:cs="Times New Roman"/>
        </w:rPr>
        <w:t xml:space="preserve"> </w:t>
      </w:r>
    </w:p>
    <w:p w14:paraId="30534526"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Singh, B., Singh, S.B. and Barai, S.V., 2023. Performance of concrete made using sintered fly ash lightweight aggregate – A review. </w:t>
      </w:r>
      <w:r w:rsidRPr="0049513C">
        <w:rPr>
          <w:rStyle w:val="Emphasis"/>
          <w:rFonts w:ascii="Times New Roman" w:hAnsi="Times New Roman" w:cs="Times New Roman"/>
        </w:rPr>
        <w:t>The Indian Concrete Journal</w:t>
      </w:r>
      <w:r w:rsidRPr="0049513C">
        <w:rPr>
          <w:rFonts w:ascii="Times New Roman" w:hAnsi="Times New Roman" w:cs="Times New Roman"/>
        </w:rPr>
        <w:t xml:space="preserve">, 97(7), pp.41–59. </w:t>
      </w:r>
    </w:p>
    <w:p w14:paraId="059099F3"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Somani, P., Gaur, A. and Dhemla, P., 2025. Impact of Sintered Fly Ash Aggregate on Mechanical, Durability, and Thermal Performance of Concrete. </w:t>
      </w:r>
      <w:r w:rsidRPr="0049513C">
        <w:rPr>
          <w:rStyle w:val="Emphasis"/>
          <w:rFonts w:ascii="Times New Roman" w:hAnsi="Times New Roman" w:cs="Times New Roman"/>
        </w:rPr>
        <w:t>Journal of Structural Design and Construction Practice (ASCE)</w:t>
      </w:r>
      <w:r w:rsidRPr="0049513C">
        <w:rPr>
          <w:rFonts w:ascii="Times New Roman" w:hAnsi="Times New Roman" w:cs="Times New Roman"/>
        </w:rPr>
        <w:t xml:space="preserve">. Available at: </w:t>
      </w:r>
      <w:hyperlink r:id="rId58" w:tgtFrame="_new" w:history="1">
        <w:r w:rsidRPr="0049513C">
          <w:rPr>
            <w:rStyle w:val="Hyperlink"/>
            <w:rFonts w:ascii="Times New Roman" w:hAnsi="Times New Roman" w:cs="Times New Roman"/>
          </w:rPr>
          <w:t>https://doi.org/10.1061/JSDCCC.SCENG-1613</w:t>
        </w:r>
      </w:hyperlink>
      <w:r w:rsidRPr="0049513C">
        <w:rPr>
          <w:rFonts w:ascii="Times New Roman" w:hAnsi="Times New Roman" w:cs="Times New Roman"/>
        </w:rPr>
        <w:t xml:space="preserve"> </w:t>
      </w:r>
    </w:p>
    <w:p w14:paraId="176EBC46"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Tambe, P., Tiwari, G., Andraskar, N. and Jain, U., 2024. Investigating crashworthiness of W-Beam guardrail crash barriers. </w:t>
      </w:r>
      <w:r w:rsidRPr="0049513C">
        <w:rPr>
          <w:rStyle w:val="Emphasis"/>
          <w:rFonts w:ascii="Times New Roman" w:hAnsi="Times New Roman" w:cs="Times New Roman"/>
        </w:rPr>
        <w:t>International Journal of Crashworthiness</w:t>
      </w:r>
      <w:r w:rsidRPr="0049513C">
        <w:rPr>
          <w:rFonts w:ascii="Times New Roman" w:hAnsi="Times New Roman" w:cs="Times New Roman"/>
        </w:rPr>
        <w:t xml:space="preserve">, 29(3), pp.445–453. Available at: </w:t>
      </w:r>
      <w:hyperlink r:id="rId59" w:tgtFrame="_new" w:history="1">
        <w:r w:rsidRPr="0049513C">
          <w:rPr>
            <w:rStyle w:val="Hyperlink"/>
            <w:rFonts w:ascii="Times New Roman" w:hAnsi="Times New Roman" w:cs="Times New Roman"/>
          </w:rPr>
          <w:t>https://doi.org/10.1080/13588265.2023.2258628</w:t>
        </w:r>
      </w:hyperlink>
      <w:r w:rsidRPr="0049513C">
        <w:rPr>
          <w:rFonts w:ascii="Times New Roman" w:hAnsi="Times New Roman" w:cs="Times New Roman"/>
        </w:rPr>
        <w:t xml:space="preserve"> </w:t>
      </w:r>
    </w:p>
    <w:p w14:paraId="0E39775D"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Tian, Y., Shi, S., Jia, K. and Hu, S., 2015. Mechanical and dynamic properties of high strength concrete modified with lightweight aggregates presaturated polymer emulsion. </w:t>
      </w:r>
      <w:r w:rsidRPr="0049513C">
        <w:rPr>
          <w:rStyle w:val="Emphasis"/>
          <w:rFonts w:ascii="Times New Roman" w:hAnsi="Times New Roman" w:cs="Times New Roman"/>
        </w:rPr>
        <w:t>Construction and Building Materials</w:t>
      </w:r>
      <w:r w:rsidRPr="0049513C">
        <w:rPr>
          <w:rFonts w:ascii="Times New Roman" w:hAnsi="Times New Roman" w:cs="Times New Roman"/>
        </w:rPr>
        <w:t xml:space="preserve">, 93, pp.1151–1156. Available at: </w:t>
      </w:r>
      <w:hyperlink r:id="rId60" w:tgtFrame="_new" w:history="1">
        <w:r w:rsidRPr="0049513C">
          <w:rPr>
            <w:rStyle w:val="Hyperlink"/>
            <w:rFonts w:ascii="Times New Roman" w:hAnsi="Times New Roman" w:cs="Times New Roman"/>
          </w:rPr>
          <w:t>https://doi.org/10.1016/j.conbuildmat.2015.05.015</w:t>
        </w:r>
      </w:hyperlink>
      <w:r w:rsidRPr="0049513C">
        <w:rPr>
          <w:rFonts w:ascii="Times New Roman" w:hAnsi="Times New Roman" w:cs="Times New Roman"/>
        </w:rPr>
        <w:t xml:space="preserve"> </w:t>
      </w:r>
    </w:p>
    <w:p w14:paraId="4DA4EB86"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w:t>
      </w:r>
      <w:r w:rsidR="00680285">
        <w:rPr>
          <w:rFonts w:ascii="Times New Roman" w:hAnsi="Times New Roman" w:cs="Times New Roman"/>
        </w:rPr>
        <w:t xml:space="preserve">NHTSA (2012). </w:t>
      </w:r>
      <w:r w:rsidRPr="0049513C">
        <w:rPr>
          <w:rFonts w:ascii="Times New Roman" w:hAnsi="Times New Roman" w:cs="Times New Roman"/>
        </w:rPr>
        <w:t xml:space="preserve"> National Highway Traffic Safety Administration (NHTSA), 2012. </w:t>
      </w:r>
      <w:r w:rsidRPr="0049513C">
        <w:rPr>
          <w:rStyle w:val="Emphasis"/>
          <w:rFonts w:ascii="Times New Roman" w:hAnsi="Times New Roman" w:cs="Times New Roman"/>
        </w:rPr>
        <w:t>Traffic Safety Facts 2010 Data</w:t>
      </w:r>
      <w:r w:rsidR="00680285">
        <w:rPr>
          <w:rFonts w:ascii="Times New Roman" w:hAnsi="Times New Roman" w:cs="Times New Roman"/>
        </w:rPr>
        <w:t xml:space="preserve">, </w:t>
      </w:r>
      <w:r w:rsidR="00680285" w:rsidRPr="0049513C">
        <w:rPr>
          <w:rFonts w:ascii="Times New Roman" w:hAnsi="Times New Roman" w:cs="Times New Roman"/>
        </w:rPr>
        <w:t xml:space="preserve">U.S. Department of Transportation </w:t>
      </w:r>
      <w:r w:rsidR="00680285">
        <w:rPr>
          <w:rFonts w:ascii="Times New Roman" w:hAnsi="Times New Roman" w:cs="Times New Roman"/>
        </w:rPr>
        <w:t>,</w:t>
      </w:r>
      <w:r w:rsidRPr="0049513C">
        <w:rPr>
          <w:rFonts w:ascii="Times New Roman" w:hAnsi="Times New Roman" w:cs="Times New Roman"/>
        </w:rPr>
        <w:t xml:space="preserve">Available at: </w:t>
      </w:r>
      <w:hyperlink r:id="rId61" w:tgtFrame="_new" w:history="1">
        <w:r w:rsidRPr="0049513C">
          <w:rPr>
            <w:rStyle w:val="Hyperlink"/>
            <w:rFonts w:ascii="Times New Roman" w:hAnsi="Times New Roman" w:cs="Times New Roman"/>
          </w:rPr>
          <w:t>https://crashstats.nhtsa.dot.gov/Api/Public/ViewPublication/811630</w:t>
        </w:r>
      </w:hyperlink>
      <w:r w:rsidRPr="0049513C">
        <w:rPr>
          <w:rFonts w:ascii="Times New Roman" w:hAnsi="Times New Roman" w:cs="Times New Roman"/>
        </w:rPr>
        <w:t xml:space="preserve"> </w:t>
      </w:r>
    </w:p>
    <w:p w14:paraId="4AEC4B1F"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Wang, H.T. and Wang, L.C., 2013. Experimental study on static and dynamic mechanical properties of steel fiber reinforced lightweight aggregate concrete. </w:t>
      </w:r>
      <w:r w:rsidRPr="0049513C">
        <w:rPr>
          <w:rStyle w:val="Emphasis"/>
          <w:rFonts w:ascii="Times New Roman" w:hAnsi="Times New Roman" w:cs="Times New Roman"/>
        </w:rPr>
        <w:lastRenderedPageBreak/>
        <w:t>Construction and Building Materials</w:t>
      </w:r>
      <w:r w:rsidRPr="0049513C">
        <w:rPr>
          <w:rFonts w:ascii="Times New Roman" w:hAnsi="Times New Roman" w:cs="Times New Roman"/>
        </w:rPr>
        <w:t xml:space="preserve">, 38, pp.1146–1151. Available at: </w:t>
      </w:r>
      <w:hyperlink r:id="rId62" w:tgtFrame="_new" w:history="1">
        <w:r w:rsidRPr="0049513C">
          <w:rPr>
            <w:rStyle w:val="Hyperlink"/>
            <w:rFonts w:ascii="Times New Roman" w:hAnsi="Times New Roman" w:cs="Times New Roman"/>
          </w:rPr>
          <w:t>https://doi.org/10.1016/j.conbuildmat.2012.09.016</w:t>
        </w:r>
      </w:hyperlink>
      <w:r w:rsidRPr="0049513C">
        <w:rPr>
          <w:rFonts w:ascii="Times New Roman" w:hAnsi="Times New Roman" w:cs="Times New Roman"/>
        </w:rPr>
        <w:t xml:space="preserve"> </w:t>
      </w:r>
    </w:p>
    <w:p w14:paraId="660ABD20"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World Health Organization, 2023. </w:t>
      </w:r>
      <w:r w:rsidRPr="0049513C">
        <w:rPr>
          <w:rStyle w:val="Emphasis"/>
          <w:rFonts w:ascii="Times New Roman" w:hAnsi="Times New Roman" w:cs="Times New Roman"/>
        </w:rPr>
        <w:t>Global Status Report on Road Safety 2023</w:t>
      </w:r>
      <w:r w:rsidRPr="0049513C">
        <w:rPr>
          <w:rFonts w:ascii="Times New Roman" w:hAnsi="Times New Roman" w:cs="Times New Roman"/>
        </w:rPr>
        <w:t xml:space="preserve">. Available at: </w:t>
      </w:r>
      <w:hyperlink r:id="rId63" w:tgtFrame="_new" w:history="1">
        <w:r w:rsidRPr="0049513C">
          <w:rPr>
            <w:rStyle w:val="Hyperlink"/>
            <w:rFonts w:ascii="Times New Roman" w:hAnsi="Times New Roman" w:cs="Times New Roman"/>
          </w:rPr>
          <w:t>https://www.who.int/publications/i/item/9789240086517</w:t>
        </w:r>
      </w:hyperlink>
      <w:r w:rsidRPr="0049513C">
        <w:rPr>
          <w:rFonts w:ascii="Times New Roman" w:hAnsi="Times New Roman" w:cs="Times New Roman"/>
        </w:rPr>
        <w:t xml:space="preserve"> (Accessed: 25 March 2026). </w:t>
      </w:r>
    </w:p>
    <w:p w14:paraId="45065ECC"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Xue, W., Liao, Z., Liao, L., Hao, R. and Shen, L., 2025. Safety performance evaluation of ultra-high-performance concrete semi-assembled barrier. </w:t>
      </w:r>
      <w:r w:rsidRPr="0049513C">
        <w:rPr>
          <w:rStyle w:val="Emphasis"/>
          <w:rFonts w:ascii="Times New Roman" w:hAnsi="Times New Roman" w:cs="Times New Roman"/>
        </w:rPr>
        <w:t>Applied Sciences</w:t>
      </w:r>
      <w:r w:rsidRPr="0049513C">
        <w:rPr>
          <w:rFonts w:ascii="Times New Roman" w:hAnsi="Times New Roman" w:cs="Times New Roman"/>
        </w:rPr>
        <w:t xml:space="preserve">, 15, p.3156. Available at: </w:t>
      </w:r>
      <w:hyperlink r:id="rId64" w:tgtFrame="_new" w:history="1">
        <w:r w:rsidRPr="0049513C">
          <w:rPr>
            <w:rStyle w:val="Hyperlink"/>
            <w:rFonts w:ascii="Times New Roman" w:hAnsi="Times New Roman" w:cs="Times New Roman"/>
          </w:rPr>
          <w:t>https://doi.org/10.3390/app15063156</w:t>
        </w:r>
      </w:hyperlink>
      <w:r w:rsidRPr="0049513C">
        <w:rPr>
          <w:rFonts w:ascii="Times New Roman" w:hAnsi="Times New Roman" w:cs="Times New Roman"/>
        </w:rPr>
        <w:t xml:space="preserve"> </w:t>
      </w:r>
    </w:p>
    <w:p w14:paraId="206FA0B6"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Yang, J., Xu, G., Cai, C.S. and Kareem, A., 2019. Crash performance evaluation of a new movable median guardrail on highways. </w:t>
      </w:r>
      <w:r w:rsidRPr="0049513C">
        <w:rPr>
          <w:rStyle w:val="Emphasis"/>
          <w:rFonts w:ascii="Times New Roman" w:hAnsi="Times New Roman" w:cs="Times New Roman"/>
        </w:rPr>
        <w:t>Engineering Structures</w:t>
      </w:r>
      <w:r w:rsidRPr="0049513C">
        <w:rPr>
          <w:rFonts w:ascii="Times New Roman" w:hAnsi="Times New Roman" w:cs="Times New Roman"/>
        </w:rPr>
        <w:t xml:space="preserve">, 182, pp.459–472. Available at: </w:t>
      </w:r>
      <w:hyperlink r:id="rId65" w:tgtFrame="_new" w:history="1">
        <w:r w:rsidRPr="0049513C">
          <w:rPr>
            <w:rStyle w:val="Hyperlink"/>
            <w:rFonts w:ascii="Times New Roman" w:hAnsi="Times New Roman" w:cs="Times New Roman"/>
          </w:rPr>
          <w:t>https://doi.org/10.1016/j.engstruct.2018.12.090</w:t>
        </w:r>
      </w:hyperlink>
      <w:r w:rsidRPr="0049513C">
        <w:rPr>
          <w:rFonts w:ascii="Times New Roman" w:hAnsi="Times New Roman" w:cs="Times New Roman"/>
        </w:rPr>
        <w:t xml:space="preserve"> </w:t>
      </w:r>
    </w:p>
    <w:p w14:paraId="75752F78"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Yumrutas, H.I., Ozcanan, S., Apak, M.Y. and Anwer, M.J., 2023. Experimental and numerical comparative crashworthiness analysis of innovative renewable hybrid barrier with conventional roadside barriers. </w:t>
      </w:r>
      <w:r w:rsidRPr="0049513C">
        <w:rPr>
          <w:rStyle w:val="Emphasis"/>
          <w:rFonts w:ascii="Times New Roman" w:hAnsi="Times New Roman" w:cs="Times New Roman"/>
        </w:rPr>
        <w:t>International Journal of Crashworthiness</w:t>
      </w:r>
      <w:r w:rsidRPr="0049513C">
        <w:rPr>
          <w:rFonts w:ascii="Times New Roman" w:hAnsi="Times New Roman" w:cs="Times New Roman"/>
        </w:rPr>
        <w:t xml:space="preserve">, 28(3), pp.334–350. Available at: </w:t>
      </w:r>
      <w:hyperlink r:id="rId66" w:tgtFrame="_new" w:history="1">
        <w:r w:rsidRPr="0049513C">
          <w:rPr>
            <w:rStyle w:val="Hyperlink"/>
            <w:rFonts w:ascii="Times New Roman" w:hAnsi="Times New Roman" w:cs="Times New Roman"/>
          </w:rPr>
          <w:t>https://doi.org/10.1080/13588265.2022.2075124</w:t>
        </w:r>
      </w:hyperlink>
      <w:r w:rsidRPr="0049513C">
        <w:rPr>
          <w:rFonts w:ascii="Times New Roman" w:hAnsi="Times New Roman" w:cs="Times New Roman"/>
        </w:rPr>
        <w:t xml:space="preserve"> </w:t>
      </w:r>
    </w:p>
    <w:p w14:paraId="2BAB0821" w14:textId="77777777" w:rsidR="0049513C"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 Zain, M.F.B.M. and Mohammed, H.J., 2015. Concrete road barriers subjected to impact loads: An overview. </w:t>
      </w:r>
      <w:r w:rsidRPr="0049513C">
        <w:rPr>
          <w:rStyle w:val="Emphasis"/>
          <w:rFonts w:ascii="Times New Roman" w:hAnsi="Times New Roman" w:cs="Times New Roman"/>
        </w:rPr>
        <w:t>Latin American Journal of Solids and Structures</w:t>
      </w:r>
      <w:r w:rsidRPr="0049513C">
        <w:rPr>
          <w:rFonts w:ascii="Times New Roman" w:hAnsi="Times New Roman" w:cs="Times New Roman"/>
        </w:rPr>
        <w:t xml:space="preserve">, 12, pp.1824–1858. Available at: </w:t>
      </w:r>
      <w:hyperlink r:id="rId67" w:tgtFrame="_new" w:history="1">
        <w:r w:rsidRPr="0049513C">
          <w:rPr>
            <w:rStyle w:val="Hyperlink"/>
            <w:rFonts w:ascii="Times New Roman" w:hAnsi="Times New Roman" w:cs="Times New Roman"/>
          </w:rPr>
          <w:t>https://doi.org/10.1590/1679-78251783</w:t>
        </w:r>
      </w:hyperlink>
      <w:r w:rsidRPr="0049513C">
        <w:rPr>
          <w:rFonts w:ascii="Times New Roman" w:hAnsi="Times New Roman" w:cs="Times New Roman"/>
        </w:rPr>
        <w:t xml:space="preserve"> </w:t>
      </w:r>
    </w:p>
    <w:p w14:paraId="5B63A571" w14:textId="77777777" w:rsidR="00252359" w:rsidRPr="0049513C" w:rsidRDefault="0049513C" w:rsidP="00673AFF">
      <w:pPr>
        <w:pStyle w:val="ListParagraph"/>
        <w:numPr>
          <w:ilvl w:val="0"/>
          <w:numId w:val="12"/>
        </w:numPr>
        <w:spacing w:line="276" w:lineRule="auto"/>
        <w:jc w:val="both"/>
        <w:rPr>
          <w:rFonts w:ascii="Times New Roman" w:hAnsi="Times New Roman" w:cs="Times New Roman"/>
        </w:rPr>
      </w:pPr>
      <w:r w:rsidRPr="0049513C">
        <w:rPr>
          <w:rFonts w:ascii="Times New Roman" w:hAnsi="Times New Roman" w:cs="Times New Roman"/>
        </w:rPr>
        <w:t xml:space="preserve">Zhang, Q. and Baral, K., 2018. </w:t>
      </w:r>
      <w:r w:rsidRPr="0049513C">
        <w:rPr>
          <w:rStyle w:val="Emphasis"/>
          <w:rFonts w:ascii="Times New Roman" w:hAnsi="Times New Roman" w:cs="Times New Roman"/>
        </w:rPr>
        <w:t>Development of High Performance Impact Resistant Concrete Mixtures for Crash Barrier Application</w:t>
      </w:r>
      <w:r w:rsidRPr="0049513C">
        <w:rPr>
          <w:rFonts w:ascii="Times New Roman" w:hAnsi="Times New Roman" w:cs="Times New Roman"/>
        </w:rPr>
        <w:t>. Final Report. Lafayette, LA: Department of Civil Engineering, University of Louisiana at Lafayette.</w:t>
      </w:r>
    </w:p>
    <w:sectPr w:rsidR="00252359" w:rsidRPr="0049513C">
      <w:footerReference w:type="default" r:id="rId6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7-16T10:36:00Z" w:initials="Dr. AKC">
    <w:p w14:paraId="25414CDF" w14:textId="45C0336C" w:rsidR="00672A46" w:rsidRDefault="00672A46">
      <w:pPr>
        <w:pStyle w:val="CommentText"/>
      </w:pPr>
      <w:r>
        <w:rPr>
          <w:rStyle w:val="CommentReference"/>
        </w:rPr>
        <w:annotationRef/>
      </w:r>
      <w:r>
        <w:t xml:space="preserve">This part is not clear yet. In the above paragraph, it is mentioned that instead of adding extra water (18% of SFA) mass, PCE based SP was added. But Again in the this table, 107. k/m3 is shown that extra water is added in addition to PCE based SP. </w:t>
      </w:r>
      <w:r w:rsidR="00207504">
        <w:t>Make it clear.</w:t>
      </w:r>
    </w:p>
  </w:comment>
  <w:comment w:id="1" w:author="Anush K C" w:date="2026-07-05T13:41:00Z" w:initials="AKC">
    <w:p w14:paraId="72DD73F8" w14:textId="77777777" w:rsidR="00C164AF" w:rsidRDefault="00C164AF" w:rsidP="007F3E24">
      <w:pPr>
        <w:pStyle w:val="CommentText"/>
      </w:pPr>
      <w:r>
        <w:rPr>
          <w:rStyle w:val="CommentReference"/>
        </w:rPr>
        <w:annotationRef/>
      </w:r>
      <w:r>
        <w:t>Send me the autoCAD. Dwg file. The figure needs to be improved. The font size is too small.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414CDF" w15:done="0"/>
  <w15:commentEx w15:paraId="72DD73F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414CDF" w16cid:durableId="25414CDF"/>
  <w16cid:commentId w16cid:paraId="72DD73F8" w16cid:durableId="0BD5D8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16B77" w14:textId="77777777" w:rsidR="00955C51" w:rsidRDefault="00955C51" w:rsidP="00094EEE">
      <w:r>
        <w:separator/>
      </w:r>
    </w:p>
  </w:endnote>
  <w:endnote w:type="continuationSeparator" w:id="0">
    <w:p w14:paraId="1E38AC52" w14:textId="77777777" w:rsidR="00955C51" w:rsidRDefault="00955C51" w:rsidP="00094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531257"/>
      <w:docPartObj>
        <w:docPartGallery w:val="Page Numbers (Bottom of Page)"/>
        <w:docPartUnique/>
      </w:docPartObj>
    </w:sdtPr>
    <w:sdtEndPr>
      <w:rPr>
        <w:noProof/>
      </w:rPr>
    </w:sdtEndPr>
    <w:sdtContent>
      <w:p w14:paraId="07C175C6" w14:textId="77777777" w:rsidR="00C164AF" w:rsidRDefault="00C164AF">
        <w:pPr>
          <w:pStyle w:val="Footer"/>
          <w:jc w:val="right"/>
        </w:pPr>
        <w:r>
          <w:fldChar w:fldCharType="begin"/>
        </w:r>
        <w:r>
          <w:instrText xml:space="preserve"> PAGE   \* MERGEFORMAT </w:instrText>
        </w:r>
        <w:r>
          <w:fldChar w:fldCharType="separate"/>
        </w:r>
        <w:r w:rsidR="000A5E48">
          <w:rPr>
            <w:noProof/>
          </w:rPr>
          <w:t>1</w:t>
        </w:r>
        <w:r>
          <w:rPr>
            <w:noProof/>
          </w:rPr>
          <w:fldChar w:fldCharType="end"/>
        </w:r>
      </w:p>
    </w:sdtContent>
  </w:sdt>
  <w:p w14:paraId="23CFE773" w14:textId="77777777" w:rsidR="00C164AF" w:rsidRDefault="00C16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E4CD5" w14:textId="77777777" w:rsidR="00955C51" w:rsidRDefault="00955C51" w:rsidP="00094EEE">
      <w:r>
        <w:separator/>
      </w:r>
    </w:p>
  </w:footnote>
  <w:footnote w:type="continuationSeparator" w:id="0">
    <w:p w14:paraId="384C9860" w14:textId="77777777" w:rsidR="00955C51" w:rsidRDefault="00955C51" w:rsidP="00094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8C6"/>
    <w:multiLevelType w:val="hybridMultilevel"/>
    <w:tmpl w:val="350A1F08"/>
    <w:lvl w:ilvl="0" w:tplc="84B0EC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B55DC"/>
    <w:multiLevelType w:val="hybridMultilevel"/>
    <w:tmpl w:val="0E54EBAE"/>
    <w:lvl w:ilvl="0" w:tplc="075E16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81FBB"/>
    <w:multiLevelType w:val="hybridMultilevel"/>
    <w:tmpl w:val="6DB2A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F23A9"/>
    <w:multiLevelType w:val="multilevel"/>
    <w:tmpl w:val="61A6A2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02BE7"/>
    <w:multiLevelType w:val="multilevel"/>
    <w:tmpl w:val="745C6E12"/>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28E0645E"/>
    <w:multiLevelType w:val="hybridMultilevel"/>
    <w:tmpl w:val="1A00F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8A75DA"/>
    <w:multiLevelType w:val="hybridMultilevel"/>
    <w:tmpl w:val="483440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7B7621"/>
    <w:multiLevelType w:val="hybridMultilevel"/>
    <w:tmpl w:val="1A00FB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4410C6"/>
    <w:multiLevelType w:val="hybridMultilevel"/>
    <w:tmpl w:val="A54CDB0E"/>
    <w:lvl w:ilvl="0" w:tplc="D89A3B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5D207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B3B58B8"/>
    <w:multiLevelType w:val="hybridMultilevel"/>
    <w:tmpl w:val="227EA276"/>
    <w:lvl w:ilvl="0" w:tplc="EA2057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61414C"/>
    <w:multiLevelType w:val="multilevel"/>
    <w:tmpl w:val="2A2C5D8A"/>
    <w:lvl w:ilvl="0">
      <w:start w:val="3"/>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567F074A"/>
    <w:multiLevelType w:val="hybridMultilevel"/>
    <w:tmpl w:val="9CEA2A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C5865DA"/>
    <w:multiLevelType w:val="hybridMultilevel"/>
    <w:tmpl w:val="509AA2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5F30A5"/>
    <w:multiLevelType w:val="multilevel"/>
    <w:tmpl w:val="885E1640"/>
    <w:lvl w:ilvl="0">
      <w:start w:val="2"/>
      <w:numFmt w:val="decimal"/>
      <w:lvlText w:val="%1."/>
      <w:lvlJc w:val="left"/>
      <w:pPr>
        <w:ind w:left="720"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2E36417"/>
    <w:multiLevelType w:val="multilevel"/>
    <w:tmpl w:val="38569F12"/>
    <w:lvl w:ilvl="0">
      <w:start w:val="3"/>
      <w:numFmt w:val="decimal"/>
      <w:lvlText w:val="%1"/>
      <w:lvlJc w:val="left"/>
      <w:pPr>
        <w:ind w:left="500" w:hanging="500"/>
      </w:pPr>
      <w:rPr>
        <w:rFonts w:hint="default"/>
      </w:rPr>
    </w:lvl>
    <w:lvl w:ilvl="1">
      <w:start w:val="1"/>
      <w:numFmt w:val="decimal"/>
      <w:lvlText w:val="%1.%2"/>
      <w:lvlJc w:val="left"/>
      <w:pPr>
        <w:ind w:left="1220" w:hanging="50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8C524C3"/>
    <w:multiLevelType w:val="hybridMultilevel"/>
    <w:tmpl w:val="A162C75A"/>
    <w:lvl w:ilvl="0" w:tplc="AF862A2E">
      <w:start w:val="1"/>
      <w:numFmt w:val="decimal"/>
      <w:lvlText w:val="%1."/>
      <w:lvlJc w:val="left"/>
      <w:pPr>
        <w:ind w:left="502" w:hanging="360"/>
      </w:pPr>
      <w:rPr>
        <w:rFonts w:asciiTheme="minorHAnsi" w:hAnsiTheme="minorHAnsi" w:hint="default"/>
        <w:sz w:val="24"/>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7" w15:restartNumberingAfterBreak="0">
    <w:nsid w:val="69A64FC3"/>
    <w:multiLevelType w:val="hybridMultilevel"/>
    <w:tmpl w:val="6E5C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BE1E3D"/>
    <w:multiLevelType w:val="hybridMultilevel"/>
    <w:tmpl w:val="301E44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803ECB"/>
    <w:multiLevelType w:val="hybridMultilevel"/>
    <w:tmpl w:val="70FE2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811776">
    <w:abstractNumId w:val="16"/>
  </w:num>
  <w:num w:numId="2" w16cid:durableId="2022734408">
    <w:abstractNumId w:val="13"/>
  </w:num>
  <w:num w:numId="3" w16cid:durableId="1630738904">
    <w:abstractNumId w:val="12"/>
  </w:num>
  <w:num w:numId="4" w16cid:durableId="1715883521">
    <w:abstractNumId w:val="4"/>
  </w:num>
  <w:num w:numId="5" w16cid:durableId="1618944644">
    <w:abstractNumId w:val="18"/>
  </w:num>
  <w:num w:numId="6" w16cid:durableId="325208595">
    <w:abstractNumId w:val="7"/>
  </w:num>
  <w:num w:numId="7" w16cid:durableId="1909345803">
    <w:abstractNumId w:val="5"/>
  </w:num>
  <w:num w:numId="8" w16cid:durableId="2015109490">
    <w:abstractNumId w:val="11"/>
  </w:num>
  <w:num w:numId="9" w16cid:durableId="546525592">
    <w:abstractNumId w:val="15"/>
  </w:num>
  <w:num w:numId="10" w16cid:durableId="1735229152">
    <w:abstractNumId w:val="6"/>
  </w:num>
  <w:num w:numId="11" w16cid:durableId="943727019">
    <w:abstractNumId w:val="3"/>
  </w:num>
  <w:num w:numId="12" w16cid:durableId="655644857">
    <w:abstractNumId w:val="9"/>
  </w:num>
  <w:num w:numId="13" w16cid:durableId="13772740">
    <w:abstractNumId w:val="19"/>
  </w:num>
  <w:num w:numId="14" w16cid:durableId="1596523024">
    <w:abstractNumId w:val="1"/>
  </w:num>
  <w:num w:numId="15" w16cid:durableId="126550589">
    <w:abstractNumId w:val="14"/>
  </w:num>
  <w:num w:numId="16" w16cid:durableId="1443842564">
    <w:abstractNumId w:val="0"/>
  </w:num>
  <w:num w:numId="17" w16cid:durableId="153032599">
    <w:abstractNumId w:val="8"/>
  </w:num>
  <w:num w:numId="18" w16cid:durableId="1874492465">
    <w:abstractNumId w:val="10"/>
  </w:num>
  <w:num w:numId="19" w16cid:durableId="1155292824">
    <w:abstractNumId w:val="2"/>
  </w:num>
  <w:num w:numId="20" w16cid:durableId="18090053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59E3"/>
    <w:rsid w:val="00011469"/>
    <w:rsid w:val="00017A4E"/>
    <w:rsid w:val="00021B8E"/>
    <w:rsid w:val="00033618"/>
    <w:rsid w:val="000351EA"/>
    <w:rsid w:val="000456BD"/>
    <w:rsid w:val="00054CA9"/>
    <w:rsid w:val="000551BD"/>
    <w:rsid w:val="00057C68"/>
    <w:rsid w:val="00065A72"/>
    <w:rsid w:val="000679EC"/>
    <w:rsid w:val="00080CB2"/>
    <w:rsid w:val="00085D33"/>
    <w:rsid w:val="00087FDC"/>
    <w:rsid w:val="0009089B"/>
    <w:rsid w:val="00094EEE"/>
    <w:rsid w:val="000A4E26"/>
    <w:rsid w:val="000A5E48"/>
    <w:rsid w:val="000B1977"/>
    <w:rsid w:val="000C5E45"/>
    <w:rsid w:val="000E06CA"/>
    <w:rsid w:val="001107F0"/>
    <w:rsid w:val="001309BF"/>
    <w:rsid w:val="00137AAA"/>
    <w:rsid w:val="00147E8F"/>
    <w:rsid w:val="001613D4"/>
    <w:rsid w:val="00163572"/>
    <w:rsid w:val="001773E5"/>
    <w:rsid w:val="00177C95"/>
    <w:rsid w:val="001863CE"/>
    <w:rsid w:val="001914A9"/>
    <w:rsid w:val="0019200B"/>
    <w:rsid w:val="001A381F"/>
    <w:rsid w:val="001A6E54"/>
    <w:rsid w:val="001B1AD2"/>
    <w:rsid w:val="001C2F69"/>
    <w:rsid w:val="001D3CE0"/>
    <w:rsid w:val="001E3E66"/>
    <w:rsid w:val="001E5CDF"/>
    <w:rsid w:val="001F238A"/>
    <w:rsid w:val="001F3511"/>
    <w:rsid w:val="001F6234"/>
    <w:rsid w:val="00204E67"/>
    <w:rsid w:val="00205051"/>
    <w:rsid w:val="00207504"/>
    <w:rsid w:val="00214330"/>
    <w:rsid w:val="00221168"/>
    <w:rsid w:val="0022362E"/>
    <w:rsid w:val="0022376E"/>
    <w:rsid w:val="0022502A"/>
    <w:rsid w:val="00241140"/>
    <w:rsid w:val="002462D7"/>
    <w:rsid w:val="002477D9"/>
    <w:rsid w:val="00251EE3"/>
    <w:rsid w:val="00252359"/>
    <w:rsid w:val="00252775"/>
    <w:rsid w:val="002548EA"/>
    <w:rsid w:val="00255E94"/>
    <w:rsid w:val="0026093F"/>
    <w:rsid w:val="00264407"/>
    <w:rsid w:val="00265E3D"/>
    <w:rsid w:val="00271246"/>
    <w:rsid w:val="00273B81"/>
    <w:rsid w:val="00276186"/>
    <w:rsid w:val="00280CBE"/>
    <w:rsid w:val="00290A45"/>
    <w:rsid w:val="002979C6"/>
    <w:rsid w:val="002A30A2"/>
    <w:rsid w:val="002A59BF"/>
    <w:rsid w:val="002A6249"/>
    <w:rsid w:val="002A75D0"/>
    <w:rsid w:val="002A7849"/>
    <w:rsid w:val="002F0B6A"/>
    <w:rsid w:val="002F1526"/>
    <w:rsid w:val="002F6E22"/>
    <w:rsid w:val="00324CD1"/>
    <w:rsid w:val="003278DA"/>
    <w:rsid w:val="003402D5"/>
    <w:rsid w:val="0036111C"/>
    <w:rsid w:val="0036672C"/>
    <w:rsid w:val="00373919"/>
    <w:rsid w:val="00385B37"/>
    <w:rsid w:val="00386043"/>
    <w:rsid w:val="003A581D"/>
    <w:rsid w:val="003E540B"/>
    <w:rsid w:val="003F2829"/>
    <w:rsid w:val="004154D0"/>
    <w:rsid w:val="004179B6"/>
    <w:rsid w:val="00422210"/>
    <w:rsid w:val="0042274D"/>
    <w:rsid w:val="004260F0"/>
    <w:rsid w:val="00430C49"/>
    <w:rsid w:val="00430FA7"/>
    <w:rsid w:val="00431792"/>
    <w:rsid w:val="00431D79"/>
    <w:rsid w:val="00433815"/>
    <w:rsid w:val="004548A8"/>
    <w:rsid w:val="004548CA"/>
    <w:rsid w:val="00456890"/>
    <w:rsid w:val="004627AE"/>
    <w:rsid w:val="0047367F"/>
    <w:rsid w:val="00474C69"/>
    <w:rsid w:val="004833FE"/>
    <w:rsid w:val="004859AA"/>
    <w:rsid w:val="0048635E"/>
    <w:rsid w:val="00486569"/>
    <w:rsid w:val="00490CDA"/>
    <w:rsid w:val="00493F92"/>
    <w:rsid w:val="004940ED"/>
    <w:rsid w:val="0049513C"/>
    <w:rsid w:val="004B0455"/>
    <w:rsid w:val="004B5116"/>
    <w:rsid w:val="004B7A7E"/>
    <w:rsid w:val="004C2138"/>
    <w:rsid w:val="004C4DDB"/>
    <w:rsid w:val="004D1875"/>
    <w:rsid w:val="004D5429"/>
    <w:rsid w:val="004D7CE6"/>
    <w:rsid w:val="004E402F"/>
    <w:rsid w:val="004F38CB"/>
    <w:rsid w:val="004F6867"/>
    <w:rsid w:val="00505FE0"/>
    <w:rsid w:val="00525272"/>
    <w:rsid w:val="00532D8A"/>
    <w:rsid w:val="005410C0"/>
    <w:rsid w:val="00545213"/>
    <w:rsid w:val="00553E20"/>
    <w:rsid w:val="00560A19"/>
    <w:rsid w:val="00565906"/>
    <w:rsid w:val="0057008A"/>
    <w:rsid w:val="00584E77"/>
    <w:rsid w:val="0059000B"/>
    <w:rsid w:val="00590FC1"/>
    <w:rsid w:val="0059104F"/>
    <w:rsid w:val="005979CD"/>
    <w:rsid w:val="00597C1A"/>
    <w:rsid w:val="005A39A4"/>
    <w:rsid w:val="005A47B1"/>
    <w:rsid w:val="005C0029"/>
    <w:rsid w:val="005C340B"/>
    <w:rsid w:val="005D60DE"/>
    <w:rsid w:val="005D62F4"/>
    <w:rsid w:val="005E2145"/>
    <w:rsid w:val="005E2EF9"/>
    <w:rsid w:val="005F443F"/>
    <w:rsid w:val="0060036E"/>
    <w:rsid w:val="0063108E"/>
    <w:rsid w:val="006466FF"/>
    <w:rsid w:val="0065124A"/>
    <w:rsid w:val="00654C90"/>
    <w:rsid w:val="00672A46"/>
    <w:rsid w:val="00673AFF"/>
    <w:rsid w:val="00673E43"/>
    <w:rsid w:val="00680285"/>
    <w:rsid w:val="006813CC"/>
    <w:rsid w:val="00681F59"/>
    <w:rsid w:val="00686F16"/>
    <w:rsid w:val="00697D37"/>
    <w:rsid w:val="006A4851"/>
    <w:rsid w:val="006C00E7"/>
    <w:rsid w:val="006C2F2A"/>
    <w:rsid w:val="006D0A8A"/>
    <w:rsid w:val="006D7C5E"/>
    <w:rsid w:val="006F2211"/>
    <w:rsid w:val="006F59E3"/>
    <w:rsid w:val="00700056"/>
    <w:rsid w:val="00702BDD"/>
    <w:rsid w:val="00704ABF"/>
    <w:rsid w:val="00705385"/>
    <w:rsid w:val="00711328"/>
    <w:rsid w:val="00721C10"/>
    <w:rsid w:val="007232DC"/>
    <w:rsid w:val="00723FDC"/>
    <w:rsid w:val="00725D89"/>
    <w:rsid w:val="00727CC9"/>
    <w:rsid w:val="007351B0"/>
    <w:rsid w:val="00740D6A"/>
    <w:rsid w:val="00741B70"/>
    <w:rsid w:val="00745A30"/>
    <w:rsid w:val="0075070E"/>
    <w:rsid w:val="00760D1A"/>
    <w:rsid w:val="007662DA"/>
    <w:rsid w:val="00766815"/>
    <w:rsid w:val="00766A67"/>
    <w:rsid w:val="00773416"/>
    <w:rsid w:val="00774127"/>
    <w:rsid w:val="0078159F"/>
    <w:rsid w:val="007912FC"/>
    <w:rsid w:val="007B35D8"/>
    <w:rsid w:val="007B38FC"/>
    <w:rsid w:val="007B5B24"/>
    <w:rsid w:val="007C1064"/>
    <w:rsid w:val="007C7CB5"/>
    <w:rsid w:val="007D7D53"/>
    <w:rsid w:val="007E0A08"/>
    <w:rsid w:val="007E0CCC"/>
    <w:rsid w:val="007E34F6"/>
    <w:rsid w:val="007E6AEC"/>
    <w:rsid w:val="007F3E24"/>
    <w:rsid w:val="007F472E"/>
    <w:rsid w:val="007F6EFA"/>
    <w:rsid w:val="0080019F"/>
    <w:rsid w:val="00812692"/>
    <w:rsid w:val="00834217"/>
    <w:rsid w:val="0084417D"/>
    <w:rsid w:val="00846C52"/>
    <w:rsid w:val="00855BB9"/>
    <w:rsid w:val="008562AB"/>
    <w:rsid w:val="0085791A"/>
    <w:rsid w:val="00863622"/>
    <w:rsid w:val="008657A5"/>
    <w:rsid w:val="008667CD"/>
    <w:rsid w:val="00883551"/>
    <w:rsid w:val="008B7E2F"/>
    <w:rsid w:val="008E2AAD"/>
    <w:rsid w:val="008E35D1"/>
    <w:rsid w:val="008E5B49"/>
    <w:rsid w:val="008E62C4"/>
    <w:rsid w:val="008E6479"/>
    <w:rsid w:val="008E749C"/>
    <w:rsid w:val="008F25E8"/>
    <w:rsid w:val="009019B6"/>
    <w:rsid w:val="009037C4"/>
    <w:rsid w:val="0091284C"/>
    <w:rsid w:val="009219CF"/>
    <w:rsid w:val="00932335"/>
    <w:rsid w:val="00932F38"/>
    <w:rsid w:val="00936B82"/>
    <w:rsid w:val="009462C1"/>
    <w:rsid w:val="00955493"/>
    <w:rsid w:val="00955C51"/>
    <w:rsid w:val="0096450C"/>
    <w:rsid w:val="009664D2"/>
    <w:rsid w:val="009742F7"/>
    <w:rsid w:val="009A51F0"/>
    <w:rsid w:val="009A7567"/>
    <w:rsid w:val="009B01DA"/>
    <w:rsid w:val="009C0AF7"/>
    <w:rsid w:val="009C3F26"/>
    <w:rsid w:val="009C6BE0"/>
    <w:rsid w:val="009C6CE7"/>
    <w:rsid w:val="009D3FBF"/>
    <w:rsid w:val="009F2D08"/>
    <w:rsid w:val="00A0240C"/>
    <w:rsid w:val="00A03F08"/>
    <w:rsid w:val="00A043DD"/>
    <w:rsid w:val="00A23861"/>
    <w:rsid w:val="00A4367E"/>
    <w:rsid w:val="00A522CA"/>
    <w:rsid w:val="00A532A7"/>
    <w:rsid w:val="00A70F54"/>
    <w:rsid w:val="00A81498"/>
    <w:rsid w:val="00A82F34"/>
    <w:rsid w:val="00A84AB1"/>
    <w:rsid w:val="00A973B9"/>
    <w:rsid w:val="00A97419"/>
    <w:rsid w:val="00AA01DE"/>
    <w:rsid w:val="00AC1B3E"/>
    <w:rsid w:val="00AD37DE"/>
    <w:rsid w:val="00AD3BD3"/>
    <w:rsid w:val="00AD4E31"/>
    <w:rsid w:val="00AE18AC"/>
    <w:rsid w:val="00AE58AB"/>
    <w:rsid w:val="00B00A5C"/>
    <w:rsid w:val="00B038AD"/>
    <w:rsid w:val="00B0789A"/>
    <w:rsid w:val="00B16BAC"/>
    <w:rsid w:val="00B24DD6"/>
    <w:rsid w:val="00B25F46"/>
    <w:rsid w:val="00B27397"/>
    <w:rsid w:val="00B326CB"/>
    <w:rsid w:val="00B344F0"/>
    <w:rsid w:val="00B5627F"/>
    <w:rsid w:val="00B6040B"/>
    <w:rsid w:val="00B70749"/>
    <w:rsid w:val="00B95892"/>
    <w:rsid w:val="00BA0A44"/>
    <w:rsid w:val="00BA54DC"/>
    <w:rsid w:val="00BB3657"/>
    <w:rsid w:val="00BB43F1"/>
    <w:rsid w:val="00BC4786"/>
    <w:rsid w:val="00BD37C6"/>
    <w:rsid w:val="00BD39EF"/>
    <w:rsid w:val="00BD7751"/>
    <w:rsid w:val="00BF196B"/>
    <w:rsid w:val="00C03AEB"/>
    <w:rsid w:val="00C104E0"/>
    <w:rsid w:val="00C11517"/>
    <w:rsid w:val="00C164AF"/>
    <w:rsid w:val="00C267C0"/>
    <w:rsid w:val="00C410DF"/>
    <w:rsid w:val="00C42C8E"/>
    <w:rsid w:val="00C4771A"/>
    <w:rsid w:val="00C56582"/>
    <w:rsid w:val="00C60B4D"/>
    <w:rsid w:val="00C670E3"/>
    <w:rsid w:val="00C842BE"/>
    <w:rsid w:val="00C87EBF"/>
    <w:rsid w:val="00C93BDF"/>
    <w:rsid w:val="00CA17FE"/>
    <w:rsid w:val="00CA643A"/>
    <w:rsid w:val="00CB312B"/>
    <w:rsid w:val="00CB6D62"/>
    <w:rsid w:val="00CC7033"/>
    <w:rsid w:val="00CC7AAF"/>
    <w:rsid w:val="00CE4F24"/>
    <w:rsid w:val="00CF0011"/>
    <w:rsid w:val="00CF0B06"/>
    <w:rsid w:val="00CF477B"/>
    <w:rsid w:val="00D13562"/>
    <w:rsid w:val="00D14BF3"/>
    <w:rsid w:val="00D20482"/>
    <w:rsid w:val="00D358C5"/>
    <w:rsid w:val="00D400FC"/>
    <w:rsid w:val="00D4100E"/>
    <w:rsid w:val="00D51415"/>
    <w:rsid w:val="00D57422"/>
    <w:rsid w:val="00D707E7"/>
    <w:rsid w:val="00D8462C"/>
    <w:rsid w:val="00DD3728"/>
    <w:rsid w:val="00DD5B2C"/>
    <w:rsid w:val="00DE44BB"/>
    <w:rsid w:val="00DE7E79"/>
    <w:rsid w:val="00DF05EF"/>
    <w:rsid w:val="00DF640D"/>
    <w:rsid w:val="00E02209"/>
    <w:rsid w:val="00E041EB"/>
    <w:rsid w:val="00E17858"/>
    <w:rsid w:val="00E31564"/>
    <w:rsid w:val="00E4633A"/>
    <w:rsid w:val="00E47AAC"/>
    <w:rsid w:val="00E52E4D"/>
    <w:rsid w:val="00E55CBA"/>
    <w:rsid w:val="00E61C9C"/>
    <w:rsid w:val="00E7023A"/>
    <w:rsid w:val="00E70793"/>
    <w:rsid w:val="00E76143"/>
    <w:rsid w:val="00E77F19"/>
    <w:rsid w:val="00E9403D"/>
    <w:rsid w:val="00E97A2B"/>
    <w:rsid w:val="00EA5727"/>
    <w:rsid w:val="00EB737D"/>
    <w:rsid w:val="00EC27BA"/>
    <w:rsid w:val="00EF7B3C"/>
    <w:rsid w:val="00F007CD"/>
    <w:rsid w:val="00F12FE0"/>
    <w:rsid w:val="00F25939"/>
    <w:rsid w:val="00F2773C"/>
    <w:rsid w:val="00F366EB"/>
    <w:rsid w:val="00F37141"/>
    <w:rsid w:val="00F447F3"/>
    <w:rsid w:val="00F46EAF"/>
    <w:rsid w:val="00F50281"/>
    <w:rsid w:val="00F53A54"/>
    <w:rsid w:val="00F60F34"/>
    <w:rsid w:val="00F638E8"/>
    <w:rsid w:val="00F7226F"/>
    <w:rsid w:val="00F74405"/>
    <w:rsid w:val="00F82C93"/>
    <w:rsid w:val="00F868C3"/>
    <w:rsid w:val="00F929C2"/>
    <w:rsid w:val="00FA14A0"/>
    <w:rsid w:val="00FA7A82"/>
    <w:rsid w:val="00FB4E8E"/>
    <w:rsid w:val="00FB65C1"/>
    <w:rsid w:val="00FB76D7"/>
    <w:rsid w:val="00FC4E8B"/>
    <w:rsid w:val="00FE08A8"/>
    <w:rsid w:val="00FE24C1"/>
    <w:rsid w:val="00FF3423"/>
    <w:rsid w:val="00FF7EE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E9EE"/>
  <w15:docId w15:val="{29A7357E-E36C-487A-903C-75A510E2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F59E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1F238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59E3"/>
    <w:rPr>
      <w:rFonts w:ascii="Times New Roman" w:eastAsia="Times New Roman" w:hAnsi="Times New Roman" w:cs="Times New Roman"/>
      <w:b/>
      <w:bCs/>
      <w:kern w:val="0"/>
      <w:sz w:val="36"/>
      <w:szCs w:val="36"/>
      <w:lang w:eastAsia="en-GB"/>
      <w14:ligatures w14:val="none"/>
    </w:rPr>
  </w:style>
  <w:style w:type="paragraph" w:customStyle="1" w:styleId="font-claude-response-body">
    <w:name w:val="font-claude-response-body"/>
    <w:basedOn w:val="Normal"/>
    <w:rsid w:val="0001146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11469"/>
    <w:rPr>
      <w:b/>
      <w:bCs/>
    </w:rPr>
  </w:style>
  <w:style w:type="paragraph" w:styleId="ListParagraph">
    <w:name w:val="List Paragraph"/>
    <w:basedOn w:val="Normal"/>
    <w:uiPriority w:val="34"/>
    <w:qFormat/>
    <w:rsid w:val="00B038AD"/>
    <w:pPr>
      <w:ind w:left="720"/>
      <w:contextualSpacing/>
    </w:pPr>
  </w:style>
  <w:style w:type="character" w:customStyle="1" w:styleId="whitespace-normal">
    <w:name w:val="whitespace-normal"/>
    <w:basedOn w:val="DefaultParagraphFont"/>
    <w:rsid w:val="00B038AD"/>
  </w:style>
  <w:style w:type="character" w:styleId="Hyperlink">
    <w:name w:val="Hyperlink"/>
    <w:basedOn w:val="DefaultParagraphFont"/>
    <w:uiPriority w:val="99"/>
    <w:unhideWhenUsed/>
    <w:rsid w:val="00B038AD"/>
    <w:rPr>
      <w:color w:val="0000FF"/>
      <w:u w:val="single"/>
    </w:rPr>
  </w:style>
  <w:style w:type="paragraph" w:styleId="NormalWeb">
    <w:name w:val="Normal (Web)"/>
    <w:basedOn w:val="Normal"/>
    <w:uiPriority w:val="99"/>
    <w:unhideWhenUsed/>
    <w:rsid w:val="00B038A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038AD"/>
    <w:rPr>
      <w:i/>
      <w:iCs/>
    </w:rPr>
  </w:style>
  <w:style w:type="table" w:styleId="TableGrid">
    <w:name w:val="Table Grid"/>
    <w:basedOn w:val="TableNormal"/>
    <w:uiPriority w:val="39"/>
    <w:rsid w:val="00E77F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4EEE"/>
    <w:pPr>
      <w:tabs>
        <w:tab w:val="center" w:pos="4513"/>
        <w:tab w:val="right" w:pos="9026"/>
      </w:tabs>
    </w:pPr>
  </w:style>
  <w:style w:type="character" w:customStyle="1" w:styleId="HeaderChar">
    <w:name w:val="Header Char"/>
    <w:basedOn w:val="DefaultParagraphFont"/>
    <w:link w:val="Header"/>
    <w:uiPriority w:val="99"/>
    <w:rsid w:val="00094EEE"/>
  </w:style>
  <w:style w:type="paragraph" w:styleId="Footer">
    <w:name w:val="footer"/>
    <w:basedOn w:val="Normal"/>
    <w:link w:val="FooterChar"/>
    <w:uiPriority w:val="99"/>
    <w:unhideWhenUsed/>
    <w:rsid w:val="00094EEE"/>
    <w:pPr>
      <w:tabs>
        <w:tab w:val="center" w:pos="4513"/>
        <w:tab w:val="right" w:pos="9026"/>
      </w:tabs>
    </w:pPr>
  </w:style>
  <w:style w:type="character" w:customStyle="1" w:styleId="FooterChar">
    <w:name w:val="Footer Char"/>
    <w:basedOn w:val="DefaultParagraphFont"/>
    <w:link w:val="Footer"/>
    <w:uiPriority w:val="99"/>
    <w:rsid w:val="00094EEE"/>
  </w:style>
  <w:style w:type="paragraph" w:styleId="Caption">
    <w:name w:val="caption"/>
    <w:basedOn w:val="Normal"/>
    <w:next w:val="Normal"/>
    <w:uiPriority w:val="35"/>
    <w:unhideWhenUsed/>
    <w:qFormat/>
    <w:rsid w:val="00AD37DE"/>
    <w:pPr>
      <w:spacing w:after="200"/>
    </w:pPr>
    <w:rPr>
      <w:i/>
      <w:iCs/>
      <w:color w:val="44546A" w:themeColor="text2"/>
      <w:sz w:val="18"/>
      <w:szCs w:val="18"/>
    </w:rPr>
  </w:style>
  <w:style w:type="character" w:customStyle="1" w:styleId="UnresolvedMention1">
    <w:name w:val="Unresolved Mention1"/>
    <w:basedOn w:val="DefaultParagraphFont"/>
    <w:uiPriority w:val="99"/>
    <w:semiHidden/>
    <w:unhideWhenUsed/>
    <w:rsid w:val="00252775"/>
    <w:rPr>
      <w:color w:val="605E5C"/>
      <w:shd w:val="clear" w:color="auto" w:fill="E1DFDD"/>
    </w:rPr>
  </w:style>
  <w:style w:type="character" w:styleId="PlaceholderText">
    <w:name w:val="Placeholder Text"/>
    <w:basedOn w:val="DefaultParagraphFont"/>
    <w:uiPriority w:val="99"/>
    <w:semiHidden/>
    <w:rsid w:val="002F0B6A"/>
    <w:rPr>
      <w:color w:val="666666"/>
    </w:rPr>
  </w:style>
  <w:style w:type="character" w:customStyle="1" w:styleId="Heading3Char">
    <w:name w:val="Heading 3 Char"/>
    <w:basedOn w:val="DefaultParagraphFont"/>
    <w:link w:val="Heading3"/>
    <w:uiPriority w:val="9"/>
    <w:semiHidden/>
    <w:rsid w:val="001F238A"/>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49513C"/>
    <w:rPr>
      <w:color w:val="954F72" w:themeColor="followedHyperlink"/>
      <w:u w:val="single"/>
    </w:rPr>
  </w:style>
  <w:style w:type="character" w:styleId="CommentReference">
    <w:name w:val="annotation reference"/>
    <w:basedOn w:val="DefaultParagraphFont"/>
    <w:uiPriority w:val="99"/>
    <w:semiHidden/>
    <w:unhideWhenUsed/>
    <w:rsid w:val="002A7849"/>
    <w:rPr>
      <w:sz w:val="16"/>
      <w:szCs w:val="16"/>
    </w:rPr>
  </w:style>
  <w:style w:type="paragraph" w:styleId="CommentText">
    <w:name w:val="annotation text"/>
    <w:basedOn w:val="Normal"/>
    <w:link w:val="CommentTextChar"/>
    <w:uiPriority w:val="99"/>
    <w:semiHidden/>
    <w:unhideWhenUsed/>
    <w:rsid w:val="002A7849"/>
    <w:rPr>
      <w:sz w:val="20"/>
      <w:szCs w:val="20"/>
    </w:rPr>
  </w:style>
  <w:style w:type="character" w:customStyle="1" w:styleId="CommentTextChar">
    <w:name w:val="Comment Text Char"/>
    <w:basedOn w:val="DefaultParagraphFont"/>
    <w:link w:val="CommentText"/>
    <w:uiPriority w:val="99"/>
    <w:semiHidden/>
    <w:rsid w:val="002A7849"/>
    <w:rPr>
      <w:sz w:val="20"/>
      <w:szCs w:val="20"/>
    </w:rPr>
  </w:style>
  <w:style w:type="paragraph" w:styleId="CommentSubject">
    <w:name w:val="annotation subject"/>
    <w:basedOn w:val="CommentText"/>
    <w:next w:val="CommentText"/>
    <w:link w:val="CommentSubjectChar"/>
    <w:uiPriority w:val="99"/>
    <w:semiHidden/>
    <w:unhideWhenUsed/>
    <w:rsid w:val="002A7849"/>
    <w:rPr>
      <w:b/>
      <w:bCs/>
    </w:rPr>
  </w:style>
  <w:style w:type="character" w:customStyle="1" w:styleId="CommentSubjectChar">
    <w:name w:val="Comment Subject Char"/>
    <w:basedOn w:val="CommentTextChar"/>
    <w:link w:val="CommentSubject"/>
    <w:uiPriority w:val="99"/>
    <w:semiHidden/>
    <w:rsid w:val="002A7849"/>
    <w:rPr>
      <w:b/>
      <w:bCs/>
      <w:sz w:val="20"/>
      <w:szCs w:val="20"/>
    </w:rPr>
  </w:style>
  <w:style w:type="paragraph" w:styleId="BalloonText">
    <w:name w:val="Balloon Text"/>
    <w:basedOn w:val="Normal"/>
    <w:link w:val="BalloonTextChar"/>
    <w:uiPriority w:val="99"/>
    <w:semiHidden/>
    <w:unhideWhenUsed/>
    <w:rsid w:val="002A7849"/>
    <w:rPr>
      <w:rFonts w:ascii="Tahoma" w:hAnsi="Tahoma" w:cs="Tahoma"/>
      <w:sz w:val="16"/>
      <w:szCs w:val="16"/>
    </w:rPr>
  </w:style>
  <w:style w:type="character" w:customStyle="1" w:styleId="BalloonTextChar">
    <w:name w:val="Balloon Text Char"/>
    <w:basedOn w:val="DefaultParagraphFont"/>
    <w:link w:val="BalloonText"/>
    <w:uiPriority w:val="99"/>
    <w:semiHidden/>
    <w:rsid w:val="002A7849"/>
    <w:rPr>
      <w:rFonts w:ascii="Tahoma" w:hAnsi="Tahoma" w:cs="Tahoma"/>
      <w:sz w:val="16"/>
      <w:szCs w:val="16"/>
    </w:rPr>
  </w:style>
  <w:style w:type="paragraph" w:styleId="Revision">
    <w:name w:val="Revision"/>
    <w:hidden/>
    <w:uiPriority w:val="99"/>
    <w:semiHidden/>
    <w:rsid w:val="003278DA"/>
  </w:style>
  <w:style w:type="character" w:styleId="UnresolvedMention">
    <w:name w:val="Unresolved Mention"/>
    <w:basedOn w:val="DefaultParagraphFont"/>
    <w:uiPriority w:val="99"/>
    <w:semiHidden/>
    <w:unhideWhenUsed/>
    <w:rsid w:val="008E6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02966">
      <w:bodyDiv w:val="1"/>
      <w:marLeft w:val="0"/>
      <w:marRight w:val="0"/>
      <w:marTop w:val="0"/>
      <w:marBottom w:val="0"/>
      <w:divBdr>
        <w:top w:val="none" w:sz="0" w:space="0" w:color="auto"/>
        <w:left w:val="none" w:sz="0" w:space="0" w:color="auto"/>
        <w:bottom w:val="none" w:sz="0" w:space="0" w:color="auto"/>
        <w:right w:val="none" w:sz="0" w:space="0" w:color="auto"/>
      </w:divBdr>
      <w:divsChild>
        <w:div w:id="930167207">
          <w:marLeft w:val="0"/>
          <w:marRight w:val="0"/>
          <w:marTop w:val="120"/>
          <w:marBottom w:val="120"/>
          <w:divBdr>
            <w:top w:val="none" w:sz="0" w:space="0" w:color="auto"/>
            <w:left w:val="none" w:sz="0" w:space="0" w:color="auto"/>
            <w:bottom w:val="none" w:sz="0" w:space="0" w:color="auto"/>
            <w:right w:val="none" w:sz="0" w:space="0" w:color="auto"/>
          </w:divBdr>
        </w:div>
        <w:div w:id="1170410901">
          <w:marLeft w:val="0"/>
          <w:marRight w:val="0"/>
          <w:marTop w:val="120"/>
          <w:marBottom w:val="120"/>
          <w:divBdr>
            <w:top w:val="none" w:sz="0" w:space="0" w:color="auto"/>
            <w:left w:val="none" w:sz="0" w:space="0" w:color="auto"/>
            <w:bottom w:val="none" w:sz="0" w:space="0" w:color="auto"/>
            <w:right w:val="none" w:sz="0" w:space="0" w:color="auto"/>
          </w:divBdr>
        </w:div>
        <w:div w:id="321936953">
          <w:marLeft w:val="0"/>
          <w:marRight w:val="0"/>
          <w:marTop w:val="120"/>
          <w:marBottom w:val="120"/>
          <w:divBdr>
            <w:top w:val="none" w:sz="0" w:space="0" w:color="auto"/>
            <w:left w:val="none" w:sz="0" w:space="0" w:color="auto"/>
            <w:bottom w:val="none" w:sz="0" w:space="0" w:color="auto"/>
            <w:right w:val="none" w:sz="0" w:space="0" w:color="auto"/>
          </w:divBdr>
        </w:div>
        <w:div w:id="1312174947">
          <w:marLeft w:val="0"/>
          <w:marRight w:val="0"/>
          <w:marTop w:val="120"/>
          <w:marBottom w:val="120"/>
          <w:divBdr>
            <w:top w:val="none" w:sz="0" w:space="0" w:color="auto"/>
            <w:left w:val="none" w:sz="0" w:space="0" w:color="auto"/>
            <w:bottom w:val="none" w:sz="0" w:space="0" w:color="auto"/>
            <w:right w:val="none" w:sz="0" w:space="0" w:color="auto"/>
          </w:divBdr>
        </w:div>
      </w:divsChild>
    </w:div>
    <w:div w:id="118377164">
      <w:bodyDiv w:val="1"/>
      <w:marLeft w:val="0"/>
      <w:marRight w:val="0"/>
      <w:marTop w:val="0"/>
      <w:marBottom w:val="0"/>
      <w:divBdr>
        <w:top w:val="none" w:sz="0" w:space="0" w:color="auto"/>
        <w:left w:val="none" w:sz="0" w:space="0" w:color="auto"/>
        <w:bottom w:val="none" w:sz="0" w:space="0" w:color="auto"/>
        <w:right w:val="none" w:sz="0" w:space="0" w:color="auto"/>
      </w:divBdr>
      <w:divsChild>
        <w:div w:id="528879160">
          <w:marLeft w:val="0"/>
          <w:marRight w:val="0"/>
          <w:marTop w:val="0"/>
          <w:marBottom w:val="0"/>
          <w:divBdr>
            <w:top w:val="none" w:sz="0" w:space="0" w:color="auto"/>
            <w:left w:val="none" w:sz="0" w:space="0" w:color="auto"/>
            <w:bottom w:val="none" w:sz="0" w:space="0" w:color="auto"/>
            <w:right w:val="none" w:sz="0" w:space="0" w:color="auto"/>
          </w:divBdr>
          <w:divsChild>
            <w:div w:id="1770540415">
              <w:marLeft w:val="0"/>
              <w:marRight w:val="0"/>
              <w:marTop w:val="0"/>
              <w:marBottom w:val="0"/>
              <w:divBdr>
                <w:top w:val="none" w:sz="0" w:space="0" w:color="auto"/>
                <w:left w:val="none" w:sz="0" w:space="0" w:color="auto"/>
                <w:bottom w:val="none" w:sz="0" w:space="0" w:color="auto"/>
                <w:right w:val="none" w:sz="0" w:space="0" w:color="auto"/>
              </w:divBdr>
              <w:divsChild>
                <w:div w:id="189681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7136">
      <w:bodyDiv w:val="1"/>
      <w:marLeft w:val="0"/>
      <w:marRight w:val="0"/>
      <w:marTop w:val="0"/>
      <w:marBottom w:val="0"/>
      <w:divBdr>
        <w:top w:val="none" w:sz="0" w:space="0" w:color="auto"/>
        <w:left w:val="none" w:sz="0" w:space="0" w:color="auto"/>
        <w:bottom w:val="none" w:sz="0" w:space="0" w:color="auto"/>
        <w:right w:val="none" w:sz="0" w:space="0" w:color="auto"/>
      </w:divBdr>
      <w:divsChild>
        <w:div w:id="81613083">
          <w:marLeft w:val="0"/>
          <w:marRight w:val="0"/>
          <w:marTop w:val="120"/>
          <w:marBottom w:val="120"/>
          <w:divBdr>
            <w:top w:val="none" w:sz="0" w:space="0" w:color="auto"/>
            <w:left w:val="none" w:sz="0" w:space="0" w:color="auto"/>
            <w:bottom w:val="none" w:sz="0" w:space="0" w:color="auto"/>
            <w:right w:val="none" w:sz="0" w:space="0" w:color="auto"/>
          </w:divBdr>
        </w:div>
        <w:div w:id="460005141">
          <w:marLeft w:val="0"/>
          <w:marRight w:val="0"/>
          <w:marTop w:val="120"/>
          <w:marBottom w:val="120"/>
          <w:divBdr>
            <w:top w:val="none" w:sz="0" w:space="0" w:color="auto"/>
            <w:left w:val="none" w:sz="0" w:space="0" w:color="auto"/>
            <w:bottom w:val="none" w:sz="0" w:space="0" w:color="auto"/>
            <w:right w:val="none" w:sz="0" w:space="0" w:color="auto"/>
          </w:divBdr>
        </w:div>
        <w:div w:id="591857731">
          <w:marLeft w:val="0"/>
          <w:marRight w:val="0"/>
          <w:marTop w:val="120"/>
          <w:marBottom w:val="120"/>
          <w:divBdr>
            <w:top w:val="none" w:sz="0" w:space="0" w:color="auto"/>
            <w:left w:val="none" w:sz="0" w:space="0" w:color="auto"/>
            <w:bottom w:val="none" w:sz="0" w:space="0" w:color="auto"/>
            <w:right w:val="none" w:sz="0" w:space="0" w:color="auto"/>
          </w:divBdr>
        </w:div>
        <w:div w:id="1018115776">
          <w:marLeft w:val="0"/>
          <w:marRight w:val="0"/>
          <w:marTop w:val="120"/>
          <w:marBottom w:val="120"/>
          <w:divBdr>
            <w:top w:val="none" w:sz="0" w:space="0" w:color="auto"/>
            <w:left w:val="none" w:sz="0" w:space="0" w:color="auto"/>
            <w:bottom w:val="none" w:sz="0" w:space="0" w:color="auto"/>
            <w:right w:val="none" w:sz="0" w:space="0" w:color="auto"/>
          </w:divBdr>
        </w:div>
        <w:div w:id="1989631935">
          <w:marLeft w:val="0"/>
          <w:marRight w:val="0"/>
          <w:marTop w:val="120"/>
          <w:marBottom w:val="120"/>
          <w:divBdr>
            <w:top w:val="none" w:sz="0" w:space="0" w:color="auto"/>
            <w:left w:val="none" w:sz="0" w:space="0" w:color="auto"/>
            <w:bottom w:val="none" w:sz="0" w:space="0" w:color="auto"/>
            <w:right w:val="none" w:sz="0" w:space="0" w:color="auto"/>
          </w:divBdr>
        </w:div>
      </w:divsChild>
    </w:div>
    <w:div w:id="132021705">
      <w:bodyDiv w:val="1"/>
      <w:marLeft w:val="0"/>
      <w:marRight w:val="0"/>
      <w:marTop w:val="0"/>
      <w:marBottom w:val="0"/>
      <w:divBdr>
        <w:top w:val="none" w:sz="0" w:space="0" w:color="auto"/>
        <w:left w:val="none" w:sz="0" w:space="0" w:color="auto"/>
        <w:bottom w:val="none" w:sz="0" w:space="0" w:color="auto"/>
        <w:right w:val="none" w:sz="0" w:space="0" w:color="auto"/>
      </w:divBdr>
      <w:divsChild>
        <w:div w:id="1592543014">
          <w:marLeft w:val="0"/>
          <w:marRight w:val="0"/>
          <w:marTop w:val="0"/>
          <w:marBottom w:val="0"/>
          <w:divBdr>
            <w:top w:val="none" w:sz="0" w:space="0" w:color="auto"/>
            <w:left w:val="none" w:sz="0" w:space="0" w:color="auto"/>
            <w:bottom w:val="none" w:sz="0" w:space="0" w:color="auto"/>
            <w:right w:val="none" w:sz="0" w:space="0" w:color="auto"/>
          </w:divBdr>
          <w:divsChild>
            <w:div w:id="661467602">
              <w:marLeft w:val="0"/>
              <w:marRight w:val="0"/>
              <w:marTop w:val="0"/>
              <w:marBottom w:val="0"/>
              <w:divBdr>
                <w:top w:val="none" w:sz="0" w:space="0" w:color="auto"/>
                <w:left w:val="none" w:sz="0" w:space="0" w:color="auto"/>
                <w:bottom w:val="none" w:sz="0" w:space="0" w:color="auto"/>
                <w:right w:val="none" w:sz="0" w:space="0" w:color="auto"/>
              </w:divBdr>
              <w:divsChild>
                <w:div w:id="14202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8727">
      <w:bodyDiv w:val="1"/>
      <w:marLeft w:val="0"/>
      <w:marRight w:val="0"/>
      <w:marTop w:val="0"/>
      <w:marBottom w:val="0"/>
      <w:divBdr>
        <w:top w:val="none" w:sz="0" w:space="0" w:color="auto"/>
        <w:left w:val="none" w:sz="0" w:space="0" w:color="auto"/>
        <w:bottom w:val="none" w:sz="0" w:space="0" w:color="auto"/>
        <w:right w:val="none" w:sz="0" w:space="0" w:color="auto"/>
      </w:divBdr>
    </w:div>
    <w:div w:id="136150660">
      <w:bodyDiv w:val="1"/>
      <w:marLeft w:val="0"/>
      <w:marRight w:val="0"/>
      <w:marTop w:val="0"/>
      <w:marBottom w:val="0"/>
      <w:divBdr>
        <w:top w:val="none" w:sz="0" w:space="0" w:color="auto"/>
        <w:left w:val="none" w:sz="0" w:space="0" w:color="auto"/>
        <w:bottom w:val="none" w:sz="0" w:space="0" w:color="auto"/>
        <w:right w:val="none" w:sz="0" w:space="0" w:color="auto"/>
      </w:divBdr>
      <w:divsChild>
        <w:div w:id="119693581">
          <w:marLeft w:val="0"/>
          <w:marRight w:val="0"/>
          <w:marTop w:val="120"/>
          <w:marBottom w:val="120"/>
          <w:divBdr>
            <w:top w:val="none" w:sz="0" w:space="0" w:color="auto"/>
            <w:left w:val="none" w:sz="0" w:space="0" w:color="auto"/>
            <w:bottom w:val="none" w:sz="0" w:space="0" w:color="auto"/>
            <w:right w:val="none" w:sz="0" w:space="0" w:color="auto"/>
          </w:divBdr>
        </w:div>
        <w:div w:id="1414087578">
          <w:marLeft w:val="0"/>
          <w:marRight w:val="0"/>
          <w:marTop w:val="120"/>
          <w:marBottom w:val="120"/>
          <w:divBdr>
            <w:top w:val="none" w:sz="0" w:space="0" w:color="auto"/>
            <w:left w:val="none" w:sz="0" w:space="0" w:color="auto"/>
            <w:bottom w:val="none" w:sz="0" w:space="0" w:color="auto"/>
            <w:right w:val="none" w:sz="0" w:space="0" w:color="auto"/>
          </w:divBdr>
        </w:div>
        <w:div w:id="3015744">
          <w:marLeft w:val="0"/>
          <w:marRight w:val="0"/>
          <w:marTop w:val="120"/>
          <w:marBottom w:val="120"/>
          <w:divBdr>
            <w:top w:val="none" w:sz="0" w:space="0" w:color="auto"/>
            <w:left w:val="none" w:sz="0" w:space="0" w:color="auto"/>
            <w:bottom w:val="none" w:sz="0" w:space="0" w:color="auto"/>
            <w:right w:val="none" w:sz="0" w:space="0" w:color="auto"/>
          </w:divBdr>
        </w:div>
        <w:div w:id="348485413">
          <w:marLeft w:val="0"/>
          <w:marRight w:val="0"/>
          <w:marTop w:val="120"/>
          <w:marBottom w:val="120"/>
          <w:divBdr>
            <w:top w:val="none" w:sz="0" w:space="0" w:color="auto"/>
            <w:left w:val="none" w:sz="0" w:space="0" w:color="auto"/>
            <w:bottom w:val="none" w:sz="0" w:space="0" w:color="auto"/>
            <w:right w:val="none" w:sz="0" w:space="0" w:color="auto"/>
          </w:divBdr>
        </w:div>
        <w:div w:id="1621037230">
          <w:marLeft w:val="0"/>
          <w:marRight w:val="0"/>
          <w:marTop w:val="120"/>
          <w:marBottom w:val="120"/>
          <w:divBdr>
            <w:top w:val="none" w:sz="0" w:space="0" w:color="auto"/>
            <w:left w:val="none" w:sz="0" w:space="0" w:color="auto"/>
            <w:bottom w:val="none" w:sz="0" w:space="0" w:color="auto"/>
            <w:right w:val="none" w:sz="0" w:space="0" w:color="auto"/>
          </w:divBdr>
        </w:div>
        <w:div w:id="2027781222">
          <w:marLeft w:val="0"/>
          <w:marRight w:val="0"/>
          <w:marTop w:val="120"/>
          <w:marBottom w:val="120"/>
          <w:divBdr>
            <w:top w:val="none" w:sz="0" w:space="0" w:color="auto"/>
            <w:left w:val="none" w:sz="0" w:space="0" w:color="auto"/>
            <w:bottom w:val="none" w:sz="0" w:space="0" w:color="auto"/>
            <w:right w:val="none" w:sz="0" w:space="0" w:color="auto"/>
          </w:divBdr>
        </w:div>
      </w:divsChild>
    </w:div>
    <w:div w:id="139689405">
      <w:bodyDiv w:val="1"/>
      <w:marLeft w:val="0"/>
      <w:marRight w:val="0"/>
      <w:marTop w:val="0"/>
      <w:marBottom w:val="0"/>
      <w:divBdr>
        <w:top w:val="none" w:sz="0" w:space="0" w:color="auto"/>
        <w:left w:val="none" w:sz="0" w:space="0" w:color="auto"/>
        <w:bottom w:val="none" w:sz="0" w:space="0" w:color="auto"/>
        <w:right w:val="none" w:sz="0" w:space="0" w:color="auto"/>
      </w:divBdr>
      <w:divsChild>
        <w:div w:id="603921893">
          <w:marLeft w:val="0"/>
          <w:marRight w:val="0"/>
          <w:marTop w:val="120"/>
          <w:marBottom w:val="120"/>
          <w:divBdr>
            <w:top w:val="none" w:sz="0" w:space="0" w:color="auto"/>
            <w:left w:val="none" w:sz="0" w:space="0" w:color="auto"/>
            <w:bottom w:val="none" w:sz="0" w:space="0" w:color="auto"/>
            <w:right w:val="none" w:sz="0" w:space="0" w:color="auto"/>
          </w:divBdr>
        </w:div>
        <w:div w:id="1029338344">
          <w:marLeft w:val="0"/>
          <w:marRight w:val="0"/>
          <w:marTop w:val="120"/>
          <w:marBottom w:val="120"/>
          <w:divBdr>
            <w:top w:val="none" w:sz="0" w:space="0" w:color="auto"/>
            <w:left w:val="none" w:sz="0" w:space="0" w:color="auto"/>
            <w:bottom w:val="none" w:sz="0" w:space="0" w:color="auto"/>
            <w:right w:val="none" w:sz="0" w:space="0" w:color="auto"/>
          </w:divBdr>
        </w:div>
        <w:div w:id="1642155507">
          <w:marLeft w:val="0"/>
          <w:marRight w:val="0"/>
          <w:marTop w:val="120"/>
          <w:marBottom w:val="120"/>
          <w:divBdr>
            <w:top w:val="none" w:sz="0" w:space="0" w:color="auto"/>
            <w:left w:val="none" w:sz="0" w:space="0" w:color="auto"/>
            <w:bottom w:val="none" w:sz="0" w:space="0" w:color="auto"/>
            <w:right w:val="none" w:sz="0" w:space="0" w:color="auto"/>
          </w:divBdr>
        </w:div>
        <w:div w:id="1732845393">
          <w:marLeft w:val="0"/>
          <w:marRight w:val="0"/>
          <w:marTop w:val="120"/>
          <w:marBottom w:val="120"/>
          <w:divBdr>
            <w:top w:val="none" w:sz="0" w:space="0" w:color="auto"/>
            <w:left w:val="none" w:sz="0" w:space="0" w:color="auto"/>
            <w:bottom w:val="none" w:sz="0" w:space="0" w:color="auto"/>
            <w:right w:val="none" w:sz="0" w:space="0" w:color="auto"/>
          </w:divBdr>
        </w:div>
        <w:div w:id="1937904223">
          <w:marLeft w:val="0"/>
          <w:marRight w:val="0"/>
          <w:marTop w:val="120"/>
          <w:marBottom w:val="120"/>
          <w:divBdr>
            <w:top w:val="none" w:sz="0" w:space="0" w:color="auto"/>
            <w:left w:val="none" w:sz="0" w:space="0" w:color="auto"/>
            <w:bottom w:val="none" w:sz="0" w:space="0" w:color="auto"/>
            <w:right w:val="none" w:sz="0" w:space="0" w:color="auto"/>
          </w:divBdr>
        </w:div>
        <w:div w:id="2007515539">
          <w:marLeft w:val="0"/>
          <w:marRight w:val="0"/>
          <w:marTop w:val="120"/>
          <w:marBottom w:val="120"/>
          <w:divBdr>
            <w:top w:val="none" w:sz="0" w:space="0" w:color="auto"/>
            <w:left w:val="none" w:sz="0" w:space="0" w:color="auto"/>
            <w:bottom w:val="none" w:sz="0" w:space="0" w:color="auto"/>
            <w:right w:val="none" w:sz="0" w:space="0" w:color="auto"/>
          </w:divBdr>
        </w:div>
      </w:divsChild>
    </w:div>
    <w:div w:id="156965341">
      <w:bodyDiv w:val="1"/>
      <w:marLeft w:val="0"/>
      <w:marRight w:val="0"/>
      <w:marTop w:val="0"/>
      <w:marBottom w:val="0"/>
      <w:divBdr>
        <w:top w:val="none" w:sz="0" w:space="0" w:color="auto"/>
        <w:left w:val="none" w:sz="0" w:space="0" w:color="auto"/>
        <w:bottom w:val="none" w:sz="0" w:space="0" w:color="auto"/>
        <w:right w:val="none" w:sz="0" w:space="0" w:color="auto"/>
      </w:divBdr>
      <w:divsChild>
        <w:div w:id="1278677725">
          <w:marLeft w:val="0"/>
          <w:marRight w:val="0"/>
          <w:marTop w:val="120"/>
          <w:marBottom w:val="120"/>
          <w:divBdr>
            <w:top w:val="none" w:sz="0" w:space="0" w:color="auto"/>
            <w:left w:val="none" w:sz="0" w:space="0" w:color="auto"/>
            <w:bottom w:val="none" w:sz="0" w:space="0" w:color="auto"/>
            <w:right w:val="none" w:sz="0" w:space="0" w:color="auto"/>
          </w:divBdr>
        </w:div>
        <w:div w:id="1191381480">
          <w:marLeft w:val="0"/>
          <w:marRight w:val="0"/>
          <w:marTop w:val="120"/>
          <w:marBottom w:val="120"/>
          <w:divBdr>
            <w:top w:val="none" w:sz="0" w:space="0" w:color="auto"/>
            <w:left w:val="none" w:sz="0" w:space="0" w:color="auto"/>
            <w:bottom w:val="none" w:sz="0" w:space="0" w:color="auto"/>
            <w:right w:val="none" w:sz="0" w:space="0" w:color="auto"/>
          </w:divBdr>
        </w:div>
        <w:div w:id="51125380">
          <w:marLeft w:val="0"/>
          <w:marRight w:val="0"/>
          <w:marTop w:val="120"/>
          <w:marBottom w:val="120"/>
          <w:divBdr>
            <w:top w:val="none" w:sz="0" w:space="0" w:color="auto"/>
            <w:left w:val="none" w:sz="0" w:space="0" w:color="auto"/>
            <w:bottom w:val="none" w:sz="0" w:space="0" w:color="auto"/>
            <w:right w:val="none" w:sz="0" w:space="0" w:color="auto"/>
          </w:divBdr>
        </w:div>
        <w:div w:id="309292109">
          <w:marLeft w:val="0"/>
          <w:marRight w:val="0"/>
          <w:marTop w:val="120"/>
          <w:marBottom w:val="120"/>
          <w:divBdr>
            <w:top w:val="none" w:sz="0" w:space="0" w:color="auto"/>
            <w:left w:val="none" w:sz="0" w:space="0" w:color="auto"/>
            <w:bottom w:val="none" w:sz="0" w:space="0" w:color="auto"/>
            <w:right w:val="none" w:sz="0" w:space="0" w:color="auto"/>
          </w:divBdr>
        </w:div>
        <w:div w:id="1622952583">
          <w:marLeft w:val="0"/>
          <w:marRight w:val="0"/>
          <w:marTop w:val="120"/>
          <w:marBottom w:val="120"/>
          <w:divBdr>
            <w:top w:val="none" w:sz="0" w:space="0" w:color="auto"/>
            <w:left w:val="none" w:sz="0" w:space="0" w:color="auto"/>
            <w:bottom w:val="none" w:sz="0" w:space="0" w:color="auto"/>
            <w:right w:val="none" w:sz="0" w:space="0" w:color="auto"/>
          </w:divBdr>
        </w:div>
        <w:div w:id="943655914">
          <w:marLeft w:val="0"/>
          <w:marRight w:val="0"/>
          <w:marTop w:val="120"/>
          <w:marBottom w:val="120"/>
          <w:divBdr>
            <w:top w:val="none" w:sz="0" w:space="0" w:color="auto"/>
            <w:left w:val="none" w:sz="0" w:space="0" w:color="auto"/>
            <w:bottom w:val="none" w:sz="0" w:space="0" w:color="auto"/>
            <w:right w:val="none" w:sz="0" w:space="0" w:color="auto"/>
          </w:divBdr>
        </w:div>
        <w:div w:id="642270738">
          <w:marLeft w:val="0"/>
          <w:marRight w:val="0"/>
          <w:marTop w:val="120"/>
          <w:marBottom w:val="120"/>
          <w:divBdr>
            <w:top w:val="none" w:sz="0" w:space="0" w:color="auto"/>
            <w:left w:val="none" w:sz="0" w:space="0" w:color="auto"/>
            <w:bottom w:val="none" w:sz="0" w:space="0" w:color="auto"/>
            <w:right w:val="none" w:sz="0" w:space="0" w:color="auto"/>
          </w:divBdr>
        </w:div>
        <w:div w:id="859120379">
          <w:marLeft w:val="0"/>
          <w:marRight w:val="0"/>
          <w:marTop w:val="120"/>
          <w:marBottom w:val="120"/>
          <w:divBdr>
            <w:top w:val="none" w:sz="0" w:space="0" w:color="auto"/>
            <w:left w:val="none" w:sz="0" w:space="0" w:color="auto"/>
            <w:bottom w:val="none" w:sz="0" w:space="0" w:color="auto"/>
            <w:right w:val="none" w:sz="0" w:space="0" w:color="auto"/>
          </w:divBdr>
        </w:div>
      </w:divsChild>
    </w:div>
    <w:div w:id="159397753">
      <w:bodyDiv w:val="1"/>
      <w:marLeft w:val="0"/>
      <w:marRight w:val="0"/>
      <w:marTop w:val="0"/>
      <w:marBottom w:val="0"/>
      <w:divBdr>
        <w:top w:val="none" w:sz="0" w:space="0" w:color="auto"/>
        <w:left w:val="none" w:sz="0" w:space="0" w:color="auto"/>
        <w:bottom w:val="none" w:sz="0" w:space="0" w:color="auto"/>
        <w:right w:val="none" w:sz="0" w:space="0" w:color="auto"/>
      </w:divBdr>
      <w:divsChild>
        <w:div w:id="65342434">
          <w:marLeft w:val="0"/>
          <w:marRight w:val="0"/>
          <w:marTop w:val="120"/>
          <w:marBottom w:val="120"/>
          <w:divBdr>
            <w:top w:val="none" w:sz="0" w:space="0" w:color="auto"/>
            <w:left w:val="none" w:sz="0" w:space="0" w:color="auto"/>
            <w:bottom w:val="none" w:sz="0" w:space="0" w:color="auto"/>
            <w:right w:val="none" w:sz="0" w:space="0" w:color="auto"/>
          </w:divBdr>
        </w:div>
        <w:div w:id="1468276144">
          <w:marLeft w:val="0"/>
          <w:marRight w:val="0"/>
          <w:marTop w:val="120"/>
          <w:marBottom w:val="120"/>
          <w:divBdr>
            <w:top w:val="none" w:sz="0" w:space="0" w:color="auto"/>
            <w:left w:val="none" w:sz="0" w:space="0" w:color="auto"/>
            <w:bottom w:val="none" w:sz="0" w:space="0" w:color="auto"/>
            <w:right w:val="none" w:sz="0" w:space="0" w:color="auto"/>
          </w:divBdr>
        </w:div>
        <w:div w:id="1699967790">
          <w:marLeft w:val="0"/>
          <w:marRight w:val="0"/>
          <w:marTop w:val="120"/>
          <w:marBottom w:val="120"/>
          <w:divBdr>
            <w:top w:val="none" w:sz="0" w:space="0" w:color="auto"/>
            <w:left w:val="none" w:sz="0" w:space="0" w:color="auto"/>
            <w:bottom w:val="none" w:sz="0" w:space="0" w:color="auto"/>
            <w:right w:val="none" w:sz="0" w:space="0" w:color="auto"/>
          </w:divBdr>
        </w:div>
      </w:divsChild>
    </w:div>
    <w:div w:id="168713999">
      <w:bodyDiv w:val="1"/>
      <w:marLeft w:val="0"/>
      <w:marRight w:val="0"/>
      <w:marTop w:val="0"/>
      <w:marBottom w:val="0"/>
      <w:divBdr>
        <w:top w:val="none" w:sz="0" w:space="0" w:color="auto"/>
        <w:left w:val="none" w:sz="0" w:space="0" w:color="auto"/>
        <w:bottom w:val="none" w:sz="0" w:space="0" w:color="auto"/>
        <w:right w:val="none" w:sz="0" w:space="0" w:color="auto"/>
      </w:divBdr>
      <w:divsChild>
        <w:div w:id="1920365306">
          <w:marLeft w:val="0"/>
          <w:marRight w:val="0"/>
          <w:marTop w:val="120"/>
          <w:marBottom w:val="120"/>
          <w:divBdr>
            <w:top w:val="none" w:sz="0" w:space="0" w:color="auto"/>
            <w:left w:val="none" w:sz="0" w:space="0" w:color="auto"/>
            <w:bottom w:val="none" w:sz="0" w:space="0" w:color="auto"/>
            <w:right w:val="none" w:sz="0" w:space="0" w:color="auto"/>
          </w:divBdr>
        </w:div>
      </w:divsChild>
    </w:div>
    <w:div w:id="187109602">
      <w:bodyDiv w:val="1"/>
      <w:marLeft w:val="0"/>
      <w:marRight w:val="0"/>
      <w:marTop w:val="0"/>
      <w:marBottom w:val="0"/>
      <w:divBdr>
        <w:top w:val="none" w:sz="0" w:space="0" w:color="auto"/>
        <w:left w:val="none" w:sz="0" w:space="0" w:color="auto"/>
        <w:bottom w:val="none" w:sz="0" w:space="0" w:color="auto"/>
        <w:right w:val="none" w:sz="0" w:space="0" w:color="auto"/>
      </w:divBdr>
      <w:divsChild>
        <w:div w:id="669717345">
          <w:marLeft w:val="0"/>
          <w:marRight w:val="0"/>
          <w:marTop w:val="0"/>
          <w:marBottom w:val="0"/>
          <w:divBdr>
            <w:top w:val="none" w:sz="0" w:space="0" w:color="auto"/>
            <w:left w:val="none" w:sz="0" w:space="0" w:color="auto"/>
            <w:bottom w:val="none" w:sz="0" w:space="0" w:color="auto"/>
            <w:right w:val="none" w:sz="0" w:space="0" w:color="auto"/>
          </w:divBdr>
          <w:divsChild>
            <w:div w:id="413822551">
              <w:marLeft w:val="0"/>
              <w:marRight w:val="0"/>
              <w:marTop w:val="0"/>
              <w:marBottom w:val="0"/>
              <w:divBdr>
                <w:top w:val="none" w:sz="0" w:space="0" w:color="auto"/>
                <w:left w:val="none" w:sz="0" w:space="0" w:color="auto"/>
                <w:bottom w:val="none" w:sz="0" w:space="0" w:color="auto"/>
                <w:right w:val="none" w:sz="0" w:space="0" w:color="auto"/>
              </w:divBdr>
              <w:divsChild>
                <w:div w:id="12569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8977">
      <w:bodyDiv w:val="1"/>
      <w:marLeft w:val="0"/>
      <w:marRight w:val="0"/>
      <w:marTop w:val="0"/>
      <w:marBottom w:val="0"/>
      <w:divBdr>
        <w:top w:val="none" w:sz="0" w:space="0" w:color="auto"/>
        <w:left w:val="none" w:sz="0" w:space="0" w:color="auto"/>
        <w:bottom w:val="none" w:sz="0" w:space="0" w:color="auto"/>
        <w:right w:val="none" w:sz="0" w:space="0" w:color="auto"/>
      </w:divBdr>
      <w:divsChild>
        <w:div w:id="58788653">
          <w:marLeft w:val="0"/>
          <w:marRight w:val="0"/>
          <w:marTop w:val="120"/>
          <w:marBottom w:val="120"/>
          <w:divBdr>
            <w:top w:val="none" w:sz="0" w:space="0" w:color="auto"/>
            <w:left w:val="none" w:sz="0" w:space="0" w:color="auto"/>
            <w:bottom w:val="none" w:sz="0" w:space="0" w:color="auto"/>
            <w:right w:val="none" w:sz="0" w:space="0" w:color="auto"/>
          </w:divBdr>
        </w:div>
        <w:div w:id="135537539">
          <w:marLeft w:val="0"/>
          <w:marRight w:val="0"/>
          <w:marTop w:val="120"/>
          <w:marBottom w:val="120"/>
          <w:divBdr>
            <w:top w:val="none" w:sz="0" w:space="0" w:color="auto"/>
            <w:left w:val="none" w:sz="0" w:space="0" w:color="auto"/>
            <w:bottom w:val="none" w:sz="0" w:space="0" w:color="auto"/>
            <w:right w:val="none" w:sz="0" w:space="0" w:color="auto"/>
          </w:divBdr>
        </w:div>
        <w:div w:id="480846805">
          <w:marLeft w:val="0"/>
          <w:marRight w:val="0"/>
          <w:marTop w:val="120"/>
          <w:marBottom w:val="120"/>
          <w:divBdr>
            <w:top w:val="none" w:sz="0" w:space="0" w:color="auto"/>
            <w:left w:val="none" w:sz="0" w:space="0" w:color="auto"/>
            <w:bottom w:val="none" w:sz="0" w:space="0" w:color="auto"/>
            <w:right w:val="none" w:sz="0" w:space="0" w:color="auto"/>
          </w:divBdr>
        </w:div>
        <w:div w:id="779647205">
          <w:marLeft w:val="0"/>
          <w:marRight w:val="0"/>
          <w:marTop w:val="120"/>
          <w:marBottom w:val="120"/>
          <w:divBdr>
            <w:top w:val="none" w:sz="0" w:space="0" w:color="auto"/>
            <w:left w:val="none" w:sz="0" w:space="0" w:color="auto"/>
            <w:bottom w:val="none" w:sz="0" w:space="0" w:color="auto"/>
            <w:right w:val="none" w:sz="0" w:space="0" w:color="auto"/>
          </w:divBdr>
        </w:div>
        <w:div w:id="971599280">
          <w:marLeft w:val="0"/>
          <w:marRight w:val="0"/>
          <w:marTop w:val="120"/>
          <w:marBottom w:val="120"/>
          <w:divBdr>
            <w:top w:val="none" w:sz="0" w:space="0" w:color="auto"/>
            <w:left w:val="none" w:sz="0" w:space="0" w:color="auto"/>
            <w:bottom w:val="none" w:sz="0" w:space="0" w:color="auto"/>
            <w:right w:val="none" w:sz="0" w:space="0" w:color="auto"/>
          </w:divBdr>
        </w:div>
        <w:div w:id="1252549978">
          <w:marLeft w:val="0"/>
          <w:marRight w:val="0"/>
          <w:marTop w:val="120"/>
          <w:marBottom w:val="120"/>
          <w:divBdr>
            <w:top w:val="none" w:sz="0" w:space="0" w:color="auto"/>
            <w:left w:val="none" w:sz="0" w:space="0" w:color="auto"/>
            <w:bottom w:val="none" w:sz="0" w:space="0" w:color="auto"/>
            <w:right w:val="none" w:sz="0" w:space="0" w:color="auto"/>
          </w:divBdr>
        </w:div>
        <w:div w:id="1356733402">
          <w:marLeft w:val="0"/>
          <w:marRight w:val="0"/>
          <w:marTop w:val="120"/>
          <w:marBottom w:val="120"/>
          <w:divBdr>
            <w:top w:val="none" w:sz="0" w:space="0" w:color="auto"/>
            <w:left w:val="none" w:sz="0" w:space="0" w:color="auto"/>
            <w:bottom w:val="none" w:sz="0" w:space="0" w:color="auto"/>
            <w:right w:val="none" w:sz="0" w:space="0" w:color="auto"/>
          </w:divBdr>
        </w:div>
        <w:div w:id="1500925981">
          <w:marLeft w:val="0"/>
          <w:marRight w:val="0"/>
          <w:marTop w:val="120"/>
          <w:marBottom w:val="120"/>
          <w:divBdr>
            <w:top w:val="none" w:sz="0" w:space="0" w:color="auto"/>
            <w:left w:val="none" w:sz="0" w:space="0" w:color="auto"/>
            <w:bottom w:val="none" w:sz="0" w:space="0" w:color="auto"/>
            <w:right w:val="none" w:sz="0" w:space="0" w:color="auto"/>
          </w:divBdr>
        </w:div>
        <w:div w:id="1540779943">
          <w:marLeft w:val="0"/>
          <w:marRight w:val="0"/>
          <w:marTop w:val="120"/>
          <w:marBottom w:val="120"/>
          <w:divBdr>
            <w:top w:val="none" w:sz="0" w:space="0" w:color="auto"/>
            <w:left w:val="none" w:sz="0" w:space="0" w:color="auto"/>
            <w:bottom w:val="none" w:sz="0" w:space="0" w:color="auto"/>
            <w:right w:val="none" w:sz="0" w:space="0" w:color="auto"/>
          </w:divBdr>
        </w:div>
        <w:div w:id="1979189971">
          <w:marLeft w:val="0"/>
          <w:marRight w:val="0"/>
          <w:marTop w:val="120"/>
          <w:marBottom w:val="120"/>
          <w:divBdr>
            <w:top w:val="none" w:sz="0" w:space="0" w:color="auto"/>
            <w:left w:val="none" w:sz="0" w:space="0" w:color="auto"/>
            <w:bottom w:val="none" w:sz="0" w:space="0" w:color="auto"/>
            <w:right w:val="none" w:sz="0" w:space="0" w:color="auto"/>
          </w:divBdr>
        </w:div>
      </w:divsChild>
    </w:div>
    <w:div w:id="197814458">
      <w:bodyDiv w:val="1"/>
      <w:marLeft w:val="0"/>
      <w:marRight w:val="0"/>
      <w:marTop w:val="0"/>
      <w:marBottom w:val="0"/>
      <w:divBdr>
        <w:top w:val="none" w:sz="0" w:space="0" w:color="auto"/>
        <w:left w:val="none" w:sz="0" w:space="0" w:color="auto"/>
        <w:bottom w:val="none" w:sz="0" w:space="0" w:color="auto"/>
        <w:right w:val="none" w:sz="0" w:space="0" w:color="auto"/>
      </w:divBdr>
      <w:divsChild>
        <w:div w:id="714278675">
          <w:marLeft w:val="0"/>
          <w:marRight w:val="0"/>
          <w:marTop w:val="120"/>
          <w:marBottom w:val="120"/>
          <w:divBdr>
            <w:top w:val="none" w:sz="0" w:space="0" w:color="auto"/>
            <w:left w:val="none" w:sz="0" w:space="0" w:color="auto"/>
            <w:bottom w:val="none" w:sz="0" w:space="0" w:color="auto"/>
            <w:right w:val="none" w:sz="0" w:space="0" w:color="auto"/>
          </w:divBdr>
        </w:div>
        <w:div w:id="1318459310">
          <w:marLeft w:val="0"/>
          <w:marRight w:val="0"/>
          <w:marTop w:val="120"/>
          <w:marBottom w:val="120"/>
          <w:divBdr>
            <w:top w:val="none" w:sz="0" w:space="0" w:color="auto"/>
            <w:left w:val="none" w:sz="0" w:space="0" w:color="auto"/>
            <w:bottom w:val="none" w:sz="0" w:space="0" w:color="auto"/>
            <w:right w:val="none" w:sz="0" w:space="0" w:color="auto"/>
          </w:divBdr>
        </w:div>
        <w:div w:id="1884828450">
          <w:marLeft w:val="0"/>
          <w:marRight w:val="0"/>
          <w:marTop w:val="120"/>
          <w:marBottom w:val="120"/>
          <w:divBdr>
            <w:top w:val="none" w:sz="0" w:space="0" w:color="auto"/>
            <w:left w:val="none" w:sz="0" w:space="0" w:color="auto"/>
            <w:bottom w:val="none" w:sz="0" w:space="0" w:color="auto"/>
            <w:right w:val="none" w:sz="0" w:space="0" w:color="auto"/>
          </w:divBdr>
        </w:div>
        <w:div w:id="1993631878">
          <w:marLeft w:val="0"/>
          <w:marRight w:val="0"/>
          <w:marTop w:val="120"/>
          <w:marBottom w:val="120"/>
          <w:divBdr>
            <w:top w:val="none" w:sz="0" w:space="0" w:color="auto"/>
            <w:left w:val="none" w:sz="0" w:space="0" w:color="auto"/>
            <w:bottom w:val="none" w:sz="0" w:space="0" w:color="auto"/>
            <w:right w:val="none" w:sz="0" w:space="0" w:color="auto"/>
          </w:divBdr>
        </w:div>
      </w:divsChild>
    </w:div>
    <w:div w:id="230043814">
      <w:bodyDiv w:val="1"/>
      <w:marLeft w:val="0"/>
      <w:marRight w:val="0"/>
      <w:marTop w:val="0"/>
      <w:marBottom w:val="0"/>
      <w:divBdr>
        <w:top w:val="none" w:sz="0" w:space="0" w:color="auto"/>
        <w:left w:val="none" w:sz="0" w:space="0" w:color="auto"/>
        <w:bottom w:val="none" w:sz="0" w:space="0" w:color="auto"/>
        <w:right w:val="none" w:sz="0" w:space="0" w:color="auto"/>
      </w:divBdr>
      <w:divsChild>
        <w:div w:id="2056810954">
          <w:marLeft w:val="0"/>
          <w:marRight w:val="0"/>
          <w:marTop w:val="0"/>
          <w:marBottom w:val="0"/>
          <w:divBdr>
            <w:top w:val="none" w:sz="0" w:space="0" w:color="auto"/>
            <w:left w:val="none" w:sz="0" w:space="0" w:color="auto"/>
            <w:bottom w:val="none" w:sz="0" w:space="0" w:color="auto"/>
            <w:right w:val="none" w:sz="0" w:space="0" w:color="auto"/>
          </w:divBdr>
          <w:divsChild>
            <w:div w:id="607394954">
              <w:marLeft w:val="0"/>
              <w:marRight w:val="0"/>
              <w:marTop w:val="0"/>
              <w:marBottom w:val="0"/>
              <w:divBdr>
                <w:top w:val="none" w:sz="0" w:space="0" w:color="auto"/>
                <w:left w:val="none" w:sz="0" w:space="0" w:color="auto"/>
                <w:bottom w:val="none" w:sz="0" w:space="0" w:color="auto"/>
                <w:right w:val="none" w:sz="0" w:space="0" w:color="auto"/>
              </w:divBdr>
              <w:divsChild>
                <w:div w:id="157053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5424">
      <w:bodyDiv w:val="1"/>
      <w:marLeft w:val="0"/>
      <w:marRight w:val="0"/>
      <w:marTop w:val="0"/>
      <w:marBottom w:val="0"/>
      <w:divBdr>
        <w:top w:val="none" w:sz="0" w:space="0" w:color="auto"/>
        <w:left w:val="none" w:sz="0" w:space="0" w:color="auto"/>
        <w:bottom w:val="none" w:sz="0" w:space="0" w:color="auto"/>
        <w:right w:val="none" w:sz="0" w:space="0" w:color="auto"/>
      </w:divBdr>
      <w:divsChild>
        <w:div w:id="1558129907">
          <w:marLeft w:val="0"/>
          <w:marRight w:val="0"/>
          <w:marTop w:val="0"/>
          <w:marBottom w:val="0"/>
          <w:divBdr>
            <w:top w:val="none" w:sz="0" w:space="0" w:color="auto"/>
            <w:left w:val="none" w:sz="0" w:space="0" w:color="auto"/>
            <w:bottom w:val="none" w:sz="0" w:space="0" w:color="auto"/>
            <w:right w:val="none" w:sz="0" w:space="0" w:color="auto"/>
          </w:divBdr>
          <w:divsChild>
            <w:div w:id="1379160512">
              <w:marLeft w:val="0"/>
              <w:marRight w:val="0"/>
              <w:marTop w:val="0"/>
              <w:marBottom w:val="0"/>
              <w:divBdr>
                <w:top w:val="none" w:sz="0" w:space="0" w:color="auto"/>
                <w:left w:val="none" w:sz="0" w:space="0" w:color="auto"/>
                <w:bottom w:val="none" w:sz="0" w:space="0" w:color="auto"/>
                <w:right w:val="none" w:sz="0" w:space="0" w:color="auto"/>
              </w:divBdr>
              <w:divsChild>
                <w:div w:id="1362559632">
                  <w:marLeft w:val="0"/>
                  <w:marRight w:val="0"/>
                  <w:marTop w:val="0"/>
                  <w:marBottom w:val="0"/>
                  <w:divBdr>
                    <w:top w:val="none" w:sz="0" w:space="0" w:color="auto"/>
                    <w:left w:val="none" w:sz="0" w:space="0" w:color="auto"/>
                    <w:bottom w:val="none" w:sz="0" w:space="0" w:color="auto"/>
                    <w:right w:val="none" w:sz="0" w:space="0" w:color="auto"/>
                  </w:divBdr>
                  <w:divsChild>
                    <w:div w:id="10727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804711">
      <w:bodyDiv w:val="1"/>
      <w:marLeft w:val="0"/>
      <w:marRight w:val="0"/>
      <w:marTop w:val="0"/>
      <w:marBottom w:val="0"/>
      <w:divBdr>
        <w:top w:val="none" w:sz="0" w:space="0" w:color="auto"/>
        <w:left w:val="none" w:sz="0" w:space="0" w:color="auto"/>
        <w:bottom w:val="none" w:sz="0" w:space="0" w:color="auto"/>
        <w:right w:val="none" w:sz="0" w:space="0" w:color="auto"/>
      </w:divBdr>
      <w:divsChild>
        <w:div w:id="237057373">
          <w:marLeft w:val="0"/>
          <w:marRight w:val="0"/>
          <w:marTop w:val="120"/>
          <w:marBottom w:val="120"/>
          <w:divBdr>
            <w:top w:val="none" w:sz="0" w:space="0" w:color="auto"/>
            <w:left w:val="none" w:sz="0" w:space="0" w:color="auto"/>
            <w:bottom w:val="none" w:sz="0" w:space="0" w:color="auto"/>
            <w:right w:val="none" w:sz="0" w:space="0" w:color="auto"/>
          </w:divBdr>
        </w:div>
        <w:div w:id="500392580">
          <w:marLeft w:val="0"/>
          <w:marRight w:val="0"/>
          <w:marTop w:val="120"/>
          <w:marBottom w:val="120"/>
          <w:divBdr>
            <w:top w:val="none" w:sz="0" w:space="0" w:color="auto"/>
            <w:left w:val="none" w:sz="0" w:space="0" w:color="auto"/>
            <w:bottom w:val="none" w:sz="0" w:space="0" w:color="auto"/>
            <w:right w:val="none" w:sz="0" w:space="0" w:color="auto"/>
          </w:divBdr>
        </w:div>
        <w:div w:id="691342082">
          <w:marLeft w:val="0"/>
          <w:marRight w:val="0"/>
          <w:marTop w:val="120"/>
          <w:marBottom w:val="120"/>
          <w:divBdr>
            <w:top w:val="none" w:sz="0" w:space="0" w:color="auto"/>
            <w:left w:val="none" w:sz="0" w:space="0" w:color="auto"/>
            <w:bottom w:val="none" w:sz="0" w:space="0" w:color="auto"/>
            <w:right w:val="none" w:sz="0" w:space="0" w:color="auto"/>
          </w:divBdr>
        </w:div>
        <w:div w:id="1092818540">
          <w:marLeft w:val="0"/>
          <w:marRight w:val="0"/>
          <w:marTop w:val="120"/>
          <w:marBottom w:val="120"/>
          <w:divBdr>
            <w:top w:val="none" w:sz="0" w:space="0" w:color="auto"/>
            <w:left w:val="none" w:sz="0" w:space="0" w:color="auto"/>
            <w:bottom w:val="none" w:sz="0" w:space="0" w:color="auto"/>
            <w:right w:val="none" w:sz="0" w:space="0" w:color="auto"/>
          </w:divBdr>
        </w:div>
        <w:div w:id="1547446239">
          <w:marLeft w:val="0"/>
          <w:marRight w:val="0"/>
          <w:marTop w:val="120"/>
          <w:marBottom w:val="120"/>
          <w:divBdr>
            <w:top w:val="none" w:sz="0" w:space="0" w:color="auto"/>
            <w:left w:val="none" w:sz="0" w:space="0" w:color="auto"/>
            <w:bottom w:val="none" w:sz="0" w:space="0" w:color="auto"/>
            <w:right w:val="none" w:sz="0" w:space="0" w:color="auto"/>
          </w:divBdr>
        </w:div>
      </w:divsChild>
    </w:div>
    <w:div w:id="249313378">
      <w:bodyDiv w:val="1"/>
      <w:marLeft w:val="0"/>
      <w:marRight w:val="0"/>
      <w:marTop w:val="0"/>
      <w:marBottom w:val="0"/>
      <w:divBdr>
        <w:top w:val="none" w:sz="0" w:space="0" w:color="auto"/>
        <w:left w:val="none" w:sz="0" w:space="0" w:color="auto"/>
        <w:bottom w:val="none" w:sz="0" w:space="0" w:color="auto"/>
        <w:right w:val="none" w:sz="0" w:space="0" w:color="auto"/>
      </w:divBdr>
      <w:divsChild>
        <w:div w:id="1454471851">
          <w:marLeft w:val="0"/>
          <w:marRight w:val="0"/>
          <w:marTop w:val="0"/>
          <w:marBottom w:val="0"/>
          <w:divBdr>
            <w:top w:val="none" w:sz="0" w:space="0" w:color="auto"/>
            <w:left w:val="none" w:sz="0" w:space="0" w:color="auto"/>
            <w:bottom w:val="none" w:sz="0" w:space="0" w:color="auto"/>
            <w:right w:val="none" w:sz="0" w:space="0" w:color="auto"/>
          </w:divBdr>
          <w:divsChild>
            <w:div w:id="796489041">
              <w:marLeft w:val="0"/>
              <w:marRight w:val="0"/>
              <w:marTop w:val="0"/>
              <w:marBottom w:val="0"/>
              <w:divBdr>
                <w:top w:val="none" w:sz="0" w:space="0" w:color="auto"/>
                <w:left w:val="none" w:sz="0" w:space="0" w:color="auto"/>
                <w:bottom w:val="none" w:sz="0" w:space="0" w:color="auto"/>
                <w:right w:val="none" w:sz="0" w:space="0" w:color="auto"/>
              </w:divBdr>
              <w:divsChild>
                <w:div w:id="10853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42101">
      <w:bodyDiv w:val="1"/>
      <w:marLeft w:val="0"/>
      <w:marRight w:val="0"/>
      <w:marTop w:val="0"/>
      <w:marBottom w:val="0"/>
      <w:divBdr>
        <w:top w:val="none" w:sz="0" w:space="0" w:color="auto"/>
        <w:left w:val="none" w:sz="0" w:space="0" w:color="auto"/>
        <w:bottom w:val="none" w:sz="0" w:space="0" w:color="auto"/>
        <w:right w:val="none" w:sz="0" w:space="0" w:color="auto"/>
      </w:divBdr>
      <w:divsChild>
        <w:div w:id="699163829">
          <w:marLeft w:val="0"/>
          <w:marRight w:val="0"/>
          <w:marTop w:val="0"/>
          <w:marBottom w:val="0"/>
          <w:divBdr>
            <w:top w:val="none" w:sz="0" w:space="0" w:color="auto"/>
            <w:left w:val="none" w:sz="0" w:space="0" w:color="auto"/>
            <w:bottom w:val="none" w:sz="0" w:space="0" w:color="auto"/>
            <w:right w:val="none" w:sz="0" w:space="0" w:color="auto"/>
          </w:divBdr>
          <w:divsChild>
            <w:div w:id="268856128">
              <w:marLeft w:val="0"/>
              <w:marRight w:val="0"/>
              <w:marTop w:val="0"/>
              <w:marBottom w:val="0"/>
              <w:divBdr>
                <w:top w:val="none" w:sz="0" w:space="0" w:color="auto"/>
                <w:left w:val="none" w:sz="0" w:space="0" w:color="auto"/>
                <w:bottom w:val="none" w:sz="0" w:space="0" w:color="auto"/>
                <w:right w:val="none" w:sz="0" w:space="0" w:color="auto"/>
              </w:divBdr>
              <w:divsChild>
                <w:div w:id="19257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11194">
      <w:bodyDiv w:val="1"/>
      <w:marLeft w:val="0"/>
      <w:marRight w:val="0"/>
      <w:marTop w:val="0"/>
      <w:marBottom w:val="0"/>
      <w:divBdr>
        <w:top w:val="none" w:sz="0" w:space="0" w:color="auto"/>
        <w:left w:val="none" w:sz="0" w:space="0" w:color="auto"/>
        <w:bottom w:val="none" w:sz="0" w:space="0" w:color="auto"/>
        <w:right w:val="none" w:sz="0" w:space="0" w:color="auto"/>
      </w:divBdr>
      <w:divsChild>
        <w:div w:id="387149682">
          <w:marLeft w:val="0"/>
          <w:marRight w:val="0"/>
          <w:marTop w:val="120"/>
          <w:marBottom w:val="120"/>
          <w:divBdr>
            <w:top w:val="none" w:sz="0" w:space="0" w:color="auto"/>
            <w:left w:val="none" w:sz="0" w:space="0" w:color="auto"/>
            <w:bottom w:val="none" w:sz="0" w:space="0" w:color="auto"/>
            <w:right w:val="none" w:sz="0" w:space="0" w:color="auto"/>
          </w:divBdr>
        </w:div>
      </w:divsChild>
    </w:div>
    <w:div w:id="292950567">
      <w:bodyDiv w:val="1"/>
      <w:marLeft w:val="0"/>
      <w:marRight w:val="0"/>
      <w:marTop w:val="0"/>
      <w:marBottom w:val="0"/>
      <w:divBdr>
        <w:top w:val="none" w:sz="0" w:space="0" w:color="auto"/>
        <w:left w:val="none" w:sz="0" w:space="0" w:color="auto"/>
        <w:bottom w:val="none" w:sz="0" w:space="0" w:color="auto"/>
        <w:right w:val="none" w:sz="0" w:space="0" w:color="auto"/>
      </w:divBdr>
      <w:divsChild>
        <w:div w:id="2116829220">
          <w:marLeft w:val="0"/>
          <w:marRight w:val="0"/>
          <w:marTop w:val="120"/>
          <w:marBottom w:val="120"/>
          <w:divBdr>
            <w:top w:val="none" w:sz="0" w:space="0" w:color="auto"/>
            <w:left w:val="none" w:sz="0" w:space="0" w:color="auto"/>
            <w:bottom w:val="none" w:sz="0" w:space="0" w:color="auto"/>
            <w:right w:val="none" w:sz="0" w:space="0" w:color="auto"/>
          </w:divBdr>
        </w:div>
        <w:div w:id="773405578">
          <w:marLeft w:val="0"/>
          <w:marRight w:val="0"/>
          <w:marTop w:val="120"/>
          <w:marBottom w:val="120"/>
          <w:divBdr>
            <w:top w:val="none" w:sz="0" w:space="0" w:color="auto"/>
            <w:left w:val="none" w:sz="0" w:space="0" w:color="auto"/>
            <w:bottom w:val="none" w:sz="0" w:space="0" w:color="auto"/>
            <w:right w:val="none" w:sz="0" w:space="0" w:color="auto"/>
          </w:divBdr>
        </w:div>
        <w:div w:id="1170635063">
          <w:marLeft w:val="0"/>
          <w:marRight w:val="0"/>
          <w:marTop w:val="120"/>
          <w:marBottom w:val="120"/>
          <w:divBdr>
            <w:top w:val="none" w:sz="0" w:space="0" w:color="auto"/>
            <w:left w:val="none" w:sz="0" w:space="0" w:color="auto"/>
            <w:bottom w:val="none" w:sz="0" w:space="0" w:color="auto"/>
            <w:right w:val="none" w:sz="0" w:space="0" w:color="auto"/>
          </w:divBdr>
        </w:div>
        <w:div w:id="1714428192">
          <w:marLeft w:val="0"/>
          <w:marRight w:val="0"/>
          <w:marTop w:val="120"/>
          <w:marBottom w:val="120"/>
          <w:divBdr>
            <w:top w:val="none" w:sz="0" w:space="0" w:color="auto"/>
            <w:left w:val="none" w:sz="0" w:space="0" w:color="auto"/>
            <w:bottom w:val="none" w:sz="0" w:space="0" w:color="auto"/>
            <w:right w:val="none" w:sz="0" w:space="0" w:color="auto"/>
          </w:divBdr>
        </w:div>
        <w:div w:id="1585872773">
          <w:marLeft w:val="0"/>
          <w:marRight w:val="0"/>
          <w:marTop w:val="120"/>
          <w:marBottom w:val="120"/>
          <w:divBdr>
            <w:top w:val="none" w:sz="0" w:space="0" w:color="auto"/>
            <w:left w:val="none" w:sz="0" w:space="0" w:color="auto"/>
            <w:bottom w:val="none" w:sz="0" w:space="0" w:color="auto"/>
            <w:right w:val="none" w:sz="0" w:space="0" w:color="auto"/>
          </w:divBdr>
        </w:div>
        <w:div w:id="1362591703">
          <w:marLeft w:val="0"/>
          <w:marRight w:val="0"/>
          <w:marTop w:val="120"/>
          <w:marBottom w:val="120"/>
          <w:divBdr>
            <w:top w:val="none" w:sz="0" w:space="0" w:color="auto"/>
            <w:left w:val="none" w:sz="0" w:space="0" w:color="auto"/>
            <w:bottom w:val="none" w:sz="0" w:space="0" w:color="auto"/>
            <w:right w:val="none" w:sz="0" w:space="0" w:color="auto"/>
          </w:divBdr>
        </w:div>
        <w:div w:id="203715552">
          <w:marLeft w:val="0"/>
          <w:marRight w:val="0"/>
          <w:marTop w:val="120"/>
          <w:marBottom w:val="120"/>
          <w:divBdr>
            <w:top w:val="none" w:sz="0" w:space="0" w:color="auto"/>
            <w:left w:val="none" w:sz="0" w:space="0" w:color="auto"/>
            <w:bottom w:val="none" w:sz="0" w:space="0" w:color="auto"/>
            <w:right w:val="none" w:sz="0" w:space="0" w:color="auto"/>
          </w:divBdr>
        </w:div>
        <w:div w:id="2109229488">
          <w:marLeft w:val="0"/>
          <w:marRight w:val="0"/>
          <w:marTop w:val="120"/>
          <w:marBottom w:val="120"/>
          <w:divBdr>
            <w:top w:val="none" w:sz="0" w:space="0" w:color="auto"/>
            <w:left w:val="none" w:sz="0" w:space="0" w:color="auto"/>
            <w:bottom w:val="none" w:sz="0" w:space="0" w:color="auto"/>
            <w:right w:val="none" w:sz="0" w:space="0" w:color="auto"/>
          </w:divBdr>
        </w:div>
      </w:divsChild>
    </w:div>
    <w:div w:id="304940713">
      <w:bodyDiv w:val="1"/>
      <w:marLeft w:val="0"/>
      <w:marRight w:val="0"/>
      <w:marTop w:val="0"/>
      <w:marBottom w:val="0"/>
      <w:divBdr>
        <w:top w:val="none" w:sz="0" w:space="0" w:color="auto"/>
        <w:left w:val="none" w:sz="0" w:space="0" w:color="auto"/>
        <w:bottom w:val="none" w:sz="0" w:space="0" w:color="auto"/>
        <w:right w:val="none" w:sz="0" w:space="0" w:color="auto"/>
      </w:divBdr>
    </w:div>
    <w:div w:id="312567317">
      <w:bodyDiv w:val="1"/>
      <w:marLeft w:val="0"/>
      <w:marRight w:val="0"/>
      <w:marTop w:val="0"/>
      <w:marBottom w:val="0"/>
      <w:divBdr>
        <w:top w:val="none" w:sz="0" w:space="0" w:color="auto"/>
        <w:left w:val="none" w:sz="0" w:space="0" w:color="auto"/>
        <w:bottom w:val="none" w:sz="0" w:space="0" w:color="auto"/>
        <w:right w:val="none" w:sz="0" w:space="0" w:color="auto"/>
      </w:divBdr>
      <w:divsChild>
        <w:div w:id="837428857">
          <w:marLeft w:val="0"/>
          <w:marRight w:val="0"/>
          <w:marTop w:val="120"/>
          <w:marBottom w:val="120"/>
          <w:divBdr>
            <w:top w:val="none" w:sz="0" w:space="0" w:color="auto"/>
            <w:left w:val="none" w:sz="0" w:space="0" w:color="auto"/>
            <w:bottom w:val="none" w:sz="0" w:space="0" w:color="auto"/>
            <w:right w:val="none" w:sz="0" w:space="0" w:color="auto"/>
          </w:divBdr>
        </w:div>
      </w:divsChild>
    </w:div>
    <w:div w:id="356934460">
      <w:bodyDiv w:val="1"/>
      <w:marLeft w:val="0"/>
      <w:marRight w:val="0"/>
      <w:marTop w:val="0"/>
      <w:marBottom w:val="0"/>
      <w:divBdr>
        <w:top w:val="none" w:sz="0" w:space="0" w:color="auto"/>
        <w:left w:val="none" w:sz="0" w:space="0" w:color="auto"/>
        <w:bottom w:val="none" w:sz="0" w:space="0" w:color="auto"/>
        <w:right w:val="none" w:sz="0" w:space="0" w:color="auto"/>
      </w:divBdr>
      <w:divsChild>
        <w:div w:id="901790511">
          <w:marLeft w:val="0"/>
          <w:marRight w:val="0"/>
          <w:marTop w:val="0"/>
          <w:marBottom w:val="0"/>
          <w:divBdr>
            <w:top w:val="none" w:sz="0" w:space="0" w:color="auto"/>
            <w:left w:val="none" w:sz="0" w:space="0" w:color="auto"/>
            <w:bottom w:val="none" w:sz="0" w:space="0" w:color="auto"/>
            <w:right w:val="none" w:sz="0" w:space="0" w:color="auto"/>
          </w:divBdr>
          <w:divsChild>
            <w:div w:id="1489783785">
              <w:marLeft w:val="0"/>
              <w:marRight w:val="0"/>
              <w:marTop w:val="0"/>
              <w:marBottom w:val="0"/>
              <w:divBdr>
                <w:top w:val="none" w:sz="0" w:space="0" w:color="auto"/>
                <w:left w:val="none" w:sz="0" w:space="0" w:color="auto"/>
                <w:bottom w:val="none" w:sz="0" w:space="0" w:color="auto"/>
                <w:right w:val="none" w:sz="0" w:space="0" w:color="auto"/>
              </w:divBdr>
              <w:divsChild>
                <w:div w:id="242450250">
                  <w:marLeft w:val="0"/>
                  <w:marRight w:val="0"/>
                  <w:marTop w:val="0"/>
                  <w:marBottom w:val="0"/>
                  <w:divBdr>
                    <w:top w:val="none" w:sz="0" w:space="0" w:color="auto"/>
                    <w:left w:val="none" w:sz="0" w:space="0" w:color="auto"/>
                    <w:bottom w:val="none" w:sz="0" w:space="0" w:color="auto"/>
                    <w:right w:val="none" w:sz="0" w:space="0" w:color="auto"/>
                  </w:divBdr>
                  <w:divsChild>
                    <w:div w:id="17285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400821">
      <w:bodyDiv w:val="1"/>
      <w:marLeft w:val="0"/>
      <w:marRight w:val="0"/>
      <w:marTop w:val="0"/>
      <w:marBottom w:val="0"/>
      <w:divBdr>
        <w:top w:val="none" w:sz="0" w:space="0" w:color="auto"/>
        <w:left w:val="none" w:sz="0" w:space="0" w:color="auto"/>
        <w:bottom w:val="none" w:sz="0" w:space="0" w:color="auto"/>
        <w:right w:val="none" w:sz="0" w:space="0" w:color="auto"/>
      </w:divBdr>
      <w:divsChild>
        <w:div w:id="690765905">
          <w:marLeft w:val="0"/>
          <w:marRight w:val="0"/>
          <w:marTop w:val="120"/>
          <w:marBottom w:val="120"/>
          <w:divBdr>
            <w:top w:val="none" w:sz="0" w:space="0" w:color="auto"/>
            <w:left w:val="none" w:sz="0" w:space="0" w:color="auto"/>
            <w:bottom w:val="none" w:sz="0" w:space="0" w:color="auto"/>
            <w:right w:val="none" w:sz="0" w:space="0" w:color="auto"/>
          </w:divBdr>
        </w:div>
        <w:div w:id="725029204">
          <w:marLeft w:val="0"/>
          <w:marRight w:val="0"/>
          <w:marTop w:val="120"/>
          <w:marBottom w:val="120"/>
          <w:divBdr>
            <w:top w:val="none" w:sz="0" w:space="0" w:color="auto"/>
            <w:left w:val="none" w:sz="0" w:space="0" w:color="auto"/>
            <w:bottom w:val="none" w:sz="0" w:space="0" w:color="auto"/>
            <w:right w:val="none" w:sz="0" w:space="0" w:color="auto"/>
          </w:divBdr>
        </w:div>
        <w:div w:id="736167675">
          <w:marLeft w:val="0"/>
          <w:marRight w:val="0"/>
          <w:marTop w:val="120"/>
          <w:marBottom w:val="120"/>
          <w:divBdr>
            <w:top w:val="none" w:sz="0" w:space="0" w:color="auto"/>
            <w:left w:val="none" w:sz="0" w:space="0" w:color="auto"/>
            <w:bottom w:val="none" w:sz="0" w:space="0" w:color="auto"/>
            <w:right w:val="none" w:sz="0" w:space="0" w:color="auto"/>
          </w:divBdr>
        </w:div>
        <w:div w:id="1224566772">
          <w:marLeft w:val="0"/>
          <w:marRight w:val="0"/>
          <w:marTop w:val="120"/>
          <w:marBottom w:val="120"/>
          <w:divBdr>
            <w:top w:val="none" w:sz="0" w:space="0" w:color="auto"/>
            <w:left w:val="none" w:sz="0" w:space="0" w:color="auto"/>
            <w:bottom w:val="none" w:sz="0" w:space="0" w:color="auto"/>
            <w:right w:val="none" w:sz="0" w:space="0" w:color="auto"/>
          </w:divBdr>
        </w:div>
        <w:div w:id="1661421844">
          <w:marLeft w:val="0"/>
          <w:marRight w:val="0"/>
          <w:marTop w:val="120"/>
          <w:marBottom w:val="120"/>
          <w:divBdr>
            <w:top w:val="none" w:sz="0" w:space="0" w:color="auto"/>
            <w:left w:val="none" w:sz="0" w:space="0" w:color="auto"/>
            <w:bottom w:val="none" w:sz="0" w:space="0" w:color="auto"/>
            <w:right w:val="none" w:sz="0" w:space="0" w:color="auto"/>
          </w:divBdr>
        </w:div>
        <w:div w:id="2116553783">
          <w:marLeft w:val="0"/>
          <w:marRight w:val="0"/>
          <w:marTop w:val="120"/>
          <w:marBottom w:val="120"/>
          <w:divBdr>
            <w:top w:val="none" w:sz="0" w:space="0" w:color="auto"/>
            <w:left w:val="none" w:sz="0" w:space="0" w:color="auto"/>
            <w:bottom w:val="none" w:sz="0" w:space="0" w:color="auto"/>
            <w:right w:val="none" w:sz="0" w:space="0" w:color="auto"/>
          </w:divBdr>
        </w:div>
      </w:divsChild>
    </w:div>
    <w:div w:id="374547273">
      <w:bodyDiv w:val="1"/>
      <w:marLeft w:val="0"/>
      <w:marRight w:val="0"/>
      <w:marTop w:val="0"/>
      <w:marBottom w:val="0"/>
      <w:divBdr>
        <w:top w:val="none" w:sz="0" w:space="0" w:color="auto"/>
        <w:left w:val="none" w:sz="0" w:space="0" w:color="auto"/>
        <w:bottom w:val="none" w:sz="0" w:space="0" w:color="auto"/>
        <w:right w:val="none" w:sz="0" w:space="0" w:color="auto"/>
      </w:divBdr>
      <w:divsChild>
        <w:div w:id="682978065">
          <w:marLeft w:val="0"/>
          <w:marRight w:val="0"/>
          <w:marTop w:val="0"/>
          <w:marBottom w:val="0"/>
          <w:divBdr>
            <w:top w:val="none" w:sz="0" w:space="0" w:color="auto"/>
            <w:left w:val="none" w:sz="0" w:space="0" w:color="auto"/>
            <w:bottom w:val="none" w:sz="0" w:space="0" w:color="auto"/>
            <w:right w:val="none" w:sz="0" w:space="0" w:color="auto"/>
          </w:divBdr>
          <w:divsChild>
            <w:div w:id="706219223">
              <w:marLeft w:val="0"/>
              <w:marRight w:val="0"/>
              <w:marTop w:val="0"/>
              <w:marBottom w:val="0"/>
              <w:divBdr>
                <w:top w:val="none" w:sz="0" w:space="0" w:color="auto"/>
                <w:left w:val="none" w:sz="0" w:space="0" w:color="auto"/>
                <w:bottom w:val="none" w:sz="0" w:space="0" w:color="auto"/>
                <w:right w:val="none" w:sz="0" w:space="0" w:color="auto"/>
              </w:divBdr>
              <w:divsChild>
                <w:div w:id="805855884">
                  <w:marLeft w:val="0"/>
                  <w:marRight w:val="0"/>
                  <w:marTop w:val="0"/>
                  <w:marBottom w:val="0"/>
                  <w:divBdr>
                    <w:top w:val="none" w:sz="0" w:space="0" w:color="auto"/>
                    <w:left w:val="none" w:sz="0" w:space="0" w:color="auto"/>
                    <w:bottom w:val="none" w:sz="0" w:space="0" w:color="auto"/>
                    <w:right w:val="none" w:sz="0" w:space="0" w:color="auto"/>
                  </w:divBdr>
                  <w:divsChild>
                    <w:div w:id="8956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295583">
      <w:bodyDiv w:val="1"/>
      <w:marLeft w:val="0"/>
      <w:marRight w:val="0"/>
      <w:marTop w:val="0"/>
      <w:marBottom w:val="0"/>
      <w:divBdr>
        <w:top w:val="none" w:sz="0" w:space="0" w:color="auto"/>
        <w:left w:val="none" w:sz="0" w:space="0" w:color="auto"/>
        <w:bottom w:val="none" w:sz="0" w:space="0" w:color="auto"/>
        <w:right w:val="none" w:sz="0" w:space="0" w:color="auto"/>
      </w:divBdr>
      <w:divsChild>
        <w:div w:id="354616688">
          <w:marLeft w:val="0"/>
          <w:marRight w:val="0"/>
          <w:marTop w:val="0"/>
          <w:marBottom w:val="0"/>
          <w:divBdr>
            <w:top w:val="none" w:sz="0" w:space="0" w:color="auto"/>
            <w:left w:val="none" w:sz="0" w:space="0" w:color="auto"/>
            <w:bottom w:val="none" w:sz="0" w:space="0" w:color="auto"/>
            <w:right w:val="none" w:sz="0" w:space="0" w:color="auto"/>
          </w:divBdr>
          <w:divsChild>
            <w:div w:id="1380669206">
              <w:marLeft w:val="0"/>
              <w:marRight w:val="0"/>
              <w:marTop w:val="0"/>
              <w:marBottom w:val="0"/>
              <w:divBdr>
                <w:top w:val="none" w:sz="0" w:space="0" w:color="auto"/>
                <w:left w:val="none" w:sz="0" w:space="0" w:color="auto"/>
                <w:bottom w:val="none" w:sz="0" w:space="0" w:color="auto"/>
                <w:right w:val="none" w:sz="0" w:space="0" w:color="auto"/>
              </w:divBdr>
              <w:divsChild>
                <w:div w:id="18366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74225">
      <w:bodyDiv w:val="1"/>
      <w:marLeft w:val="0"/>
      <w:marRight w:val="0"/>
      <w:marTop w:val="0"/>
      <w:marBottom w:val="0"/>
      <w:divBdr>
        <w:top w:val="none" w:sz="0" w:space="0" w:color="auto"/>
        <w:left w:val="none" w:sz="0" w:space="0" w:color="auto"/>
        <w:bottom w:val="none" w:sz="0" w:space="0" w:color="auto"/>
        <w:right w:val="none" w:sz="0" w:space="0" w:color="auto"/>
      </w:divBdr>
      <w:divsChild>
        <w:div w:id="166753702">
          <w:marLeft w:val="0"/>
          <w:marRight w:val="0"/>
          <w:marTop w:val="0"/>
          <w:marBottom w:val="0"/>
          <w:divBdr>
            <w:top w:val="none" w:sz="0" w:space="0" w:color="auto"/>
            <w:left w:val="none" w:sz="0" w:space="0" w:color="auto"/>
            <w:bottom w:val="none" w:sz="0" w:space="0" w:color="auto"/>
            <w:right w:val="none" w:sz="0" w:space="0" w:color="auto"/>
          </w:divBdr>
          <w:divsChild>
            <w:div w:id="1403600507">
              <w:marLeft w:val="0"/>
              <w:marRight w:val="0"/>
              <w:marTop w:val="0"/>
              <w:marBottom w:val="0"/>
              <w:divBdr>
                <w:top w:val="none" w:sz="0" w:space="0" w:color="auto"/>
                <w:left w:val="none" w:sz="0" w:space="0" w:color="auto"/>
                <w:bottom w:val="none" w:sz="0" w:space="0" w:color="auto"/>
                <w:right w:val="none" w:sz="0" w:space="0" w:color="auto"/>
              </w:divBdr>
              <w:divsChild>
                <w:div w:id="1737119362">
                  <w:marLeft w:val="0"/>
                  <w:marRight w:val="0"/>
                  <w:marTop w:val="0"/>
                  <w:marBottom w:val="0"/>
                  <w:divBdr>
                    <w:top w:val="none" w:sz="0" w:space="0" w:color="auto"/>
                    <w:left w:val="none" w:sz="0" w:space="0" w:color="auto"/>
                    <w:bottom w:val="none" w:sz="0" w:space="0" w:color="auto"/>
                    <w:right w:val="none" w:sz="0" w:space="0" w:color="auto"/>
                  </w:divBdr>
                  <w:divsChild>
                    <w:div w:id="331568133">
                      <w:marLeft w:val="0"/>
                      <w:marRight w:val="0"/>
                      <w:marTop w:val="0"/>
                      <w:marBottom w:val="0"/>
                      <w:divBdr>
                        <w:top w:val="none" w:sz="0" w:space="0" w:color="auto"/>
                        <w:left w:val="none" w:sz="0" w:space="0" w:color="auto"/>
                        <w:bottom w:val="none" w:sz="0" w:space="0" w:color="auto"/>
                        <w:right w:val="none" w:sz="0" w:space="0" w:color="auto"/>
                      </w:divBdr>
                      <w:divsChild>
                        <w:div w:id="434446425">
                          <w:marLeft w:val="0"/>
                          <w:marRight w:val="0"/>
                          <w:marTop w:val="0"/>
                          <w:marBottom w:val="0"/>
                          <w:divBdr>
                            <w:top w:val="none" w:sz="0" w:space="0" w:color="auto"/>
                            <w:left w:val="none" w:sz="0" w:space="0" w:color="auto"/>
                            <w:bottom w:val="none" w:sz="0" w:space="0" w:color="auto"/>
                            <w:right w:val="none" w:sz="0" w:space="0" w:color="auto"/>
                          </w:divBdr>
                          <w:divsChild>
                            <w:div w:id="1049305438">
                              <w:marLeft w:val="0"/>
                              <w:marRight w:val="0"/>
                              <w:marTop w:val="0"/>
                              <w:marBottom w:val="0"/>
                              <w:divBdr>
                                <w:top w:val="none" w:sz="0" w:space="0" w:color="auto"/>
                                <w:left w:val="none" w:sz="0" w:space="0" w:color="auto"/>
                                <w:bottom w:val="none" w:sz="0" w:space="0" w:color="auto"/>
                                <w:right w:val="none" w:sz="0" w:space="0" w:color="auto"/>
                              </w:divBdr>
                              <w:divsChild>
                                <w:div w:id="838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388327">
      <w:bodyDiv w:val="1"/>
      <w:marLeft w:val="0"/>
      <w:marRight w:val="0"/>
      <w:marTop w:val="0"/>
      <w:marBottom w:val="0"/>
      <w:divBdr>
        <w:top w:val="none" w:sz="0" w:space="0" w:color="auto"/>
        <w:left w:val="none" w:sz="0" w:space="0" w:color="auto"/>
        <w:bottom w:val="none" w:sz="0" w:space="0" w:color="auto"/>
        <w:right w:val="none" w:sz="0" w:space="0" w:color="auto"/>
      </w:divBdr>
      <w:divsChild>
        <w:div w:id="1824275407">
          <w:marLeft w:val="0"/>
          <w:marRight w:val="0"/>
          <w:marTop w:val="0"/>
          <w:marBottom w:val="0"/>
          <w:divBdr>
            <w:top w:val="none" w:sz="0" w:space="0" w:color="auto"/>
            <w:left w:val="none" w:sz="0" w:space="0" w:color="auto"/>
            <w:bottom w:val="none" w:sz="0" w:space="0" w:color="auto"/>
            <w:right w:val="none" w:sz="0" w:space="0" w:color="auto"/>
          </w:divBdr>
          <w:divsChild>
            <w:div w:id="366612861">
              <w:marLeft w:val="0"/>
              <w:marRight w:val="0"/>
              <w:marTop w:val="0"/>
              <w:marBottom w:val="0"/>
              <w:divBdr>
                <w:top w:val="none" w:sz="0" w:space="0" w:color="auto"/>
                <w:left w:val="none" w:sz="0" w:space="0" w:color="auto"/>
                <w:bottom w:val="none" w:sz="0" w:space="0" w:color="auto"/>
                <w:right w:val="none" w:sz="0" w:space="0" w:color="auto"/>
              </w:divBdr>
              <w:divsChild>
                <w:div w:id="3974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77986">
      <w:bodyDiv w:val="1"/>
      <w:marLeft w:val="0"/>
      <w:marRight w:val="0"/>
      <w:marTop w:val="0"/>
      <w:marBottom w:val="0"/>
      <w:divBdr>
        <w:top w:val="none" w:sz="0" w:space="0" w:color="auto"/>
        <w:left w:val="none" w:sz="0" w:space="0" w:color="auto"/>
        <w:bottom w:val="none" w:sz="0" w:space="0" w:color="auto"/>
        <w:right w:val="none" w:sz="0" w:space="0" w:color="auto"/>
      </w:divBdr>
      <w:divsChild>
        <w:div w:id="1658529215">
          <w:marLeft w:val="0"/>
          <w:marRight w:val="0"/>
          <w:marTop w:val="0"/>
          <w:marBottom w:val="0"/>
          <w:divBdr>
            <w:top w:val="none" w:sz="0" w:space="0" w:color="auto"/>
            <w:left w:val="none" w:sz="0" w:space="0" w:color="auto"/>
            <w:bottom w:val="none" w:sz="0" w:space="0" w:color="auto"/>
            <w:right w:val="none" w:sz="0" w:space="0" w:color="auto"/>
          </w:divBdr>
          <w:divsChild>
            <w:div w:id="795410648">
              <w:marLeft w:val="0"/>
              <w:marRight w:val="0"/>
              <w:marTop w:val="0"/>
              <w:marBottom w:val="0"/>
              <w:divBdr>
                <w:top w:val="none" w:sz="0" w:space="0" w:color="auto"/>
                <w:left w:val="none" w:sz="0" w:space="0" w:color="auto"/>
                <w:bottom w:val="none" w:sz="0" w:space="0" w:color="auto"/>
                <w:right w:val="none" w:sz="0" w:space="0" w:color="auto"/>
              </w:divBdr>
              <w:divsChild>
                <w:div w:id="818423145">
                  <w:marLeft w:val="0"/>
                  <w:marRight w:val="0"/>
                  <w:marTop w:val="0"/>
                  <w:marBottom w:val="0"/>
                  <w:divBdr>
                    <w:top w:val="none" w:sz="0" w:space="0" w:color="auto"/>
                    <w:left w:val="none" w:sz="0" w:space="0" w:color="auto"/>
                    <w:bottom w:val="none" w:sz="0" w:space="0" w:color="auto"/>
                    <w:right w:val="none" w:sz="0" w:space="0" w:color="auto"/>
                  </w:divBdr>
                  <w:divsChild>
                    <w:div w:id="1602296158">
                      <w:marLeft w:val="0"/>
                      <w:marRight w:val="0"/>
                      <w:marTop w:val="0"/>
                      <w:marBottom w:val="0"/>
                      <w:divBdr>
                        <w:top w:val="none" w:sz="0" w:space="0" w:color="auto"/>
                        <w:left w:val="none" w:sz="0" w:space="0" w:color="auto"/>
                        <w:bottom w:val="none" w:sz="0" w:space="0" w:color="auto"/>
                        <w:right w:val="none" w:sz="0" w:space="0" w:color="auto"/>
                      </w:divBdr>
                      <w:divsChild>
                        <w:div w:id="230578485">
                          <w:marLeft w:val="0"/>
                          <w:marRight w:val="0"/>
                          <w:marTop w:val="0"/>
                          <w:marBottom w:val="0"/>
                          <w:divBdr>
                            <w:top w:val="none" w:sz="0" w:space="0" w:color="auto"/>
                            <w:left w:val="none" w:sz="0" w:space="0" w:color="auto"/>
                            <w:bottom w:val="none" w:sz="0" w:space="0" w:color="auto"/>
                            <w:right w:val="none" w:sz="0" w:space="0" w:color="auto"/>
                          </w:divBdr>
                          <w:divsChild>
                            <w:div w:id="793793472">
                              <w:marLeft w:val="0"/>
                              <w:marRight w:val="0"/>
                              <w:marTop w:val="0"/>
                              <w:marBottom w:val="0"/>
                              <w:divBdr>
                                <w:top w:val="none" w:sz="0" w:space="0" w:color="auto"/>
                                <w:left w:val="none" w:sz="0" w:space="0" w:color="auto"/>
                                <w:bottom w:val="none" w:sz="0" w:space="0" w:color="auto"/>
                                <w:right w:val="none" w:sz="0" w:space="0" w:color="auto"/>
                              </w:divBdr>
                              <w:divsChild>
                                <w:div w:id="5844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795595">
      <w:bodyDiv w:val="1"/>
      <w:marLeft w:val="0"/>
      <w:marRight w:val="0"/>
      <w:marTop w:val="0"/>
      <w:marBottom w:val="0"/>
      <w:divBdr>
        <w:top w:val="none" w:sz="0" w:space="0" w:color="auto"/>
        <w:left w:val="none" w:sz="0" w:space="0" w:color="auto"/>
        <w:bottom w:val="none" w:sz="0" w:space="0" w:color="auto"/>
        <w:right w:val="none" w:sz="0" w:space="0" w:color="auto"/>
      </w:divBdr>
    </w:div>
    <w:div w:id="498471594">
      <w:bodyDiv w:val="1"/>
      <w:marLeft w:val="0"/>
      <w:marRight w:val="0"/>
      <w:marTop w:val="0"/>
      <w:marBottom w:val="0"/>
      <w:divBdr>
        <w:top w:val="none" w:sz="0" w:space="0" w:color="auto"/>
        <w:left w:val="none" w:sz="0" w:space="0" w:color="auto"/>
        <w:bottom w:val="none" w:sz="0" w:space="0" w:color="auto"/>
        <w:right w:val="none" w:sz="0" w:space="0" w:color="auto"/>
      </w:divBdr>
    </w:div>
    <w:div w:id="522086354">
      <w:bodyDiv w:val="1"/>
      <w:marLeft w:val="0"/>
      <w:marRight w:val="0"/>
      <w:marTop w:val="0"/>
      <w:marBottom w:val="0"/>
      <w:divBdr>
        <w:top w:val="none" w:sz="0" w:space="0" w:color="auto"/>
        <w:left w:val="none" w:sz="0" w:space="0" w:color="auto"/>
        <w:bottom w:val="none" w:sz="0" w:space="0" w:color="auto"/>
        <w:right w:val="none" w:sz="0" w:space="0" w:color="auto"/>
      </w:divBdr>
      <w:divsChild>
        <w:div w:id="980307053">
          <w:marLeft w:val="0"/>
          <w:marRight w:val="0"/>
          <w:marTop w:val="0"/>
          <w:marBottom w:val="0"/>
          <w:divBdr>
            <w:top w:val="none" w:sz="0" w:space="0" w:color="auto"/>
            <w:left w:val="none" w:sz="0" w:space="0" w:color="auto"/>
            <w:bottom w:val="none" w:sz="0" w:space="0" w:color="auto"/>
            <w:right w:val="none" w:sz="0" w:space="0" w:color="auto"/>
          </w:divBdr>
          <w:divsChild>
            <w:div w:id="1350571535">
              <w:marLeft w:val="0"/>
              <w:marRight w:val="0"/>
              <w:marTop w:val="0"/>
              <w:marBottom w:val="0"/>
              <w:divBdr>
                <w:top w:val="none" w:sz="0" w:space="0" w:color="auto"/>
                <w:left w:val="none" w:sz="0" w:space="0" w:color="auto"/>
                <w:bottom w:val="none" w:sz="0" w:space="0" w:color="auto"/>
                <w:right w:val="none" w:sz="0" w:space="0" w:color="auto"/>
              </w:divBdr>
              <w:divsChild>
                <w:div w:id="19987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8995">
      <w:bodyDiv w:val="1"/>
      <w:marLeft w:val="0"/>
      <w:marRight w:val="0"/>
      <w:marTop w:val="0"/>
      <w:marBottom w:val="0"/>
      <w:divBdr>
        <w:top w:val="none" w:sz="0" w:space="0" w:color="auto"/>
        <w:left w:val="none" w:sz="0" w:space="0" w:color="auto"/>
        <w:bottom w:val="none" w:sz="0" w:space="0" w:color="auto"/>
        <w:right w:val="none" w:sz="0" w:space="0" w:color="auto"/>
      </w:divBdr>
    </w:div>
    <w:div w:id="540749703">
      <w:bodyDiv w:val="1"/>
      <w:marLeft w:val="0"/>
      <w:marRight w:val="0"/>
      <w:marTop w:val="0"/>
      <w:marBottom w:val="0"/>
      <w:divBdr>
        <w:top w:val="none" w:sz="0" w:space="0" w:color="auto"/>
        <w:left w:val="none" w:sz="0" w:space="0" w:color="auto"/>
        <w:bottom w:val="none" w:sz="0" w:space="0" w:color="auto"/>
        <w:right w:val="none" w:sz="0" w:space="0" w:color="auto"/>
      </w:divBdr>
    </w:div>
    <w:div w:id="545525768">
      <w:bodyDiv w:val="1"/>
      <w:marLeft w:val="0"/>
      <w:marRight w:val="0"/>
      <w:marTop w:val="0"/>
      <w:marBottom w:val="0"/>
      <w:divBdr>
        <w:top w:val="none" w:sz="0" w:space="0" w:color="auto"/>
        <w:left w:val="none" w:sz="0" w:space="0" w:color="auto"/>
        <w:bottom w:val="none" w:sz="0" w:space="0" w:color="auto"/>
        <w:right w:val="none" w:sz="0" w:space="0" w:color="auto"/>
      </w:divBdr>
      <w:divsChild>
        <w:div w:id="355041039">
          <w:marLeft w:val="0"/>
          <w:marRight w:val="0"/>
          <w:marTop w:val="0"/>
          <w:marBottom w:val="0"/>
          <w:divBdr>
            <w:top w:val="none" w:sz="0" w:space="0" w:color="auto"/>
            <w:left w:val="none" w:sz="0" w:space="0" w:color="auto"/>
            <w:bottom w:val="none" w:sz="0" w:space="0" w:color="auto"/>
            <w:right w:val="none" w:sz="0" w:space="0" w:color="auto"/>
          </w:divBdr>
          <w:divsChild>
            <w:div w:id="164978428">
              <w:marLeft w:val="0"/>
              <w:marRight w:val="0"/>
              <w:marTop w:val="0"/>
              <w:marBottom w:val="0"/>
              <w:divBdr>
                <w:top w:val="none" w:sz="0" w:space="0" w:color="auto"/>
                <w:left w:val="none" w:sz="0" w:space="0" w:color="auto"/>
                <w:bottom w:val="none" w:sz="0" w:space="0" w:color="auto"/>
                <w:right w:val="none" w:sz="0" w:space="0" w:color="auto"/>
              </w:divBdr>
              <w:divsChild>
                <w:div w:id="11215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70099">
      <w:bodyDiv w:val="1"/>
      <w:marLeft w:val="0"/>
      <w:marRight w:val="0"/>
      <w:marTop w:val="0"/>
      <w:marBottom w:val="0"/>
      <w:divBdr>
        <w:top w:val="none" w:sz="0" w:space="0" w:color="auto"/>
        <w:left w:val="none" w:sz="0" w:space="0" w:color="auto"/>
        <w:bottom w:val="none" w:sz="0" w:space="0" w:color="auto"/>
        <w:right w:val="none" w:sz="0" w:space="0" w:color="auto"/>
      </w:divBdr>
    </w:div>
    <w:div w:id="555094556">
      <w:bodyDiv w:val="1"/>
      <w:marLeft w:val="0"/>
      <w:marRight w:val="0"/>
      <w:marTop w:val="0"/>
      <w:marBottom w:val="0"/>
      <w:divBdr>
        <w:top w:val="none" w:sz="0" w:space="0" w:color="auto"/>
        <w:left w:val="none" w:sz="0" w:space="0" w:color="auto"/>
        <w:bottom w:val="none" w:sz="0" w:space="0" w:color="auto"/>
        <w:right w:val="none" w:sz="0" w:space="0" w:color="auto"/>
      </w:divBdr>
      <w:divsChild>
        <w:div w:id="119497018">
          <w:marLeft w:val="0"/>
          <w:marRight w:val="0"/>
          <w:marTop w:val="0"/>
          <w:marBottom w:val="0"/>
          <w:divBdr>
            <w:top w:val="none" w:sz="0" w:space="0" w:color="auto"/>
            <w:left w:val="none" w:sz="0" w:space="0" w:color="auto"/>
            <w:bottom w:val="none" w:sz="0" w:space="0" w:color="auto"/>
            <w:right w:val="none" w:sz="0" w:space="0" w:color="auto"/>
          </w:divBdr>
          <w:divsChild>
            <w:div w:id="8223095">
              <w:marLeft w:val="0"/>
              <w:marRight w:val="0"/>
              <w:marTop w:val="0"/>
              <w:marBottom w:val="0"/>
              <w:divBdr>
                <w:top w:val="none" w:sz="0" w:space="0" w:color="auto"/>
                <w:left w:val="none" w:sz="0" w:space="0" w:color="auto"/>
                <w:bottom w:val="none" w:sz="0" w:space="0" w:color="auto"/>
                <w:right w:val="none" w:sz="0" w:space="0" w:color="auto"/>
              </w:divBdr>
              <w:divsChild>
                <w:div w:id="3181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53692">
      <w:bodyDiv w:val="1"/>
      <w:marLeft w:val="0"/>
      <w:marRight w:val="0"/>
      <w:marTop w:val="0"/>
      <w:marBottom w:val="0"/>
      <w:divBdr>
        <w:top w:val="none" w:sz="0" w:space="0" w:color="auto"/>
        <w:left w:val="none" w:sz="0" w:space="0" w:color="auto"/>
        <w:bottom w:val="none" w:sz="0" w:space="0" w:color="auto"/>
        <w:right w:val="none" w:sz="0" w:space="0" w:color="auto"/>
      </w:divBdr>
    </w:div>
    <w:div w:id="597491723">
      <w:bodyDiv w:val="1"/>
      <w:marLeft w:val="0"/>
      <w:marRight w:val="0"/>
      <w:marTop w:val="0"/>
      <w:marBottom w:val="0"/>
      <w:divBdr>
        <w:top w:val="none" w:sz="0" w:space="0" w:color="auto"/>
        <w:left w:val="none" w:sz="0" w:space="0" w:color="auto"/>
        <w:bottom w:val="none" w:sz="0" w:space="0" w:color="auto"/>
        <w:right w:val="none" w:sz="0" w:space="0" w:color="auto"/>
      </w:divBdr>
      <w:divsChild>
        <w:div w:id="251821916">
          <w:marLeft w:val="0"/>
          <w:marRight w:val="0"/>
          <w:marTop w:val="120"/>
          <w:marBottom w:val="120"/>
          <w:divBdr>
            <w:top w:val="none" w:sz="0" w:space="0" w:color="auto"/>
            <w:left w:val="none" w:sz="0" w:space="0" w:color="auto"/>
            <w:bottom w:val="none" w:sz="0" w:space="0" w:color="auto"/>
            <w:right w:val="none" w:sz="0" w:space="0" w:color="auto"/>
          </w:divBdr>
        </w:div>
        <w:div w:id="496729316">
          <w:marLeft w:val="0"/>
          <w:marRight w:val="0"/>
          <w:marTop w:val="120"/>
          <w:marBottom w:val="120"/>
          <w:divBdr>
            <w:top w:val="none" w:sz="0" w:space="0" w:color="auto"/>
            <w:left w:val="none" w:sz="0" w:space="0" w:color="auto"/>
            <w:bottom w:val="none" w:sz="0" w:space="0" w:color="auto"/>
            <w:right w:val="none" w:sz="0" w:space="0" w:color="auto"/>
          </w:divBdr>
        </w:div>
        <w:div w:id="1373726083">
          <w:marLeft w:val="0"/>
          <w:marRight w:val="0"/>
          <w:marTop w:val="120"/>
          <w:marBottom w:val="120"/>
          <w:divBdr>
            <w:top w:val="none" w:sz="0" w:space="0" w:color="auto"/>
            <w:left w:val="none" w:sz="0" w:space="0" w:color="auto"/>
            <w:bottom w:val="none" w:sz="0" w:space="0" w:color="auto"/>
            <w:right w:val="none" w:sz="0" w:space="0" w:color="auto"/>
          </w:divBdr>
        </w:div>
        <w:div w:id="1807819558">
          <w:marLeft w:val="0"/>
          <w:marRight w:val="0"/>
          <w:marTop w:val="120"/>
          <w:marBottom w:val="120"/>
          <w:divBdr>
            <w:top w:val="none" w:sz="0" w:space="0" w:color="auto"/>
            <w:left w:val="none" w:sz="0" w:space="0" w:color="auto"/>
            <w:bottom w:val="none" w:sz="0" w:space="0" w:color="auto"/>
            <w:right w:val="none" w:sz="0" w:space="0" w:color="auto"/>
          </w:divBdr>
        </w:div>
        <w:div w:id="1935359568">
          <w:marLeft w:val="0"/>
          <w:marRight w:val="0"/>
          <w:marTop w:val="120"/>
          <w:marBottom w:val="120"/>
          <w:divBdr>
            <w:top w:val="none" w:sz="0" w:space="0" w:color="auto"/>
            <w:left w:val="none" w:sz="0" w:space="0" w:color="auto"/>
            <w:bottom w:val="none" w:sz="0" w:space="0" w:color="auto"/>
            <w:right w:val="none" w:sz="0" w:space="0" w:color="auto"/>
          </w:divBdr>
        </w:div>
        <w:div w:id="2026443343">
          <w:marLeft w:val="0"/>
          <w:marRight w:val="0"/>
          <w:marTop w:val="120"/>
          <w:marBottom w:val="120"/>
          <w:divBdr>
            <w:top w:val="none" w:sz="0" w:space="0" w:color="auto"/>
            <w:left w:val="none" w:sz="0" w:space="0" w:color="auto"/>
            <w:bottom w:val="none" w:sz="0" w:space="0" w:color="auto"/>
            <w:right w:val="none" w:sz="0" w:space="0" w:color="auto"/>
          </w:divBdr>
        </w:div>
      </w:divsChild>
    </w:div>
    <w:div w:id="650403036">
      <w:bodyDiv w:val="1"/>
      <w:marLeft w:val="0"/>
      <w:marRight w:val="0"/>
      <w:marTop w:val="0"/>
      <w:marBottom w:val="0"/>
      <w:divBdr>
        <w:top w:val="none" w:sz="0" w:space="0" w:color="auto"/>
        <w:left w:val="none" w:sz="0" w:space="0" w:color="auto"/>
        <w:bottom w:val="none" w:sz="0" w:space="0" w:color="auto"/>
        <w:right w:val="none" w:sz="0" w:space="0" w:color="auto"/>
      </w:divBdr>
      <w:divsChild>
        <w:div w:id="1520240354">
          <w:marLeft w:val="0"/>
          <w:marRight w:val="0"/>
          <w:marTop w:val="0"/>
          <w:marBottom w:val="0"/>
          <w:divBdr>
            <w:top w:val="none" w:sz="0" w:space="0" w:color="auto"/>
            <w:left w:val="none" w:sz="0" w:space="0" w:color="auto"/>
            <w:bottom w:val="none" w:sz="0" w:space="0" w:color="auto"/>
            <w:right w:val="none" w:sz="0" w:space="0" w:color="auto"/>
          </w:divBdr>
          <w:divsChild>
            <w:div w:id="926884742">
              <w:marLeft w:val="0"/>
              <w:marRight w:val="0"/>
              <w:marTop w:val="0"/>
              <w:marBottom w:val="0"/>
              <w:divBdr>
                <w:top w:val="none" w:sz="0" w:space="0" w:color="auto"/>
                <w:left w:val="none" w:sz="0" w:space="0" w:color="auto"/>
                <w:bottom w:val="none" w:sz="0" w:space="0" w:color="auto"/>
                <w:right w:val="none" w:sz="0" w:space="0" w:color="auto"/>
              </w:divBdr>
              <w:divsChild>
                <w:div w:id="745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8350">
      <w:bodyDiv w:val="1"/>
      <w:marLeft w:val="0"/>
      <w:marRight w:val="0"/>
      <w:marTop w:val="0"/>
      <w:marBottom w:val="0"/>
      <w:divBdr>
        <w:top w:val="none" w:sz="0" w:space="0" w:color="auto"/>
        <w:left w:val="none" w:sz="0" w:space="0" w:color="auto"/>
        <w:bottom w:val="none" w:sz="0" w:space="0" w:color="auto"/>
        <w:right w:val="none" w:sz="0" w:space="0" w:color="auto"/>
      </w:divBdr>
      <w:divsChild>
        <w:div w:id="388260875">
          <w:marLeft w:val="0"/>
          <w:marRight w:val="0"/>
          <w:marTop w:val="0"/>
          <w:marBottom w:val="0"/>
          <w:divBdr>
            <w:top w:val="none" w:sz="0" w:space="0" w:color="auto"/>
            <w:left w:val="none" w:sz="0" w:space="0" w:color="auto"/>
            <w:bottom w:val="none" w:sz="0" w:space="0" w:color="auto"/>
            <w:right w:val="none" w:sz="0" w:space="0" w:color="auto"/>
          </w:divBdr>
          <w:divsChild>
            <w:div w:id="1710301197">
              <w:marLeft w:val="0"/>
              <w:marRight w:val="0"/>
              <w:marTop w:val="0"/>
              <w:marBottom w:val="0"/>
              <w:divBdr>
                <w:top w:val="none" w:sz="0" w:space="0" w:color="auto"/>
                <w:left w:val="none" w:sz="0" w:space="0" w:color="auto"/>
                <w:bottom w:val="none" w:sz="0" w:space="0" w:color="auto"/>
                <w:right w:val="none" w:sz="0" w:space="0" w:color="auto"/>
              </w:divBdr>
              <w:divsChild>
                <w:div w:id="11449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76825">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sChild>
        <w:div w:id="324162234">
          <w:marLeft w:val="0"/>
          <w:marRight w:val="0"/>
          <w:marTop w:val="120"/>
          <w:marBottom w:val="120"/>
          <w:divBdr>
            <w:top w:val="none" w:sz="0" w:space="0" w:color="auto"/>
            <w:left w:val="none" w:sz="0" w:space="0" w:color="auto"/>
            <w:bottom w:val="none" w:sz="0" w:space="0" w:color="auto"/>
            <w:right w:val="none" w:sz="0" w:space="0" w:color="auto"/>
          </w:divBdr>
        </w:div>
        <w:div w:id="369693811">
          <w:marLeft w:val="0"/>
          <w:marRight w:val="0"/>
          <w:marTop w:val="120"/>
          <w:marBottom w:val="120"/>
          <w:divBdr>
            <w:top w:val="none" w:sz="0" w:space="0" w:color="auto"/>
            <w:left w:val="none" w:sz="0" w:space="0" w:color="auto"/>
            <w:bottom w:val="none" w:sz="0" w:space="0" w:color="auto"/>
            <w:right w:val="none" w:sz="0" w:space="0" w:color="auto"/>
          </w:divBdr>
        </w:div>
        <w:div w:id="477378812">
          <w:marLeft w:val="0"/>
          <w:marRight w:val="0"/>
          <w:marTop w:val="120"/>
          <w:marBottom w:val="120"/>
          <w:divBdr>
            <w:top w:val="none" w:sz="0" w:space="0" w:color="auto"/>
            <w:left w:val="none" w:sz="0" w:space="0" w:color="auto"/>
            <w:bottom w:val="none" w:sz="0" w:space="0" w:color="auto"/>
            <w:right w:val="none" w:sz="0" w:space="0" w:color="auto"/>
          </w:divBdr>
        </w:div>
        <w:div w:id="782655806">
          <w:marLeft w:val="0"/>
          <w:marRight w:val="0"/>
          <w:marTop w:val="120"/>
          <w:marBottom w:val="120"/>
          <w:divBdr>
            <w:top w:val="none" w:sz="0" w:space="0" w:color="auto"/>
            <w:left w:val="none" w:sz="0" w:space="0" w:color="auto"/>
            <w:bottom w:val="none" w:sz="0" w:space="0" w:color="auto"/>
            <w:right w:val="none" w:sz="0" w:space="0" w:color="auto"/>
          </w:divBdr>
        </w:div>
        <w:div w:id="985235272">
          <w:marLeft w:val="0"/>
          <w:marRight w:val="0"/>
          <w:marTop w:val="120"/>
          <w:marBottom w:val="120"/>
          <w:divBdr>
            <w:top w:val="none" w:sz="0" w:space="0" w:color="auto"/>
            <w:left w:val="none" w:sz="0" w:space="0" w:color="auto"/>
            <w:bottom w:val="none" w:sz="0" w:space="0" w:color="auto"/>
            <w:right w:val="none" w:sz="0" w:space="0" w:color="auto"/>
          </w:divBdr>
        </w:div>
        <w:div w:id="1499416912">
          <w:marLeft w:val="0"/>
          <w:marRight w:val="0"/>
          <w:marTop w:val="120"/>
          <w:marBottom w:val="120"/>
          <w:divBdr>
            <w:top w:val="none" w:sz="0" w:space="0" w:color="auto"/>
            <w:left w:val="none" w:sz="0" w:space="0" w:color="auto"/>
            <w:bottom w:val="none" w:sz="0" w:space="0" w:color="auto"/>
            <w:right w:val="none" w:sz="0" w:space="0" w:color="auto"/>
          </w:divBdr>
        </w:div>
      </w:divsChild>
    </w:div>
    <w:div w:id="706837762">
      <w:bodyDiv w:val="1"/>
      <w:marLeft w:val="0"/>
      <w:marRight w:val="0"/>
      <w:marTop w:val="0"/>
      <w:marBottom w:val="0"/>
      <w:divBdr>
        <w:top w:val="none" w:sz="0" w:space="0" w:color="auto"/>
        <w:left w:val="none" w:sz="0" w:space="0" w:color="auto"/>
        <w:bottom w:val="none" w:sz="0" w:space="0" w:color="auto"/>
        <w:right w:val="none" w:sz="0" w:space="0" w:color="auto"/>
      </w:divBdr>
      <w:divsChild>
        <w:div w:id="39012723">
          <w:marLeft w:val="0"/>
          <w:marRight w:val="0"/>
          <w:marTop w:val="120"/>
          <w:marBottom w:val="120"/>
          <w:divBdr>
            <w:top w:val="none" w:sz="0" w:space="0" w:color="auto"/>
            <w:left w:val="none" w:sz="0" w:space="0" w:color="auto"/>
            <w:bottom w:val="none" w:sz="0" w:space="0" w:color="auto"/>
            <w:right w:val="none" w:sz="0" w:space="0" w:color="auto"/>
          </w:divBdr>
        </w:div>
        <w:div w:id="494495975">
          <w:marLeft w:val="0"/>
          <w:marRight w:val="0"/>
          <w:marTop w:val="120"/>
          <w:marBottom w:val="120"/>
          <w:divBdr>
            <w:top w:val="none" w:sz="0" w:space="0" w:color="auto"/>
            <w:left w:val="none" w:sz="0" w:space="0" w:color="auto"/>
            <w:bottom w:val="none" w:sz="0" w:space="0" w:color="auto"/>
            <w:right w:val="none" w:sz="0" w:space="0" w:color="auto"/>
          </w:divBdr>
        </w:div>
        <w:div w:id="1863277602">
          <w:marLeft w:val="0"/>
          <w:marRight w:val="0"/>
          <w:marTop w:val="120"/>
          <w:marBottom w:val="120"/>
          <w:divBdr>
            <w:top w:val="none" w:sz="0" w:space="0" w:color="auto"/>
            <w:left w:val="none" w:sz="0" w:space="0" w:color="auto"/>
            <w:bottom w:val="none" w:sz="0" w:space="0" w:color="auto"/>
            <w:right w:val="none" w:sz="0" w:space="0" w:color="auto"/>
          </w:divBdr>
        </w:div>
      </w:divsChild>
    </w:div>
    <w:div w:id="755131549">
      <w:bodyDiv w:val="1"/>
      <w:marLeft w:val="0"/>
      <w:marRight w:val="0"/>
      <w:marTop w:val="0"/>
      <w:marBottom w:val="0"/>
      <w:divBdr>
        <w:top w:val="none" w:sz="0" w:space="0" w:color="auto"/>
        <w:left w:val="none" w:sz="0" w:space="0" w:color="auto"/>
        <w:bottom w:val="none" w:sz="0" w:space="0" w:color="auto"/>
        <w:right w:val="none" w:sz="0" w:space="0" w:color="auto"/>
      </w:divBdr>
      <w:divsChild>
        <w:div w:id="27267494">
          <w:marLeft w:val="0"/>
          <w:marRight w:val="0"/>
          <w:marTop w:val="0"/>
          <w:marBottom w:val="0"/>
          <w:divBdr>
            <w:top w:val="none" w:sz="0" w:space="0" w:color="auto"/>
            <w:left w:val="none" w:sz="0" w:space="0" w:color="auto"/>
            <w:bottom w:val="none" w:sz="0" w:space="0" w:color="auto"/>
            <w:right w:val="none" w:sz="0" w:space="0" w:color="auto"/>
          </w:divBdr>
          <w:divsChild>
            <w:div w:id="2039044369">
              <w:marLeft w:val="0"/>
              <w:marRight w:val="0"/>
              <w:marTop w:val="0"/>
              <w:marBottom w:val="0"/>
              <w:divBdr>
                <w:top w:val="none" w:sz="0" w:space="0" w:color="auto"/>
                <w:left w:val="none" w:sz="0" w:space="0" w:color="auto"/>
                <w:bottom w:val="none" w:sz="0" w:space="0" w:color="auto"/>
                <w:right w:val="none" w:sz="0" w:space="0" w:color="auto"/>
              </w:divBdr>
              <w:divsChild>
                <w:div w:id="90861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52047">
      <w:bodyDiv w:val="1"/>
      <w:marLeft w:val="0"/>
      <w:marRight w:val="0"/>
      <w:marTop w:val="0"/>
      <w:marBottom w:val="0"/>
      <w:divBdr>
        <w:top w:val="none" w:sz="0" w:space="0" w:color="auto"/>
        <w:left w:val="none" w:sz="0" w:space="0" w:color="auto"/>
        <w:bottom w:val="none" w:sz="0" w:space="0" w:color="auto"/>
        <w:right w:val="none" w:sz="0" w:space="0" w:color="auto"/>
      </w:divBdr>
    </w:div>
    <w:div w:id="795762077">
      <w:bodyDiv w:val="1"/>
      <w:marLeft w:val="0"/>
      <w:marRight w:val="0"/>
      <w:marTop w:val="0"/>
      <w:marBottom w:val="0"/>
      <w:divBdr>
        <w:top w:val="none" w:sz="0" w:space="0" w:color="auto"/>
        <w:left w:val="none" w:sz="0" w:space="0" w:color="auto"/>
        <w:bottom w:val="none" w:sz="0" w:space="0" w:color="auto"/>
        <w:right w:val="none" w:sz="0" w:space="0" w:color="auto"/>
      </w:divBdr>
      <w:divsChild>
        <w:div w:id="174077927">
          <w:marLeft w:val="0"/>
          <w:marRight w:val="0"/>
          <w:marTop w:val="120"/>
          <w:marBottom w:val="120"/>
          <w:divBdr>
            <w:top w:val="none" w:sz="0" w:space="0" w:color="auto"/>
            <w:left w:val="none" w:sz="0" w:space="0" w:color="auto"/>
            <w:bottom w:val="none" w:sz="0" w:space="0" w:color="auto"/>
            <w:right w:val="none" w:sz="0" w:space="0" w:color="auto"/>
          </w:divBdr>
        </w:div>
      </w:divsChild>
    </w:div>
    <w:div w:id="809902243">
      <w:bodyDiv w:val="1"/>
      <w:marLeft w:val="0"/>
      <w:marRight w:val="0"/>
      <w:marTop w:val="0"/>
      <w:marBottom w:val="0"/>
      <w:divBdr>
        <w:top w:val="none" w:sz="0" w:space="0" w:color="auto"/>
        <w:left w:val="none" w:sz="0" w:space="0" w:color="auto"/>
        <w:bottom w:val="none" w:sz="0" w:space="0" w:color="auto"/>
        <w:right w:val="none" w:sz="0" w:space="0" w:color="auto"/>
      </w:divBdr>
      <w:divsChild>
        <w:div w:id="1845195648">
          <w:marLeft w:val="0"/>
          <w:marRight w:val="0"/>
          <w:marTop w:val="0"/>
          <w:marBottom w:val="0"/>
          <w:divBdr>
            <w:top w:val="none" w:sz="0" w:space="0" w:color="auto"/>
            <w:left w:val="none" w:sz="0" w:space="0" w:color="auto"/>
            <w:bottom w:val="none" w:sz="0" w:space="0" w:color="auto"/>
            <w:right w:val="none" w:sz="0" w:space="0" w:color="auto"/>
          </w:divBdr>
          <w:divsChild>
            <w:div w:id="965813183">
              <w:marLeft w:val="0"/>
              <w:marRight w:val="0"/>
              <w:marTop w:val="0"/>
              <w:marBottom w:val="0"/>
              <w:divBdr>
                <w:top w:val="none" w:sz="0" w:space="0" w:color="auto"/>
                <w:left w:val="none" w:sz="0" w:space="0" w:color="auto"/>
                <w:bottom w:val="none" w:sz="0" w:space="0" w:color="auto"/>
                <w:right w:val="none" w:sz="0" w:space="0" w:color="auto"/>
              </w:divBdr>
              <w:divsChild>
                <w:div w:id="3075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660565">
      <w:bodyDiv w:val="1"/>
      <w:marLeft w:val="0"/>
      <w:marRight w:val="0"/>
      <w:marTop w:val="0"/>
      <w:marBottom w:val="0"/>
      <w:divBdr>
        <w:top w:val="none" w:sz="0" w:space="0" w:color="auto"/>
        <w:left w:val="none" w:sz="0" w:space="0" w:color="auto"/>
        <w:bottom w:val="none" w:sz="0" w:space="0" w:color="auto"/>
        <w:right w:val="none" w:sz="0" w:space="0" w:color="auto"/>
      </w:divBdr>
    </w:div>
    <w:div w:id="824668701">
      <w:bodyDiv w:val="1"/>
      <w:marLeft w:val="0"/>
      <w:marRight w:val="0"/>
      <w:marTop w:val="0"/>
      <w:marBottom w:val="0"/>
      <w:divBdr>
        <w:top w:val="none" w:sz="0" w:space="0" w:color="auto"/>
        <w:left w:val="none" w:sz="0" w:space="0" w:color="auto"/>
        <w:bottom w:val="none" w:sz="0" w:space="0" w:color="auto"/>
        <w:right w:val="none" w:sz="0" w:space="0" w:color="auto"/>
      </w:divBdr>
      <w:divsChild>
        <w:div w:id="136922117">
          <w:marLeft w:val="0"/>
          <w:marRight w:val="0"/>
          <w:marTop w:val="120"/>
          <w:marBottom w:val="120"/>
          <w:divBdr>
            <w:top w:val="none" w:sz="0" w:space="0" w:color="auto"/>
            <w:left w:val="none" w:sz="0" w:space="0" w:color="auto"/>
            <w:bottom w:val="none" w:sz="0" w:space="0" w:color="auto"/>
            <w:right w:val="none" w:sz="0" w:space="0" w:color="auto"/>
          </w:divBdr>
        </w:div>
        <w:div w:id="197007065">
          <w:marLeft w:val="0"/>
          <w:marRight w:val="0"/>
          <w:marTop w:val="120"/>
          <w:marBottom w:val="120"/>
          <w:divBdr>
            <w:top w:val="none" w:sz="0" w:space="0" w:color="auto"/>
            <w:left w:val="none" w:sz="0" w:space="0" w:color="auto"/>
            <w:bottom w:val="none" w:sz="0" w:space="0" w:color="auto"/>
            <w:right w:val="none" w:sz="0" w:space="0" w:color="auto"/>
          </w:divBdr>
        </w:div>
        <w:div w:id="210505532">
          <w:marLeft w:val="0"/>
          <w:marRight w:val="0"/>
          <w:marTop w:val="120"/>
          <w:marBottom w:val="120"/>
          <w:divBdr>
            <w:top w:val="none" w:sz="0" w:space="0" w:color="auto"/>
            <w:left w:val="none" w:sz="0" w:space="0" w:color="auto"/>
            <w:bottom w:val="none" w:sz="0" w:space="0" w:color="auto"/>
            <w:right w:val="none" w:sz="0" w:space="0" w:color="auto"/>
          </w:divBdr>
        </w:div>
        <w:div w:id="323244195">
          <w:marLeft w:val="0"/>
          <w:marRight w:val="0"/>
          <w:marTop w:val="120"/>
          <w:marBottom w:val="120"/>
          <w:divBdr>
            <w:top w:val="none" w:sz="0" w:space="0" w:color="auto"/>
            <w:left w:val="none" w:sz="0" w:space="0" w:color="auto"/>
            <w:bottom w:val="none" w:sz="0" w:space="0" w:color="auto"/>
            <w:right w:val="none" w:sz="0" w:space="0" w:color="auto"/>
          </w:divBdr>
        </w:div>
        <w:div w:id="405156211">
          <w:marLeft w:val="0"/>
          <w:marRight w:val="0"/>
          <w:marTop w:val="120"/>
          <w:marBottom w:val="120"/>
          <w:divBdr>
            <w:top w:val="none" w:sz="0" w:space="0" w:color="auto"/>
            <w:left w:val="none" w:sz="0" w:space="0" w:color="auto"/>
            <w:bottom w:val="none" w:sz="0" w:space="0" w:color="auto"/>
            <w:right w:val="none" w:sz="0" w:space="0" w:color="auto"/>
          </w:divBdr>
        </w:div>
        <w:div w:id="451679406">
          <w:marLeft w:val="0"/>
          <w:marRight w:val="0"/>
          <w:marTop w:val="120"/>
          <w:marBottom w:val="120"/>
          <w:divBdr>
            <w:top w:val="none" w:sz="0" w:space="0" w:color="auto"/>
            <w:left w:val="none" w:sz="0" w:space="0" w:color="auto"/>
            <w:bottom w:val="none" w:sz="0" w:space="0" w:color="auto"/>
            <w:right w:val="none" w:sz="0" w:space="0" w:color="auto"/>
          </w:divBdr>
        </w:div>
        <w:div w:id="484933403">
          <w:marLeft w:val="0"/>
          <w:marRight w:val="0"/>
          <w:marTop w:val="120"/>
          <w:marBottom w:val="120"/>
          <w:divBdr>
            <w:top w:val="none" w:sz="0" w:space="0" w:color="auto"/>
            <w:left w:val="none" w:sz="0" w:space="0" w:color="auto"/>
            <w:bottom w:val="none" w:sz="0" w:space="0" w:color="auto"/>
            <w:right w:val="none" w:sz="0" w:space="0" w:color="auto"/>
          </w:divBdr>
        </w:div>
        <w:div w:id="502814574">
          <w:marLeft w:val="0"/>
          <w:marRight w:val="0"/>
          <w:marTop w:val="120"/>
          <w:marBottom w:val="120"/>
          <w:divBdr>
            <w:top w:val="none" w:sz="0" w:space="0" w:color="auto"/>
            <w:left w:val="none" w:sz="0" w:space="0" w:color="auto"/>
            <w:bottom w:val="none" w:sz="0" w:space="0" w:color="auto"/>
            <w:right w:val="none" w:sz="0" w:space="0" w:color="auto"/>
          </w:divBdr>
        </w:div>
        <w:div w:id="509023601">
          <w:marLeft w:val="0"/>
          <w:marRight w:val="0"/>
          <w:marTop w:val="120"/>
          <w:marBottom w:val="120"/>
          <w:divBdr>
            <w:top w:val="none" w:sz="0" w:space="0" w:color="auto"/>
            <w:left w:val="none" w:sz="0" w:space="0" w:color="auto"/>
            <w:bottom w:val="none" w:sz="0" w:space="0" w:color="auto"/>
            <w:right w:val="none" w:sz="0" w:space="0" w:color="auto"/>
          </w:divBdr>
        </w:div>
        <w:div w:id="931202556">
          <w:marLeft w:val="0"/>
          <w:marRight w:val="0"/>
          <w:marTop w:val="120"/>
          <w:marBottom w:val="120"/>
          <w:divBdr>
            <w:top w:val="none" w:sz="0" w:space="0" w:color="auto"/>
            <w:left w:val="none" w:sz="0" w:space="0" w:color="auto"/>
            <w:bottom w:val="none" w:sz="0" w:space="0" w:color="auto"/>
            <w:right w:val="none" w:sz="0" w:space="0" w:color="auto"/>
          </w:divBdr>
        </w:div>
        <w:div w:id="1223908912">
          <w:marLeft w:val="0"/>
          <w:marRight w:val="0"/>
          <w:marTop w:val="120"/>
          <w:marBottom w:val="120"/>
          <w:divBdr>
            <w:top w:val="none" w:sz="0" w:space="0" w:color="auto"/>
            <w:left w:val="none" w:sz="0" w:space="0" w:color="auto"/>
            <w:bottom w:val="none" w:sz="0" w:space="0" w:color="auto"/>
            <w:right w:val="none" w:sz="0" w:space="0" w:color="auto"/>
          </w:divBdr>
        </w:div>
        <w:div w:id="1236015771">
          <w:marLeft w:val="0"/>
          <w:marRight w:val="0"/>
          <w:marTop w:val="120"/>
          <w:marBottom w:val="120"/>
          <w:divBdr>
            <w:top w:val="none" w:sz="0" w:space="0" w:color="auto"/>
            <w:left w:val="none" w:sz="0" w:space="0" w:color="auto"/>
            <w:bottom w:val="none" w:sz="0" w:space="0" w:color="auto"/>
            <w:right w:val="none" w:sz="0" w:space="0" w:color="auto"/>
          </w:divBdr>
        </w:div>
        <w:div w:id="1260601895">
          <w:marLeft w:val="0"/>
          <w:marRight w:val="0"/>
          <w:marTop w:val="120"/>
          <w:marBottom w:val="120"/>
          <w:divBdr>
            <w:top w:val="none" w:sz="0" w:space="0" w:color="auto"/>
            <w:left w:val="none" w:sz="0" w:space="0" w:color="auto"/>
            <w:bottom w:val="none" w:sz="0" w:space="0" w:color="auto"/>
            <w:right w:val="none" w:sz="0" w:space="0" w:color="auto"/>
          </w:divBdr>
        </w:div>
        <w:div w:id="1261138566">
          <w:marLeft w:val="0"/>
          <w:marRight w:val="0"/>
          <w:marTop w:val="120"/>
          <w:marBottom w:val="120"/>
          <w:divBdr>
            <w:top w:val="none" w:sz="0" w:space="0" w:color="auto"/>
            <w:left w:val="none" w:sz="0" w:space="0" w:color="auto"/>
            <w:bottom w:val="none" w:sz="0" w:space="0" w:color="auto"/>
            <w:right w:val="none" w:sz="0" w:space="0" w:color="auto"/>
          </w:divBdr>
        </w:div>
        <w:div w:id="1583375588">
          <w:marLeft w:val="0"/>
          <w:marRight w:val="0"/>
          <w:marTop w:val="120"/>
          <w:marBottom w:val="120"/>
          <w:divBdr>
            <w:top w:val="none" w:sz="0" w:space="0" w:color="auto"/>
            <w:left w:val="none" w:sz="0" w:space="0" w:color="auto"/>
            <w:bottom w:val="none" w:sz="0" w:space="0" w:color="auto"/>
            <w:right w:val="none" w:sz="0" w:space="0" w:color="auto"/>
          </w:divBdr>
        </w:div>
        <w:div w:id="1593392575">
          <w:marLeft w:val="0"/>
          <w:marRight w:val="0"/>
          <w:marTop w:val="120"/>
          <w:marBottom w:val="120"/>
          <w:divBdr>
            <w:top w:val="none" w:sz="0" w:space="0" w:color="auto"/>
            <w:left w:val="none" w:sz="0" w:space="0" w:color="auto"/>
            <w:bottom w:val="none" w:sz="0" w:space="0" w:color="auto"/>
            <w:right w:val="none" w:sz="0" w:space="0" w:color="auto"/>
          </w:divBdr>
        </w:div>
        <w:div w:id="1711955191">
          <w:marLeft w:val="0"/>
          <w:marRight w:val="0"/>
          <w:marTop w:val="120"/>
          <w:marBottom w:val="120"/>
          <w:divBdr>
            <w:top w:val="none" w:sz="0" w:space="0" w:color="auto"/>
            <w:left w:val="none" w:sz="0" w:space="0" w:color="auto"/>
            <w:bottom w:val="none" w:sz="0" w:space="0" w:color="auto"/>
            <w:right w:val="none" w:sz="0" w:space="0" w:color="auto"/>
          </w:divBdr>
        </w:div>
        <w:div w:id="1798179967">
          <w:marLeft w:val="0"/>
          <w:marRight w:val="0"/>
          <w:marTop w:val="120"/>
          <w:marBottom w:val="120"/>
          <w:divBdr>
            <w:top w:val="none" w:sz="0" w:space="0" w:color="auto"/>
            <w:left w:val="none" w:sz="0" w:space="0" w:color="auto"/>
            <w:bottom w:val="none" w:sz="0" w:space="0" w:color="auto"/>
            <w:right w:val="none" w:sz="0" w:space="0" w:color="auto"/>
          </w:divBdr>
        </w:div>
        <w:div w:id="1823306642">
          <w:marLeft w:val="0"/>
          <w:marRight w:val="0"/>
          <w:marTop w:val="120"/>
          <w:marBottom w:val="120"/>
          <w:divBdr>
            <w:top w:val="none" w:sz="0" w:space="0" w:color="auto"/>
            <w:left w:val="none" w:sz="0" w:space="0" w:color="auto"/>
            <w:bottom w:val="none" w:sz="0" w:space="0" w:color="auto"/>
            <w:right w:val="none" w:sz="0" w:space="0" w:color="auto"/>
          </w:divBdr>
        </w:div>
        <w:div w:id="1961498337">
          <w:marLeft w:val="0"/>
          <w:marRight w:val="0"/>
          <w:marTop w:val="120"/>
          <w:marBottom w:val="120"/>
          <w:divBdr>
            <w:top w:val="none" w:sz="0" w:space="0" w:color="auto"/>
            <w:left w:val="none" w:sz="0" w:space="0" w:color="auto"/>
            <w:bottom w:val="none" w:sz="0" w:space="0" w:color="auto"/>
            <w:right w:val="none" w:sz="0" w:space="0" w:color="auto"/>
          </w:divBdr>
        </w:div>
      </w:divsChild>
    </w:div>
    <w:div w:id="826940022">
      <w:bodyDiv w:val="1"/>
      <w:marLeft w:val="0"/>
      <w:marRight w:val="0"/>
      <w:marTop w:val="0"/>
      <w:marBottom w:val="0"/>
      <w:divBdr>
        <w:top w:val="none" w:sz="0" w:space="0" w:color="auto"/>
        <w:left w:val="none" w:sz="0" w:space="0" w:color="auto"/>
        <w:bottom w:val="none" w:sz="0" w:space="0" w:color="auto"/>
        <w:right w:val="none" w:sz="0" w:space="0" w:color="auto"/>
      </w:divBdr>
      <w:divsChild>
        <w:div w:id="997536406">
          <w:marLeft w:val="0"/>
          <w:marRight w:val="0"/>
          <w:marTop w:val="120"/>
          <w:marBottom w:val="120"/>
          <w:divBdr>
            <w:top w:val="none" w:sz="0" w:space="0" w:color="auto"/>
            <w:left w:val="none" w:sz="0" w:space="0" w:color="auto"/>
            <w:bottom w:val="none" w:sz="0" w:space="0" w:color="auto"/>
            <w:right w:val="none" w:sz="0" w:space="0" w:color="auto"/>
          </w:divBdr>
        </w:div>
        <w:div w:id="1524050271">
          <w:marLeft w:val="0"/>
          <w:marRight w:val="0"/>
          <w:marTop w:val="120"/>
          <w:marBottom w:val="120"/>
          <w:divBdr>
            <w:top w:val="none" w:sz="0" w:space="0" w:color="auto"/>
            <w:left w:val="none" w:sz="0" w:space="0" w:color="auto"/>
            <w:bottom w:val="none" w:sz="0" w:space="0" w:color="auto"/>
            <w:right w:val="none" w:sz="0" w:space="0" w:color="auto"/>
          </w:divBdr>
        </w:div>
      </w:divsChild>
    </w:div>
    <w:div w:id="846410371">
      <w:bodyDiv w:val="1"/>
      <w:marLeft w:val="0"/>
      <w:marRight w:val="0"/>
      <w:marTop w:val="0"/>
      <w:marBottom w:val="0"/>
      <w:divBdr>
        <w:top w:val="none" w:sz="0" w:space="0" w:color="auto"/>
        <w:left w:val="none" w:sz="0" w:space="0" w:color="auto"/>
        <w:bottom w:val="none" w:sz="0" w:space="0" w:color="auto"/>
        <w:right w:val="none" w:sz="0" w:space="0" w:color="auto"/>
      </w:divBdr>
      <w:divsChild>
        <w:div w:id="1733195275">
          <w:marLeft w:val="0"/>
          <w:marRight w:val="0"/>
          <w:marTop w:val="0"/>
          <w:marBottom w:val="0"/>
          <w:divBdr>
            <w:top w:val="none" w:sz="0" w:space="0" w:color="auto"/>
            <w:left w:val="none" w:sz="0" w:space="0" w:color="auto"/>
            <w:bottom w:val="none" w:sz="0" w:space="0" w:color="auto"/>
            <w:right w:val="none" w:sz="0" w:space="0" w:color="auto"/>
          </w:divBdr>
          <w:divsChild>
            <w:div w:id="227496561">
              <w:marLeft w:val="0"/>
              <w:marRight w:val="0"/>
              <w:marTop w:val="0"/>
              <w:marBottom w:val="0"/>
              <w:divBdr>
                <w:top w:val="none" w:sz="0" w:space="0" w:color="auto"/>
                <w:left w:val="none" w:sz="0" w:space="0" w:color="auto"/>
                <w:bottom w:val="none" w:sz="0" w:space="0" w:color="auto"/>
                <w:right w:val="none" w:sz="0" w:space="0" w:color="auto"/>
              </w:divBdr>
              <w:divsChild>
                <w:div w:id="168829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99807">
      <w:bodyDiv w:val="1"/>
      <w:marLeft w:val="0"/>
      <w:marRight w:val="0"/>
      <w:marTop w:val="0"/>
      <w:marBottom w:val="0"/>
      <w:divBdr>
        <w:top w:val="none" w:sz="0" w:space="0" w:color="auto"/>
        <w:left w:val="none" w:sz="0" w:space="0" w:color="auto"/>
        <w:bottom w:val="none" w:sz="0" w:space="0" w:color="auto"/>
        <w:right w:val="none" w:sz="0" w:space="0" w:color="auto"/>
      </w:divBdr>
    </w:div>
    <w:div w:id="887380366">
      <w:bodyDiv w:val="1"/>
      <w:marLeft w:val="0"/>
      <w:marRight w:val="0"/>
      <w:marTop w:val="0"/>
      <w:marBottom w:val="0"/>
      <w:divBdr>
        <w:top w:val="none" w:sz="0" w:space="0" w:color="auto"/>
        <w:left w:val="none" w:sz="0" w:space="0" w:color="auto"/>
        <w:bottom w:val="none" w:sz="0" w:space="0" w:color="auto"/>
        <w:right w:val="none" w:sz="0" w:space="0" w:color="auto"/>
      </w:divBdr>
      <w:divsChild>
        <w:div w:id="1124737221">
          <w:marLeft w:val="0"/>
          <w:marRight w:val="0"/>
          <w:marTop w:val="0"/>
          <w:marBottom w:val="0"/>
          <w:divBdr>
            <w:top w:val="none" w:sz="0" w:space="0" w:color="auto"/>
            <w:left w:val="none" w:sz="0" w:space="0" w:color="auto"/>
            <w:bottom w:val="none" w:sz="0" w:space="0" w:color="auto"/>
            <w:right w:val="none" w:sz="0" w:space="0" w:color="auto"/>
          </w:divBdr>
          <w:divsChild>
            <w:div w:id="1740906603">
              <w:marLeft w:val="0"/>
              <w:marRight w:val="0"/>
              <w:marTop w:val="0"/>
              <w:marBottom w:val="0"/>
              <w:divBdr>
                <w:top w:val="none" w:sz="0" w:space="0" w:color="auto"/>
                <w:left w:val="none" w:sz="0" w:space="0" w:color="auto"/>
                <w:bottom w:val="none" w:sz="0" w:space="0" w:color="auto"/>
                <w:right w:val="none" w:sz="0" w:space="0" w:color="auto"/>
              </w:divBdr>
              <w:divsChild>
                <w:div w:id="9524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038698">
      <w:bodyDiv w:val="1"/>
      <w:marLeft w:val="0"/>
      <w:marRight w:val="0"/>
      <w:marTop w:val="0"/>
      <w:marBottom w:val="0"/>
      <w:divBdr>
        <w:top w:val="none" w:sz="0" w:space="0" w:color="auto"/>
        <w:left w:val="none" w:sz="0" w:space="0" w:color="auto"/>
        <w:bottom w:val="none" w:sz="0" w:space="0" w:color="auto"/>
        <w:right w:val="none" w:sz="0" w:space="0" w:color="auto"/>
      </w:divBdr>
    </w:div>
    <w:div w:id="892276686">
      <w:bodyDiv w:val="1"/>
      <w:marLeft w:val="0"/>
      <w:marRight w:val="0"/>
      <w:marTop w:val="0"/>
      <w:marBottom w:val="0"/>
      <w:divBdr>
        <w:top w:val="none" w:sz="0" w:space="0" w:color="auto"/>
        <w:left w:val="none" w:sz="0" w:space="0" w:color="auto"/>
        <w:bottom w:val="none" w:sz="0" w:space="0" w:color="auto"/>
        <w:right w:val="none" w:sz="0" w:space="0" w:color="auto"/>
      </w:divBdr>
      <w:divsChild>
        <w:div w:id="1896892676">
          <w:marLeft w:val="0"/>
          <w:marRight w:val="0"/>
          <w:marTop w:val="0"/>
          <w:marBottom w:val="0"/>
          <w:divBdr>
            <w:top w:val="none" w:sz="0" w:space="0" w:color="auto"/>
            <w:left w:val="none" w:sz="0" w:space="0" w:color="auto"/>
            <w:bottom w:val="none" w:sz="0" w:space="0" w:color="auto"/>
            <w:right w:val="none" w:sz="0" w:space="0" w:color="auto"/>
          </w:divBdr>
          <w:divsChild>
            <w:div w:id="1408068421">
              <w:marLeft w:val="0"/>
              <w:marRight w:val="0"/>
              <w:marTop w:val="0"/>
              <w:marBottom w:val="0"/>
              <w:divBdr>
                <w:top w:val="none" w:sz="0" w:space="0" w:color="auto"/>
                <w:left w:val="none" w:sz="0" w:space="0" w:color="auto"/>
                <w:bottom w:val="none" w:sz="0" w:space="0" w:color="auto"/>
                <w:right w:val="none" w:sz="0" w:space="0" w:color="auto"/>
              </w:divBdr>
              <w:divsChild>
                <w:div w:id="8616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48517">
      <w:bodyDiv w:val="1"/>
      <w:marLeft w:val="0"/>
      <w:marRight w:val="0"/>
      <w:marTop w:val="0"/>
      <w:marBottom w:val="0"/>
      <w:divBdr>
        <w:top w:val="none" w:sz="0" w:space="0" w:color="auto"/>
        <w:left w:val="none" w:sz="0" w:space="0" w:color="auto"/>
        <w:bottom w:val="none" w:sz="0" w:space="0" w:color="auto"/>
        <w:right w:val="none" w:sz="0" w:space="0" w:color="auto"/>
      </w:divBdr>
    </w:div>
    <w:div w:id="929584159">
      <w:bodyDiv w:val="1"/>
      <w:marLeft w:val="0"/>
      <w:marRight w:val="0"/>
      <w:marTop w:val="0"/>
      <w:marBottom w:val="0"/>
      <w:divBdr>
        <w:top w:val="none" w:sz="0" w:space="0" w:color="auto"/>
        <w:left w:val="none" w:sz="0" w:space="0" w:color="auto"/>
        <w:bottom w:val="none" w:sz="0" w:space="0" w:color="auto"/>
        <w:right w:val="none" w:sz="0" w:space="0" w:color="auto"/>
      </w:divBdr>
      <w:divsChild>
        <w:div w:id="399642498">
          <w:marLeft w:val="0"/>
          <w:marRight w:val="0"/>
          <w:marTop w:val="120"/>
          <w:marBottom w:val="120"/>
          <w:divBdr>
            <w:top w:val="none" w:sz="0" w:space="0" w:color="auto"/>
            <w:left w:val="none" w:sz="0" w:space="0" w:color="auto"/>
            <w:bottom w:val="none" w:sz="0" w:space="0" w:color="auto"/>
            <w:right w:val="none" w:sz="0" w:space="0" w:color="auto"/>
          </w:divBdr>
        </w:div>
        <w:div w:id="127941982">
          <w:marLeft w:val="0"/>
          <w:marRight w:val="0"/>
          <w:marTop w:val="120"/>
          <w:marBottom w:val="120"/>
          <w:divBdr>
            <w:top w:val="none" w:sz="0" w:space="0" w:color="auto"/>
            <w:left w:val="none" w:sz="0" w:space="0" w:color="auto"/>
            <w:bottom w:val="none" w:sz="0" w:space="0" w:color="auto"/>
            <w:right w:val="none" w:sz="0" w:space="0" w:color="auto"/>
          </w:divBdr>
        </w:div>
        <w:div w:id="1204713421">
          <w:marLeft w:val="0"/>
          <w:marRight w:val="0"/>
          <w:marTop w:val="120"/>
          <w:marBottom w:val="120"/>
          <w:divBdr>
            <w:top w:val="none" w:sz="0" w:space="0" w:color="auto"/>
            <w:left w:val="none" w:sz="0" w:space="0" w:color="auto"/>
            <w:bottom w:val="none" w:sz="0" w:space="0" w:color="auto"/>
            <w:right w:val="none" w:sz="0" w:space="0" w:color="auto"/>
          </w:divBdr>
        </w:div>
        <w:div w:id="828709605">
          <w:marLeft w:val="0"/>
          <w:marRight w:val="0"/>
          <w:marTop w:val="120"/>
          <w:marBottom w:val="120"/>
          <w:divBdr>
            <w:top w:val="none" w:sz="0" w:space="0" w:color="auto"/>
            <w:left w:val="none" w:sz="0" w:space="0" w:color="auto"/>
            <w:bottom w:val="none" w:sz="0" w:space="0" w:color="auto"/>
            <w:right w:val="none" w:sz="0" w:space="0" w:color="auto"/>
          </w:divBdr>
        </w:div>
        <w:div w:id="1292514832">
          <w:marLeft w:val="0"/>
          <w:marRight w:val="0"/>
          <w:marTop w:val="120"/>
          <w:marBottom w:val="120"/>
          <w:divBdr>
            <w:top w:val="none" w:sz="0" w:space="0" w:color="auto"/>
            <w:left w:val="none" w:sz="0" w:space="0" w:color="auto"/>
            <w:bottom w:val="none" w:sz="0" w:space="0" w:color="auto"/>
            <w:right w:val="none" w:sz="0" w:space="0" w:color="auto"/>
          </w:divBdr>
        </w:div>
        <w:div w:id="179660732">
          <w:marLeft w:val="0"/>
          <w:marRight w:val="0"/>
          <w:marTop w:val="120"/>
          <w:marBottom w:val="120"/>
          <w:divBdr>
            <w:top w:val="none" w:sz="0" w:space="0" w:color="auto"/>
            <w:left w:val="none" w:sz="0" w:space="0" w:color="auto"/>
            <w:bottom w:val="none" w:sz="0" w:space="0" w:color="auto"/>
            <w:right w:val="none" w:sz="0" w:space="0" w:color="auto"/>
          </w:divBdr>
        </w:div>
      </w:divsChild>
    </w:div>
    <w:div w:id="950817743">
      <w:bodyDiv w:val="1"/>
      <w:marLeft w:val="0"/>
      <w:marRight w:val="0"/>
      <w:marTop w:val="0"/>
      <w:marBottom w:val="0"/>
      <w:divBdr>
        <w:top w:val="none" w:sz="0" w:space="0" w:color="auto"/>
        <w:left w:val="none" w:sz="0" w:space="0" w:color="auto"/>
        <w:bottom w:val="none" w:sz="0" w:space="0" w:color="auto"/>
        <w:right w:val="none" w:sz="0" w:space="0" w:color="auto"/>
      </w:divBdr>
      <w:divsChild>
        <w:div w:id="237179883">
          <w:marLeft w:val="0"/>
          <w:marRight w:val="0"/>
          <w:marTop w:val="0"/>
          <w:marBottom w:val="0"/>
          <w:divBdr>
            <w:top w:val="none" w:sz="0" w:space="0" w:color="auto"/>
            <w:left w:val="none" w:sz="0" w:space="0" w:color="auto"/>
            <w:bottom w:val="none" w:sz="0" w:space="0" w:color="auto"/>
            <w:right w:val="none" w:sz="0" w:space="0" w:color="auto"/>
          </w:divBdr>
          <w:divsChild>
            <w:div w:id="2082605500">
              <w:marLeft w:val="0"/>
              <w:marRight w:val="0"/>
              <w:marTop w:val="0"/>
              <w:marBottom w:val="0"/>
              <w:divBdr>
                <w:top w:val="none" w:sz="0" w:space="0" w:color="auto"/>
                <w:left w:val="none" w:sz="0" w:space="0" w:color="auto"/>
                <w:bottom w:val="none" w:sz="0" w:space="0" w:color="auto"/>
                <w:right w:val="none" w:sz="0" w:space="0" w:color="auto"/>
              </w:divBdr>
              <w:divsChild>
                <w:div w:id="8742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329232">
      <w:bodyDiv w:val="1"/>
      <w:marLeft w:val="0"/>
      <w:marRight w:val="0"/>
      <w:marTop w:val="0"/>
      <w:marBottom w:val="0"/>
      <w:divBdr>
        <w:top w:val="none" w:sz="0" w:space="0" w:color="auto"/>
        <w:left w:val="none" w:sz="0" w:space="0" w:color="auto"/>
        <w:bottom w:val="none" w:sz="0" w:space="0" w:color="auto"/>
        <w:right w:val="none" w:sz="0" w:space="0" w:color="auto"/>
      </w:divBdr>
      <w:divsChild>
        <w:div w:id="421607139">
          <w:marLeft w:val="0"/>
          <w:marRight w:val="0"/>
          <w:marTop w:val="120"/>
          <w:marBottom w:val="120"/>
          <w:divBdr>
            <w:top w:val="none" w:sz="0" w:space="0" w:color="auto"/>
            <w:left w:val="none" w:sz="0" w:space="0" w:color="auto"/>
            <w:bottom w:val="none" w:sz="0" w:space="0" w:color="auto"/>
            <w:right w:val="none" w:sz="0" w:space="0" w:color="auto"/>
          </w:divBdr>
        </w:div>
        <w:div w:id="583686975">
          <w:marLeft w:val="0"/>
          <w:marRight w:val="0"/>
          <w:marTop w:val="120"/>
          <w:marBottom w:val="120"/>
          <w:divBdr>
            <w:top w:val="none" w:sz="0" w:space="0" w:color="auto"/>
            <w:left w:val="none" w:sz="0" w:space="0" w:color="auto"/>
            <w:bottom w:val="none" w:sz="0" w:space="0" w:color="auto"/>
            <w:right w:val="none" w:sz="0" w:space="0" w:color="auto"/>
          </w:divBdr>
        </w:div>
        <w:div w:id="726688476">
          <w:marLeft w:val="0"/>
          <w:marRight w:val="0"/>
          <w:marTop w:val="120"/>
          <w:marBottom w:val="120"/>
          <w:divBdr>
            <w:top w:val="none" w:sz="0" w:space="0" w:color="auto"/>
            <w:left w:val="none" w:sz="0" w:space="0" w:color="auto"/>
            <w:bottom w:val="none" w:sz="0" w:space="0" w:color="auto"/>
            <w:right w:val="none" w:sz="0" w:space="0" w:color="auto"/>
          </w:divBdr>
        </w:div>
        <w:div w:id="768888144">
          <w:marLeft w:val="0"/>
          <w:marRight w:val="0"/>
          <w:marTop w:val="120"/>
          <w:marBottom w:val="120"/>
          <w:divBdr>
            <w:top w:val="none" w:sz="0" w:space="0" w:color="auto"/>
            <w:left w:val="none" w:sz="0" w:space="0" w:color="auto"/>
            <w:bottom w:val="none" w:sz="0" w:space="0" w:color="auto"/>
            <w:right w:val="none" w:sz="0" w:space="0" w:color="auto"/>
          </w:divBdr>
        </w:div>
        <w:div w:id="847256512">
          <w:marLeft w:val="0"/>
          <w:marRight w:val="0"/>
          <w:marTop w:val="120"/>
          <w:marBottom w:val="120"/>
          <w:divBdr>
            <w:top w:val="none" w:sz="0" w:space="0" w:color="auto"/>
            <w:left w:val="none" w:sz="0" w:space="0" w:color="auto"/>
            <w:bottom w:val="none" w:sz="0" w:space="0" w:color="auto"/>
            <w:right w:val="none" w:sz="0" w:space="0" w:color="auto"/>
          </w:divBdr>
        </w:div>
        <w:div w:id="1124422116">
          <w:marLeft w:val="0"/>
          <w:marRight w:val="0"/>
          <w:marTop w:val="120"/>
          <w:marBottom w:val="120"/>
          <w:divBdr>
            <w:top w:val="none" w:sz="0" w:space="0" w:color="auto"/>
            <w:left w:val="none" w:sz="0" w:space="0" w:color="auto"/>
            <w:bottom w:val="none" w:sz="0" w:space="0" w:color="auto"/>
            <w:right w:val="none" w:sz="0" w:space="0" w:color="auto"/>
          </w:divBdr>
        </w:div>
        <w:div w:id="1149512592">
          <w:marLeft w:val="0"/>
          <w:marRight w:val="0"/>
          <w:marTop w:val="120"/>
          <w:marBottom w:val="120"/>
          <w:divBdr>
            <w:top w:val="none" w:sz="0" w:space="0" w:color="auto"/>
            <w:left w:val="none" w:sz="0" w:space="0" w:color="auto"/>
            <w:bottom w:val="none" w:sz="0" w:space="0" w:color="auto"/>
            <w:right w:val="none" w:sz="0" w:space="0" w:color="auto"/>
          </w:divBdr>
        </w:div>
      </w:divsChild>
    </w:div>
    <w:div w:id="992836393">
      <w:bodyDiv w:val="1"/>
      <w:marLeft w:val="0"/>
      <w:marRight w:val="0"/>
      <w:marTop w:val="0"/>
      <w:marBottom w:val="0"/>
      <w:divBdr>
        <w:top w:val="none" w:sz="0" w:space="0" w:color="auto"/>
        <w:left w:val="none" w:sz="0" w:space="0" w:color="auto"/>
        <w:bottom w:val="none" w:sz="0" w:space="0" w:color="auto"/>
        <w:right w:val="none" w:sz="0" w:space="0" w:color="auto"/>
      </w:divBdr>
      <w:divsChild>
        <w:div w:id="1103841183">
          <w:marLeft w:val="0"/>
          <w:marRight w:val="0"/>
          <w:marTop w:val="0"/>
          <w:marBottom w:val="0"/>
          <w:divBdr>
            <w:top w:val="none" w:sz="0" w:space="0" w:color="auto"/>
            <w:left w:val="none" w:sz="0" w:space="0" w:color="auto"/>
            <w:bottom w:val="none" w:sz="0" w:space="0" w:color="auto"/>
            <w:right w:val="none" w:sz="0" w:space="0" w:color="auto"/>
          </w:divBdr>
          <w:divsChild>
            <w:div w:id="171258712">
              <w:marLeft w:val="0"/>
              <w:marRight w:val="0"/>
              <w:marTop w:val="0"/>
              <w:marBottom w:val="0"/>
              <w:divBdr>
                <w:top w:val="none" w:sz="0" w:space="0" w:color="auto"/>
                <w:left w:val="none" w:sz="0" w:space="0" w:color="auto"/>
                <w:bottom w:val="none" w:sz="0" w:space="0" w:color="auto"/>
                <w:right w:val="none" w:sz="0" w:space="0" w:color="auto"/>
              </w:divBdr>
              <w:divsChild>
                <w:div w:id="19071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55153">
      <w:bodyDiv w:val="1"/>
      <w:marLeft w:val="0"/>
      <w:marRight w:val="0"/>
      <w:marTop w:val="0"/>
      <w:marBottom w:val="0"/>
      <w:divBdr>
        <w:top w:val="none" w:sz="0" w:space="0" w:color="auto"/>
        <w:left w:val="none" w:sz="0" w:space="0" w:color="auto"/>
        <w:bottom w:val="none" w:sz="0" w:space="0" w:color="auto"/>
        <w:right w:val="none" w:sz="0" w:space="0" w:color="auto"/>
      </w:divBdr>
      <w:divsChild>
        <w:div w:id="407769167">
          <w:marLeft w:val="0"/>
          <w:marRight w:val="0"/>
          <w:marTop w:val="120"/>
          <w:marBottom w:val="120"/>
          <w:divBdr>
            <w:top w:val="none" w:sz="0" w:space="0" w:color="auto"/>
            <w:left w:val="none" w:sz="0" w:space="0" w:color="auto"/>
            <w:bottom w:val="none" w:sz="0" w:space="0" w:color="auto"/>
            <w:right w:val="none" w:sz="0" w:space="0" w:color="auto"/>
          </w:divBdr>
        </w:div>
      </w:divsChild>
    </w:div>
    <w:div w:id="1000502289">
      <w:bodyDiv w:val="1"/>
      <w:marLeft w:val="0"/>
      <w:marRight w:val="0"/>
      <w:marTop w:val="0"/>
      <w:marBottom w:val="0"/>
      <w:divBdr>
        <w:top w:val="none" w:sz="0" w:space="0" w:color="auto"/>
        <w:left w:val="none" w:sz="0" w:space="0" w:color="auto"/>
        <w:bottom w:val="none" w:sz="0" w:space="0" w:color="auto"/>
        <w:right w:val="none" w:sz="0" w:space="0" w:color="auto"/>
      </w:divBdr>
      <w:divsChild>
        <w:div w:id="2101292003">
          <w:marLeft w:val="0"/>
          <w:marRight w:val="0"/>
          <w:marTop w:val="0"/>
          <w:marBottom w:val="0"/>
          <w:divBdr>
            <w:top w:val="none" w:sz="0" w:space="0" w:color="auto"/>
            <w:left w:val="none" w:sz="0" w:space="0" w:color="auto"/>
            <w:bottom w:val="none" w:sz="0" w:space="0" w:color="auto"/>
            <w:right w:val="none" w:sz="0" w:space="0" w:color="auto"/>
          </w:divBdr>
          <w:divsChild>
            <w:div w:id="1307008250">
              <w:marLeft w:val="0"/>
              <w:marRight w:val="0"/>
              <w:marTop w:val="0"/>
              <w:marBottom w:val="0"/>
              <w:divBdr>
                <w:top w:val="none" w:sz="0" w:space="0" w:color="auto"/>
                <w:left w:val="none" w:sz="0" w:space="0" w:color="auto"/>
                <w:bottom w:val="none" w:sz="0" w:space="0" w:color="auto"/>
                <w:right w:val="none" w:sz="0" w:space="0" w:color="auto"/>
              </w:divBdr>
              <w:divsChild>
                <w:div w:id="11406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01733">
      <w:bodyDiv w:val="1"/>
      <w:marLeft w:val="0"/>
      <w:marRight w:val="0"/>
      <w:marTop w:val="0"/>
      <w:marBottom w:val="0"/>
      <w:divBdr>
        <w:top w:val="none" w:sz="0" w:space="0" w:color="auto"/>
        <w:left w:val="none" w:sz="0" w:space="0" w:color="auto"/>
        <w:bottom w:val="none" w:sz="0" w:space="0" w:color="auto"/>
        <w:right w:val="none" w:sz="0" w:space="0" w:color="auto"/>
      </w:divBdr>
      <w:divsChild>
        <w:div w:id="817694803">
          <w:marLeft w:val="0"/>
          <w:marRight w:val="0"/>
          <w:marTop w:val="120"/>
          <w:marBottom w:val="120"/>
          <w:divBdr>
            <w:top w:val="none" w:sz="0" w:space="0" w:color="auto"/>
            <w:left w:val="none" w:sz="0" w:space="0" w:color="auto"/>
            <w:bottom w:val="none" w:sz="0" w:space="0" w:color="auto"/>
            <w:right w:val="none" w:sz="0" w:space="0" w:color="auto"/>
          </w:divBdr>
        </w:div>
        <w:div w:id="1054893335">
          <w:marLeft w:val="0"/>
          <w:marRight w:val="0"/>
          <w:marTop w:val="120"/>
          <w:marBottom w:val="120"/>
          <w:divBdr>
            <w:top w:val="none" w:sz="0" w:space="0" w:color="auto"/>
            <w:left w:val="none" w:sz="0" w:space="0" w:color="auto"/>
            <w:bottom w:val="none" w:sz="0" w:space="0" w:color="auto"/>
            <w:right w:val="none" w:sz="0" w:space="0" w:color="auto"/>
          </w:divBdr>
        </w:div>
        <w:div w:id="1139495362">
          <w:marLeft w:val="0"/>
          <w:marRight w:val="0"/>
          <w:marTop w:val="120"/>
          <w:marBottom w:val="120"/>
          <w:divBdr>
            <w:top w:val="none" w:sz="0" w:space="0" w:color="auto"/>
            <w:left w:val="none" w:sz="0" w:space="0" w:color="auto"/>
            <w:bottom w:val="none" w:sz="0" w:space="0" w:color="auto"/>
            <w:right w:val="none" w:sz="0" w:space="0" w:color="auto"/>
          </w:divBdr>
        </w:div>
        <w:div w:id="1194880550">
          <w:marLeft w:val="0"/>
          <w:marRight w:val="0"/>
          <w:marTop w:val="120"/>
          <w:marBottom w:val="120"/>
          <w:divBdr>
            <w:top w:val="none" w:sz="0" w:space="0" w:color="auto"/>
            <w:left w:val="none" w:sz="0" w:space="0" w:color="auto"/>
            <w:bottom w:val="none" w:sz="0" w:space="0" w:color="auto"/>
            <w:right w:val="none" w:sz="0" w:space="0" w:color="auto"/>
          </w:divBdr>
        </w:div>
        <w:div w:id="1223830167">
          <w:marLeft w:val="0"/>
          <w:marRight w:val="0"/>
          <w:marTop w:val="120"/>
          <w:marBottom w:val="120"/>
          <w:divBdr>
            <w:top w:val="none" w:sz="0" w:space="0" w:color="auto"/>
            <w:left w:val="none" w:sz="0" w:space="0" w:color="auto"/>
            <w:bottom w:val="none" w:sz="0" w:space="0" w:color="auto"/>
            <w:right w:val="none" w:sz="0" w:space="0" w:color="auto"/>
          </w:divBdr>
        </w:div>
        <w:div w:id="1891727603">
          <w:marLeft w:val="0"/>
          <w:marRight w:val="0"/>
          <w:marTop w:val="120"/>
          <w:marBottom w:val="120"/>
          <w:divBdr>
            <w:top w:val="none" w:sz="0" w:space="0" w:color="auto"/>
            <w:left w:val="none" w:sz="0" w:space="0" w:color="auto"/>
            <w:bottom w:val="none" w:sz="0" w:space="0" w:color="auto"/>
            <w:right w:val="none" w:sz="0" w:space="0" w:color="auto"/>
          </w:divBdr>
        </w:div>
        <w:div w:id="2069575168">
          <w:marLeft w:val="0"/>
          <w:marRight w:val="0"/>
          <w:marTop w:val="120"/>
          <w:marBottom w:val="120"/>
          <w:divBdr>
            <w:top w:val="none" w:sz="0" w:space="0" w:color="auto"/>
            <w:left w:val="none" w:sz="0" w:space="0" w:color="auto"/>
            <w:bottom w:val="none" w:sz="0" w:space="0" w:color="auto"/>
            <w:right w:val="none" w:sz="0" w:space="0" w:color="auto"/>
          </w:divBdr>
        </w:div>
      </w:divsChild>
    </w:div>
    <w:div w:id="1045981304">
      <w:bodyDiv w:val="1"/>
      <w:marLeft w:val="0"/>
      <w:marRight w:val="0"/>
      <w:marTop w:val="0"/>
      <w:marBottom w:val="0"/>
      <w:divBdr>
        <w:top w:val="none" w:sz="0" w:space="0" w:color="auto"/>
        <w:left w:val="none" w:sz="0" w:space="0" w:color="auto"/>
        <w:bottom w:val="none" w:sz="0" w:space="0" w:color="auto"/>
        <w:right w:val="none" w:sz="0" w:space="0" w:color="auto"/>
      </w:divBdr>
      <w:divsChild>
        <w:div w:id="1546599059">
          <w:marLeft w:val="0"/>
          <w:marRight w:val="0"/>
          <w:marTop w:val="0"/>
          <w:marBottom w:val="0"/>
          <w:divBdr>
            <w:top w:val="none" w:sz="0" w:space="0" w:color="auto"/>
            <w:left w:val="none" w:sz="0" w:space="0" w:color="auto"/>
            <w:bottom w:val="none" w:sz="0" w:space="0" w:color="auto"/>
            <w:right w:val="none" w:sz="0" w:space="0" w:color="auto"/>
          </w:divBdr>
          <w:divsChild>
            <w:div w:id="510334990">
              <w:marLeft w:val="0"/>
              <w:marRight w:val="0"/>
              <w:marTop w:val="0"/>
              <w:marBottom w:val="0"/>
              <w:divBdr>
                <w:top w:val="none" w:sz="0" w:space="0" w:color="auto"/>
                <w:left w:val="none" w:sz="0" w:space="0" w:color="auto"/>
                <w:bottom w:val="none" w:sz="0" w:space="0" w:color="auto"/>
                <w:right w:val="none" w:sz="0" w:space="0" w:color="auto"/>
              </w:divBdr>
              <w:divsChild>
                <w:div w:id="185526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69655">
      <w:bodyDiv w:val="1"/>
      <w:marLeft w:val="0"/>
      <w:marRight w:val="0"/>
      <w:marTop w:val="0"/>
      <w:marBottom w:val="0"/>
      <w:divBdr>
        <w:top w:val="none" w:sz="0" w:space="0" w:color="auto"/>
        <w:left w:val="none" w:sz="0" w:space="0" w:color="auto"/>
        <w:bottom w:val="none" w:sz="0" w:space="0" w:color="auto"/>
        <w:right w:val="none" w:sz="0" w:space="0" w:color="auto"/>
      </w:divBdr>
      <w:divsChild>
        <w:div w:id="1952930330">
          <w:marLeft w:val="0"/>
          <w:marRight w:val="0"/>
          <w:marTop w:val="0"/>
          <w:marBottom w:val="0"/>
          <w:divBdr>
            <w:top w:val="none" w:sz="0" w:space="0" w:color="auto"/>
            <w:left w:val="none" w:sz="0" w:space="0" w:color="auto"/>
            <w:bottom w:val="none" w:sz="0" w:space="0" w:color="auto"/>
            <w:right w:val="none" w:sz="0" w:space="0" w:color="auto"/>
          </w:divBdr>
          <w:divsChild>
            <w:div w:id="1734885223">
              <w:marLeft w:val="0"/>
              <w:marRight w:val="0"/>
              <w:marTop w:val="0"/>
              <w:marBottom w:val="0"/>
              <w:divBdr>
                <w:top w:val="none" w:sz="0" w:space="0" w:color="auto"/>
                <w:left w:val="none" w:sz="0" w:space="0" w:color="auto"/>
                <w:bottom w:val="none" w:sz="0" w:space="0" w:color="auto"/>
                <w:right w:val="none" w:sz="0" w:space="0" w:color="auto"/>
              </w:divBdr>
              <w:divsChild>
                <w:div w:id="215048211">
                  <w:marLeft w:val="0"/>
                  <w:marRight w:val="0"/>
                  <w:marTop w:val="0"/>
                  <w:marBottom w:val="0"/>
                  <w:divBdr>
                    <w:top w:val="none" w:sz="0" w:space="0" w:color="auto"/>
                    <w:left w:val="none" w:sz="0" w:space="0" w:color="auto"/>
                    <w:bottom w:val="none" w:sz="0" w:space="0" w:color="auto"/>
                    <w:right w:val="none" w:sz="0" w:space="0" w:color="auto"/>
                  </w:divBdr>
                  <w:divsChild>
                    <w:div w:id="587270088">
                      <w:marLeft w:val="0"/>
                      <w:marRight w:val="0"/>
                      <w:marTop w:val="0"/>
                      <w:marBottom w:val="0"/>
                      <w:divBdr>
                        <w:top w:val="none" w:sz="0" w:space="0" w:color="auto"/>
                        <w:left w:val="none" w:sz="0" w:space="0" w:color="auto"/>
                        <w:bottom w:val="none" w:sz="0" w:space="0" w:color="auto"/>
                        <w:right w:val="none" w:sz="0" w:space="0" w:color="auto"/>
                      </w:divBdr>
                      <w:divsChild>
                        <w:div w:id="2125799">
                          <w:marLeft w:val="0"/>
                          <w:marRight w:val="0"/>
                          <w:marTop w:val="0"/>
                          <w:marBottom w:val="0"/>
                          <w:divBdr>
                            <w:top w:val="none" w:sz="0" w:space="0" w:color="auto"/>
                            <w:left w:val="none" w:sz="0" w:space="0" w:color="auto"/>
                            <w:bottom w:val="none" w:sz="0" w:space="0" w:color="auto"/>
                            <w:right w:val="none" w:sz="0" w:space="0" w:color="auto"/>
                          </w:divBdr>
                          <w:divsChild>
                            <w:div w:id="282269821">
                              <w:marLeft w:val="0"/>
                              <w:marRight w:val="0"/>
                              <w:marTop w:val="0"/>
                              <w:marBottom w:val="0"/>
                              <w:divBdr>
                                <w:top w:val="none" w:sz="0" w:space="0" w:color="auto"/>
                                <w:left w:val="none" w:sz="0" w:space="0" w:color="auto"/>
                                <w:bottom w:val="none" w:sz="0" w:space="0" w:color="auto"/>
                                <w:right w:val="none" w:sz="0" w:space="0" w:color="auto"/>
                              </w:divBdr>
                              <w:divsChild>
                                <w:div w:id="3925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140711">
      <w:bodyDiv w:val="1"/>
      <w:marLeft w:val="0"/>
      <w:marRight w:val="0"/>
      <w:marTop w:val="0"/>
      <w:marBottom w:val="0"/>
      <w:divBdr>
        <w:top w:val="none" w:sz="0" w:space="0" w:color="auto"/>
        <w:left w:val="none" w:sz="0" w:space="0" w:color="auto"/>
        <w:bottom w:val="none" w:sz="0" w:space="0" w:color="auto"/>
        <w:right w:val="none" w:sz="0" w:space="0" w:color="auto"/>
      </w:divBdr>
    </w:div>
    <w:div w:id="1182861105">
      <w:bodyDiv w:val="1"/>
      <w:marLeft w:val="0"/>
      <w:marRight w:val="0"/>
      <w:marTop w:val="0"/>
      <w:marBottom w:val="0"/>
      <w:divBdr>
        <w:top w:val="none" w:sz="0" w:space="0" w:color="auto"/>
        <w:left w:val="none" w:sz="0" w:space="0" w:color="auto"/>
        <w:bottom w:val="none" w:sz="0" w:space="0" w:color="auto"/>
        <w:right w:val="none" w:sz="0" w:space="0" w:color="auto"/>
      </w:divBdr>
    </w:div>
    <w:div w:id="1188911939">
      <w:bodyDiv w:val="1"/>
      <w:marLeft w:val="0"/>
      <w:marRight w:val="0"/>
      <w:marTop w:val="0"/>
      <w:marBottom w:val="0"/>
      <w:divBdr>
        <w:top w:val="none" w:sz="0" w:space="0" w:color="auto"/>
        <w:left w:val="none" w:sz="0" w:space="0" w:color="auto"/>
        <w:bottom w:val="none" w:sz="0" w:space="0" w:color="auto"/>
        <w:right w:val="none" w:sz="0" w:space="0" w:color="auto"/>
      </w:divBdr>
      <w:divsChild>
        <w:div w:id="785197221">
          <w:marLeft w:val="0"/>
          <w:marRight w:val="0"/>
          <w:marTop w:val="0"/>
          <w:marBottom w:val="0"/>
          <w:divBdr>
            <w:top w:val="none" w:sz="0" w:space="0" w:color="auto"/>
            <w:left w:val="none" w:sz="0" w:space="0" w:color="auto"/>
            <w:bottom w:val="none" w:sz="0" w:space="0" w:color="auto"/>
            <w:right w:val="none" w:sz="0" w:space="0" w:color="auto"/>
          </w:divBdr>
          <w:divsChild>
            <w:div w:id="303126745">
              <w:marLeft w:val="0"/>
              <w:marRight w:val="0"/>
              <w:marTop w:val="0"/>
              <w:marBottom w:val="0"/>
              <w:divBdr>
                <w:top w:val="none" w:sz="0" w:space="0" w:color="auto"/>
                <w:left w:val="none" w:sz="0" w:space="0" w:color="auto"/>
                <w:bottom w:val="none" w:sz="0" w:space="0" w:color="auto"/>
                <w:right w:val="none" w:sz="0" w:space="0" w:color="auto"/>
              </w:divBdr>
              <w:divsChild>
                <w:div w:id="46032390">
                  <w:marLeft w:val="0"/>
                  <w:marRight w:val="0"/>
                  <w:marTop w:val="0"/>
                  <w:marBottom w:val="0"/>
                  <w:divBdr>
                    <w:top w:val="none" w:sz="0" w:space="0" w:color="auto"/>
                    <w:left w:val="none" w:sz="0" w:space="0" w:color="auto"/>
                    <w:bottom w:val="none" w:sz="0" w:space="0" w:color="auto"/>
                    <w:right w:val="none" w:sz="0" w:space="0" w:color="auto"/>
                  </w:divBdr>
                  <w:divsChild>
                    <w:div w:id="263001283">
                      <w:marLeft w:val="0"/>
                      <w:marRight w:val="0"/>
                      <w:marTop w:val="0"/>
                      <w:marBottom w:val="0"/>
                      <w:divBdr>
                        <w:top w:val="none" w:sz="0" w:space="0" w:color="auto"/>
                        <w:left w:val="none" w:sz="0" w:space="0" w:color="auto"/>
                        <w:bottom w:val="none" w:sz="0" w:space="0" w:color="auto"/>
                        <w:right w:val="none" w:sz="0" w:space="0" w:color="auto"/>
                      </w:divBdr>
                      <w:divsChild>
                        <w:div w:id="716196422">
                          <w:marLeft w:val="0"/>
                          <w:marRight w:val="0"/>
                          <w:marTop w:val="0"/>
                          <w:marBottom w:val="0"/>
                          <w:divBdr>
                            <w:top w:val="none" w:sz="0" w:space="0" w:color="auto"/>
                            <w:left w:val="none" w:sz="0" w:space="0" w:color="auto"/>
                            <w:bottom w:val="none" w:sz="0" w:space="0" w:color="auto"/>
                            <w:right w:val="none" w:sz="0" w:space="0" w:color="auto"/>
                          </w:divBdr>
                          <w:divsChild>
                            <w:div w:id="1985819205">
                              <w:marLeft w:val="0"/>
                              <w:marRight w:val="0"/>
                              <w:marTop w:val="0"/>
                              <w:marBottom w:val="0"/>
                              <w:divBdr>
                                <w:top w:val="none" w:sz="0" w:space="0" w:color="auto"/>
                                <w:left w:val="none" w:sz="0" w:space="0" w:color="auto"/>
                                <w:bottom w:val="none" w:sz="0" w:space="0" w:color="auto"/>
                                <w:right w:val="none" w:sz="0" w:space="0" w:color="auto"/>
                              </w:divBdr>
                              <w:divsChild>
                                <w:div w:id="63360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151924">
      <w:bodyDiv w:val="1"/>
      <w:marLeft w:val="0"/>
      <w:marRight w:val="0"/>
      <w:marTop w:val="0"/>
      <w:marBottom w:val="0"/>
      <w:divBdr>
        <w:top w:val="none" w:sz="0" w:space="0" w:color="auto"/>
        <w:left w:val="none" w:sz="0" w:space="0" w:color="auto"/>
        <w:bottom w:val="none" w:sz="0" w:space="0" w:color="auto"/>
        <w:right w:val="none" w:sz="0" w:space="0" w:color="auto"/>
      </w:divBdr>
    </w:div>
    <w:div w:id="1201549624">
      <w:bodyDiv w:val="1"/>
      <w:marLeft w:val="0"/>
      <w:marRight w:val="0"/>
      <w:marTop w:val="0"/>
      <w:marBottom w:val="0"/>
      <w:divBdr>
        <w:top w:val="none" w:sz="0" w:space="0" w:color="auto"/>
        <w:left w:val="none" w:sz="0" w:space="0" w:color="auto"/>
        <w:bottom w:val="none" w:sz="0" w:space="0" w:color="auto"/>
        <w:right w:val="none" w:sz="0" w:space="0" w:color="auto"/>
      </w:divBdr>
      <w:divsChild>
        <w:div w:id="58989561">
          <w:marLeft w:val="0"/>
          <w:marRight w:val="0"/>
          <w:marTop w:val="120"/>
          <w:marBottom w:val="120"/>
          <w:divBdr>
            <w:top w:val="none" w:sz="0" w:space="0" w:color="auto"/>
            <w:left w:val="none" w:sz="0" w:space="0" w:color="auto"/>
            <w:bottom w:val="none" w:sz="0" w:space="0" w:color="auto"/>
            <w:right w:val="none" w:sz="0" w:space="0" w:color="auto"/>
          </w:divBdr>
        </w:div>
        <w:div w:id="713431409">
          <w:marLeft w:val="0"/>
          <w:marRight w:val="0"/>
          <w:marTop w:val="120"/>
          <w:marBottom w:val="120"/>
          <w:divBdr>
            <w:top w:val="none" w:sz="0" w:space="0" w:color="auto"/>
            <w:left w:val="none" w:sz="0" w:space="0" w:color="auto"/>
            <w:bottom w:val="none" w:sz="0" w:space="0" w:color="auto"/>
            <w:right w:val="none" w:sz="0" w:space="0" w:color="auto"/>
          </w:divBdr>
        </w:div>
        <w:div w:id="1102845323">
          <w:marLeft w:val="0"/>
          <w:marRight w:val="0"/>
          <w:marTop w:val="120"/>
          <w:marBottom w:val="120"/>
          <w:divBdr>
            <w:top w:val="none" w:sz="0" w:space="0" w:color="auto"/>
            <w:left w:val="none" w:sz="0" w:space="0" w:color="auto"/>
            <w:bottom w:val="none" w:sz="0" w:space="0" w:color="auto"/>
            <w:right w:val="none" w:sz="0" w:space="0" w:color="auto"/>
          </w:divBdr>
        </w:div>
        <w:div w:id="1899365928">
          <w:marLeft w:val="0"/>
          <w:marRight w:val="0"/>
          <w:marTop w:val="120"/>
          <w:marBottom w:val="120"/>
          <w:divBdr>
            <w:top w:val="none" w:sz="0" w:space="0" w:color="auto"/>
            <w:left w:val="none" w:sz="0" w:space="0" w:color="auto"/>
            <w:bottom w:val="none" w:sz="0" w:space="0" w:color="auto"/>
            <w:right w:val="none" w:sz="0" w:space="0" w:color="auto"/>
          </w:divBdr>
        </w:div>
      </w:divsChild>
    </w:div>
    <w:div w:id="1204293715">
      <w:bodyDiv w:val="1"/>
      <w:marLeft w:val="0"/>
      <w:marRight w:val="0"/>
      <w:marTop w:val="0"/>
      <w:marBottom w:val="0"/>
      <w:divBdr>
        <w:top w:val="none" w:sz="0" w:space="0" w:color="auto"/>
        <w:left w:val="none" w:sz="0" w:space="0" w:color="auto"/>
        <w:bottom w:val="none" w:sz="0" w:space="0" w:color="auto"/>
        <w:right w:val="none" w:sz="0" w:space="0" w:color="auto"/>
      </w:divBdr>
      <w:divsChild>
        <w:div w:id="83958291">
          <w:marLeft w:val="0"/>
          <w:marRight w:val="0"/>
          <w:marTop w:val="120"/>
          <w:marBottom w:val="120"/>
          <w:divBdr>
            <w:top w:val="none" w:sz="0" w:space="0" w:color="auto"/>
            <w:left w:val="none" w:sz="0" w:space="0" w:color="auto"/>
            <w:bottom w:val="none" w:sz="0" w:space="0" w:color="auto"/>
            <w:right w:val="none" w:sz="0" w:space="0" w:color="auto"/>
          </w:divBdr>
        </w:div>
        <w:div w:id="1308969505">
          <w:marLeft w:val="0"/>
          <w:marRight w:val="0"/>
          <w:marTop w:val="120"/>
          <w:marBottom w:val="120"/>
          <w:divBdr>
            <w:top w:val="none" w:sz="0" w:space="0" w:color="auto"/>
            <w:left w:val="none" w:sz="0" w:space="0" w:color="auto"/>
            <w:bottom w:val="none" w:sz="0" w:space="0" w:color="auto"/>
            <w:right w:val="none" w:sz="0" w:space="0" w:color="auto"/>
          </w:divBdr>
        </w:div>
        <w:div w:id="1620994963">
          <w:marLeft w:val="0"/>
          <w:marRight w:val="0"/>
          <w:marTop w:val="120"/>
          <w:marBottom w:val="120"/>
          <w:divBdr>
            <w:top w:val="none" w:sz="0" w:space="0" w:color="auto"/>
            <w:left w:val="none" w:sz="0" w:space="0" w:color="auto"/>
            <w:bottom w:val="none" w:sz="0" w:space="0" w:color="auto"/>
            <w:right w:val="none" w:sz="0" w:space="0" w:color="auto"/>
          </w:divBdr>
        </w:div>
      </w:divsChild>
    </w:div>
    <w:div w:id="1251502824">
      <w:bodyDiv w:val="1"/>
      <w:marLeft w:val="0"/>
      <w:marRight w:val="0"/>
      <w:marTop w:val="0"/>
      <w:marBottom w:val="0"/>
      <w:divBdr>
        <w:top w:val="none" w:sz="0" w:space="0" w:color="auto"/>
        <w:left w:val="none" w:sz="0" w:space="0" w:color="auto"/>
        <w:bottom w:val="none" w:sz="0" w:space="0" w:color="auto"/>
        <w:right w:val="none" w:sz="0" w:space="0" w:color="auto"/>
      </w:divBdr>
      <w:divsChild>
        <w:div w:id="312952051">
          <w:marLeft w:val="0"/>
          <w:marRight w:val="0"/>
          <w:marTop w:val="0"/>
          <w:marBottom w:val="0"/>
          <w:divBdr>
            <w:top w:val="none" w:sz="0" w:space="0" w:color="auto"/>
            <w:left w:val="none" w:sz="0" w:space="0" w:color="auto"/>
            <w:bottom w:val="none" w:sz="0" w:space="0" w:color="auto"/>
            <w:right w:val="none" w:sz="0" w:space="0" w:color="auto"/>
          </w:divBdr>
          <w:divsChild>
            <w:div w:id="367415926">
              <w:marLeft w:val="0"/>
              <w:marRight w:val="0"/>
              <w:marTop w:val="0"/>
              <w:marBottom w:val="0"/>
              <w:divBdr>
                <w:top w:val="none" w:sz="0" w:space="0" w:color="auto"/>
                <w:left w:val="none" w:sz="0" w:space="0" w:color="auto"/>
                <w:bottom w:val="none" w:sz="0" w:space="0" w:color="auto"/>
                <w:right w:val="none" w:sz="0" w:space="0" w:color="auto"/>
              </w:divBdr>
              <w:divsChild>
                <w:div w:id="19592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99228">
      <w:bodyDiv w:val="1"/>
      <w:marLeft w:val="0"/>
      <w:marRight w:val="0"/>
      <w:marTop w:val="0"/>
      <w:marBottom w:val="0"/>
      <w:divBdr>
        <w:top w:val="none" w:sz="0" w:space="0" w:color="auto"/>
        <w:left w:val="none" w:sz="0" w:space="0" w:color="auto"/>
        <w:bottom w:val="none" w:sz="0" w:space="0" w:color="auto"/>
        <w:right w:val="none" w:sz="0" w:space="0" w:color="auto"/>
      </w:divBdr>
      <w:divsChild>
        <w:div w:id="1350332142">
          <w:marLeft w:val="0"/>
          <w:marRight w:val="0"/>
          <w:marTop w:val="0"/>
          <w:marBottom w:val="0"/>
          <w:divBdr>
            <w:top w:val="none" w:sz="0" w:space="0" w:color="auto"/>
            <w:left w:val="none" w:sz="0" w:space="0" w:color="auto"/>
            <w:bottom w:val="none" w:sz="0" w:space="0" w:color="auto"/>
            <w:right w:val="none" w:sz="0" w:space="0" w:color="auto"/>
          </w:divBdr>
          <w:divsChild>
            <w:div w:id="1671717433">
              <w:marLeft w:val="0"/>
              <w:marRight w:val="0"/>
              <w:marTop w:val="0"/>
              <w:marBottom w:val="0"/>
              <w:divBdr>
                <w:top w:val="none" w:sz="0" w:space="0" w:color="auto"/>
                <w:left w:val="none" w:sz="0" w:space="0" w:color="auto"/>
                <w:bottom w:val="none" w:sz="0" w:space="0" w:color="auto"/>
                <w:right w:val="none" w:sz="0" w:space="0" w:color="auto"/>
              </w:divBdr>
              <w:divsChild>
                <w:div w:id="5426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80615">
      <w:bodyDiv w:val="1"/>
      <w:marLeft w:val="0"/>
      <w:marRight w:val="0"/>
      <w:marTop w:val="0"/>
      <w:marBottom w:val="0"/>
      <w:divBdr>
        <w:top w:val="none" w:sz="0" w:space="0" w:color="auto"/>
        <w:left w:val="none" w:sz="0" w:space="0" w:color="auto"/>
        <w:bottom w:val="none" w:sz="0" w:space="0" w:color="auto"/>
        <w:right w:val="none" w:sz="0" w:space="0" w:color="auto"/>
      </w:divBdr>
      <w:divsChild>
        <w:div w:id="1832989651">
          <w:marLeft w:val="0"/>
          <w:marRight w:val="0"/>
          <w:marTop w:val="0"/>
          <w:marBottom w:val="0"/>
          <w:divBdr>
            <w:top w:val="none" w:sz="0" w:space="0" w:color="auto"/>
            <w:left w:val="none" w:sz="0" w:space="0" w:color="auto"/>
            <w:bottom w:val="none" w:sz="0" w:space="0" w:color="auto"/>
            <w:right w:val="none" w:sz="0" w:space="0" w:color="auto"/>
          </w:divBdr>
          <w:divsChild>
            <w:div w:id="1379695871">
              <w:marLeft w:val="0"/>
              <w:marRight w:val="0"/>
              <w:marTop w:val="0"/>
              <w:marBottom w:val="0"/>
              <w:divBdr>
                <w:top w:val="none" w:sz="0" w:space="0" w:color="auto"/>
                <w:left w:val="none" w:sz="0" w:space="0" w:color="auto"/>
                <w:bottom w:val="none" w:sz="0" w:space="0" w:color="auto"/>
                <w:right w:val="none" w:sz="0" w:space="0" w:color="auto"/>
              </w:divBdr>
              <w:divsChild>
                <w:div w:id="1950090159">
                  <w:marLeft w:val="0"/>
                  <w:marRight w:val="0"/>
                  <w:marTop w:val="0"/>
                  <w:marBottom w:val="0"/>
                  <w:divBdr>
                    <w:top w:val="none" w:sz="0" w:space="0" w:color="auto"/>
                    <w:left w:val="none" w:sz="0" w:space="0" w:color="auto"/>
                    <w:bottom w:val="none" w:sz="0" w:space="0" w:color="auto"/>
                    <w:right w:val="none" w:sz="0" w:space="0" w:color="auto"/>
                  </w:divBdr>
                  <w:divsChild>
                    <w:div w:id="6676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541973">
      <w:bodyDiv w:val="1"/>
      <w:marLeft w:val="0"/>
      <w:marRight w:val="0"/>
      <w:marTop w:val="0"/>
      <w:marBottom w:val="0"/>
      <w:divBdr>
        <w:top w:val="none" w:sz="0" w:space="0" w:color="auto"/>
        <w:left w:val="none" w:sz="0" w:space="0" w:color="auto"/>
        <w:bottom w:val="none" w:sz="0" w:space="0" w:color="auto"/>
        <w:right w:val="none" w:sz="0" w:space="0" w:color="auto"/>
      </w:divBdr>
      <w:divsChild>
        <w:div w:id="141429162">
          <w:marLeft w:val="0"/>
          <w:marRight w:val="0"/>
          <w:marTop w:val="120"/>
          <w:marBottom w:val="120"/>
          <w:divBdr>
            <w:top w:val="none" w:sz="0" w:space="0" w:color="auto"/>
            <w:left w:val="none" w:sz="0" w:space="0" w:color="auto"/>
            <w:bottom w:val="none" w:sz="0" w:space="0" w:color="auto"/>
            <w:right w:val="none" w:sz="0" w:space="0" w:color="auto"/>
          </w:divBdr>
        </w:div>
        <w:div w:id="531653146">
          <w:marLeft w:val="0"/>
          <w:marRight w:val="0"/>
          <w:marTop w:val="120"/>
          <w:marBottom w:val="120"/>
          <w:divBdr>
            <w:top w:val="none" w:sz="0" w:space="0" w:color="auto"/>
            <w:left w:val="none" w:sz="0" w:space="0" w:color="auto"/>
            <w:bottom w:val="none" w:sz="0" w:space="0" w:color="auto"/>
            <w:right w:val="none" w:sz="0" w:space="0" w:color="auto"/>
          </w:divBdr>
        </w:div>
        <w:div w:id="660499539">
          <w:marLeft w:val="0"/>
          <w:marRight w:val="0"/>
          <w:marTop w:val="120"/>
          <w:marBottom w:val="120"/>
          <w:divBdr>
            <w:top w:val="none" w:sz="0" w:space="0" w:color="auto"/>
            <w:left w:val="none" w:sz="0" w:space="0" w:color="auto"/>
            <w:bottom w:val="none" w:sz="0" w:space="0" w:color="auto"/>
            <w:right w:val="none" w:sz="0" w:space="0" w:color="auto"/>
          </w:divBdr>
        </w:div>
        <w:div w:id="912350074">
          <w:marLeft w:val="0"/>
          <w:marRight w:val="0"/>
          <w:marTop w:val="120"/>
          <w:marBottom w:val="120"/>
          <w:divBdr>
            <w:top w:val="none" w:sz="0" w:space="0" w:color="auto"/>
            <w:left w:val="none" w:sz="0" w:space="0" w:color="auto"/>
            <w:bottom w:val="none" w:sz="0" w:space="0" w:color="auto"/>
            <w:right w:val="none" w:sz="0" w:space="0" w:color="auto"/>
          </w:divBdr>
        </w:div>
        <w:div w:id="1145052343">
          <w:marLeft w:val="0"/>
          <w:marRight w:val="0"/>
          <w:marTop w:val="120"/>
          <w:marBottom w:val="120"/>
          <w:divBdr>
            <w:top w:val="none" w:sz="0" w:space="0" w:color="auto"/>
            <w:left w:val="none" w:sz="0" w:space="0" w:color="auto"/>
            <w:bottom w:val="none" w:sz="0" w:space="0" w:color="auto"/>
            <w:right w:val="none" w:sz="0" w:space="0" w:color="auto"/>
          </w:divBdr>
        </w:div>
      </w:divsChild>
    </w:div>
    <w:div w:id="1296446017">
      <w:bodyDiv w:val="1"/>
      <w:marLeft w:val="0"/>
      <w:marRight w:val="0"/>
      <w:marTop w:val="0"/>
      <w:marBottom w:val="0"/>
      <w:divBdr>
        <w:top w:val="none" w:sz="0" w:space="0" w:color="auto"/>
        <w:left w:val="none" w:sz="0" w:space="0" w:color="auto"/>
        <w:bottom w:val="none" w:sz="0" w:space="0" w:color="auto"/>
        <w:right w:val="none" w:sz="0" w:space="0" w:color="auto"/>
      </w:divBdr>
      <w:divsChild>
        <w:div w:id="1424836328">
          <w:marLeft w:val="0"/>
          <w:marRight w:val="0"/>
          <w:marTop w:val="120"/>
          <w:marBottom w:val="120"/>
          <w:divBdr>
            <w:top w:val="none" w:sz="0" w:space="0" w:color="auto"/>
            <w:left w:val="none" w:sz="0" w:space="0" w:color="auto"/>
            <w:bottom w:val="none" w:sz="0" w:space="0" w:color="auto"/>
            <w:right w:val="none" w:sz="0" w:space="0" w:color="auto"/>
          </w:divBdr>
        </w:div>
        <w:div w:id="1468619097">
          <w:marLeft w:val="0"/>
          <w:marRight w:val="0"/>
          <w:marTop w:val="120"/>
          <w:marBottom w:val="120"/>
          <w:divBdr>
            <w:top w:val="none" w:sz="0" w:space="0" w:color="auto"/>
            <w:left w:val="none" w:sz="0" w:space="0" w:color="auto"/>
            <w:bottom w:val="none" w:sz="0" w:space="0" w:color="auto"/>
            <w:right w:val="none" w:sz="0" w:space="0" w:color="auto"/>
          </w:divBdr>
        </w:div>
      </w:divsChild>
    </w:div>
    <w:div w:id="1301811816">
      <w:bodyDiv w:val="1"/>
      <w:marLeft w:val="0"/>
      <w:marRight w:val="0"/>
      <w:marTop w:val="0"/>
      <w:marBottom w:val="0"/>
      <w:divBdr>
        <w:top w:val="none" w:sz="0" w:space="0" w:color="auto"/>
        <w:left w:val="none" w:sz="0" w:space="0" w:color="auto"/>
        <w:bottom w:val="none" w:sz="0" w:space="0" w:color="auto"/>
        <w:right w:val="none" w:sz="0" w:space="0" w:color="auto"/>
      </w:divBdr>
      <w:divsChild>
        <w:div w:id="325867968">
          <w:marLeft w:val="0"/>
          <w:marRight w:val="0"/>
          <w:marTop w:val="120"/>
          <w:marBottom w:val="120"/>
          <w:divBdr>
            <w:top w:val="none" w:sz="0" w:space="0" w:color="auto"/>
            <w:left w:val="none" w:sz="0" w:space="0" w:color="auto"/>
            <w:bottom w:val="none" w:sz="0" w:space="0" w:color="auto"/>
            <w:right w:val="none" w:sz="0" w:space="0" w:color="auto"/>
          </w:divBdr>
        </w:div>
        <w:div w:id="331182734">
          <w:marLeft w:val="0"/>
          <w:marRight w:val="0"/>
          <w:marTop w:val="120"/>
          <w:marBottom w:val="120"/>
          <w:divBdr>
            <w:top w:val="none" w:sz="0" w:space="0" w:color="auto"/>
            <w:left w:val="none" w:sz="0" w:space="0" w:color="auto"/>
            <w:bottom w:val="none" w:sz="0" w:space="0" w:color="auto"/>
            <w:right w:val="none" w:sz="0" w:space="0" w:color="auto"/>
          </w:divBdr>
        </w:div>
        <w:div w:id="393698868">
          <w:marLeft w:val="0"/>
          <w:marRight w:val="0"/>
          <w:marTop w:val="120"/>
          <w:marBottom w:val="120"/>
          <w:divBdr>
            <w:top w:val="none" w:sz="0" w:space="0" w:color="auto"/>
            <w:left w:val="none" w:sz="0" w:space="0" w:color="auto"/>
            <w:bottom w:val="none" w:sz="0" w:space="0" w:color="auto"/>
            <w:right w:val="none" w:sz="0" w:space="0" w:color="auto"/>
          </w:divBdr>
        </w:div>
        <w:div w:id="402292722">
          <w:marLeft w:val="0"/>
          <w:marRight w:val="0"/>
          <w:marTop w:val="120"/>
          <w:marBottom w:val="120"/>
          <w:divBdr>
            <w:top w:val="none" w:sz="0" w:space="0" w:color="auto"/>
            <w:left w:val="none" w:sz="0" w:space="0" w:color="auto"/>
            <w:bottom w:val="none" w:sz="0" w:space="0" w:color="auto"/>
            <w:right w:val="none" w:sz="0" w:space="0" w:color="auto"/>
          </w:divBdr>
        </w:div>
        <w:div w:id="419327264">
          <w:marLeft w:val="0"/>
          <w:marRight w:val="0"/>
          <w:marTop w:val="120"/>
          <w:marBottom w:val="120"/>
          <w:divBdr>
            <w:top w:val="none" w:sz="0" w:space="0" w:color="auto"/>
            <w:left w:val="none" w:sz="0" w:space="0" w:color="auto"/>
            <w:bottom w:val="none" w:sz="0" w:space="0" w:color="auto"/>
            <w:right w:val="none" w:sz="0" w:space="0" w:color="auto"/>
          </w:divBdr>
        </w:div>
        <w:div w:id="444925606">
          <w:marLeft w:val="0"/>
          <w:marRight w:val="0"/>
          <w:marTop w:val="120"/>
          <w:marBottom w:val="120"/>
          <w:divBdr>
            <w:top w:val="none" w:sz="0" w:space="0" w:color="auto"/>
            <w:left w:val="none" w:sz="0" w:space="0" w:color="auto"/>
            <w:bottom w:val="none" w:sz="0" w:space="0" w:color="auto"/>
            <w:right w:val="none" w:sz="0" w:space="0" w:color="auto"/>
          </w:divBdr>
        </w:div>
        <w:div w:id="638726499">
          <w:marLeft w:val="0"/>
          <w:marRight w:val="0"/>
          <w:marTop w:val="120"/>
          <w:marBottom w:val="120"/>
          <w:divBdr>
            <w:top w:val="none" w:sz="0" w:space="0" w:color="auto"/>
            <w:left w:val="none" w:sz="0" w:space="0" w:color="auto"/>
            <w:bottom w:val="none" w:sz="0" w:space="0" w:color="auto"/>
            <w:right w:val="none" w:sz="0" w:space="0" w:color="auto"/>
          </w:divBdr>
        </w:div>
        <w:div w:id="809135454">
          <w:marLeft w:val="0"/>
          <w:marRight w:val="0"/>
          <w:marTop w:val="120"/>
          <w:marBottom w:val="120"/>
          <w:divBdr>
            <w:top w:val="none" w:sz="0" w:space="0" w:color="auto"/>
            <w:left w:val="none" w:sz="0" w:space="0" w:color="auto"/>
            <w:bottom w:val="none" w:sz="0" w:space="0" w:color="auto"/>
            <w:right w:val="none" w:sz="0" w:space="0" w:color="auto"/>
          </w:divBdr>
        </w:div>
        <w:div w:id="1068461327">
          <w:marLeft w:val="0"/>
          <w:marRight w:val="0"/>
          <w:marTop w:val="120"/>
          <w:marBottom w:val="120"/>
          <w:divBdr>
            <w:top w:val="none" w:sz="0" w:space="0" w:color="auto"/>
            <w:left w:val="none" w:sz="0" w:space="0" w:color="auto"/>
            <w:bottom w:val="none" w:sz="0" w:space="0" w:color="auto"/>
            <w:right w:val="none" w:sz="0" w:space="0" w:color="auto"/>
          </w:divBdr>
        </w:div>
        <w:div w:id="1157916375">
          <w:marLeft w:val="0"/>
          <w:marRight w:val="0"/>
          <w:marTop w:val="120"/>
          <w:marBottom w:val="120"/>
          <w:divBdr>
            <w:top w:val="none" w:sz="0" w:space="0" w:color="auto"/>
            <w:left w:val="none" w:sz="0" w:space="0" w:color="auto"/>
            <w:bottom w:val="none" w:sz="0" w:space="0" w:color="auto"/>
            <w:right w:val="none" w:sz="0" w:space="0" w:color="auto"/>
          </w:divBdr>
        </w:div>
        <w:div w:id="1168404904">
          <w:marLeft w:val="0"/>
          <w:marRight w:val="0"/>
          <w:marTop w:val="120"/>
          <w:marBottom w:val="120"/>
          <w:divBdr>
            <w:top w:val="none" w:sz="0" w:space="0" w:color="auto"/>
            <w:left w:val="none" w:sz="0" w:space="0" w:color="auto"/>
            <w:bottom w:val="none" w:sz="0" w:space="0" w:color="auto"/>
            <w:right w:val="none" w:sz="0" w:space="0" w:color="auto"/>
          </w:divBdr>
        </w:div>
        <w:div w:id="1312057647">
          <w:marLeft w:val="0"/>
          <w:marRight w:val="0"/>
          <w:marTop w:val="120"/>
          <w:marBottom w:val="120"/>
          <w:divBdr>
            <w:top w:val="none" w:sz="0" w:space="0" w:color="auto"/>
            <w:left w:val="none" w:sz="0" w:space="0" w:color="auto"/>
            <w:bottom w:val="none" w:sz="0" w:space="0" w:color="auto"/>
            <w:right w:val="none" w:sz="0" w:space="0" w:color="auto"/>
          </w:divBdr>
        </w:div>
        <w:div w:id="1363089898">
          <w:marLeft w:val="0"/>
          <w:marRight w:val="0"/>
          <w:marTop w:val="120"/>
          <w:marBottom w:val="120"/>
          <w:divBdr>
            <w:top w:val="none" w:sz="0" w:space="0" w:color="auto"/>
            <w:left w:val="none" w:sz="0" w:space="0" w:color="auto"/>
            <w:bottom w:val="none" w:sz="0" w:space="0" w:color="auto"/>
            <w:right w:val="none" w:sz="0" w:space="0" w:color="auto"/>
          </w:divBdr>
        </w:div>
        <w:div w:id="1377046495">
          <w:marLeft w:val="0"/>
          <w:marRight w:val="0"/>
          <w:marTop w:val="120"/>
          <w:marBottom w:val="120"/>
          <w:divBdr>
            <w:top w:val="none" w:sz="0" w:space="0" w:color="auto"/>
            <w:left w:val="none" w:sz="0" w:space="0" w:color="auto"/>
            <w:bottom w:val="none" w:sz="0" w:space="0" w:color="auto"/>
            <w:right w:val="none" w:sz="0" w:space="0" w:color="auto"/>
          </w:divBdr>
        </w:div>
        <w:div w:id="1520463647">
          <w:marLeft w:val="0"/>
          <w:marRight w:val="0"/>
          <w:marTop w:val="120"/>
          <w:marBottom w:val="120"/>
          <w:divBdr>
            <w:top w:val="none" w:sz="0" w:space="0" w:color="auto"/>
            <w:left w:val="none" w:sz="0" w:space="0" w:color="auto"/>
            <w:bottom w:val="none" w:sz="0" w:space="0" w:color="auto"/>
            <w:right w:val="none" w:sz="0" w:space="0" w:color="auto"/>
          </w:divBdr>
        </w:div>
        <w:div w:id="1552383392">
          <w:marLeft w:val="0"/>
          <w:marRight w:val="0"/>
          <w:marTop w:val="120"/>
          <w:marBottom w:val="120"/>
          <w:divBdr>
            <w:top w:val="none" w:sz="0" w:space="0" w:color="auto"/>
            <w:left w:val="none" w:sz="0" w:space="0" w:color="auto"/>
            <w:bottom w:val="none" w:sz="0" w:space="0" w:color="auto"/>
            <w:right w:val="none" w:sz="0" w:space="0" w:color="auto"/>
          </w:divBdr>
        </w:div>
        <w:div w:id="1674726488">
          <w:marLeft w:val="0"/>
          <w:marRight w:val="0"/>
          <w:marTop w:val="120"/>
          <w:marBottom w:val="120"/>
          <w:divBdr>
            <w:top w:val="none" w:sz="0" w:space="0" w:color="auto"/>
            <w:left w:val="none" w:sz="0" w:space="0" w:color="auto"/>
            <w:bottom w:val="none" w:sz="0" w:space="0" w:color="auto"/>
            <w:right w:val="none" w:sz="0" w:space="0" w:color="auto"/>
          </w:divBdr>
        </w:div>
        <w:div w:id="1682780265">
          <w:marLeft w:val="0"/>
          <w:marRight w:val="0"/>
          <w:marTop w:val="120"/>
          <w:marBottom w:val="120"/>
          <w:divBdr>
            <w:top w:val="none" w:sz="0" w:space="0" w:color="auto"/>
            <w:left w:val="none" w:sz="0" w:space="0" w:color="auto"/>
            <w:bottom w:val="none" w:sz="0" w:space="0" w:color="auto"/>
            <w:right w:val="none" w:sz="0" w:space="0" w:color="auto"/>
          </w:divBdr>
        </w:div>
        <w:div w:id="1874271835">
          <w:marLeft w:val="0"/>
          <w:marRight w:val="0"/>
          <w:marTop w:val="120"/>
          <w:marBottom w:val="120"/>
          <w:divBdr>
            <w:top w:val="none" w:sz="0" w:space="0" w:color="auto"/>
            <w:left w:val="none" w:sz="0" w:space="0" w:color="auto"/>
            <w:bottom w:val="none" w:sz="0" w:space="0" w:color="auto"/>
            <w:right w:val="none" w:sz="0" w:space="0" w:color="auto"/>
          </w:divBdr>
        </w:div>
        <w:div w:id="1876850837">
          <w:marLeft w:val="0"/>
          <w:marRight w:val="0"/>
          <w:marTop w:val="120"/>
          <w:marBottom w:val="120"/>
          <w:divBdr>
            <w:top w:val="none" w:sz="0" w:space="0" w:color="auto"/>
            <w:left w:val="none" w:sz="0" w:space="0" w:color="auto"/>
            <w:bottom w:val="none" w:sz="0" w:space="0" w:color="auto"/>
            <w:right w:val="none" w:sz="0" w:space="0" w:color="auto"/>
          </w:divBdr>
        </w:div>
      </w:divsChild>
    </w:div>
    <w:div w:id="1343817344">
      <w:bodyDiv w:val="1"/>
      <w:marLeft w:val="0"/>
      <w:marRight w:val="0"/>
      <w:marTop w:val="0"/>
      <w:marBottom w:val="0"/>
      <w:divBdr>
        <w:top w:val="none" w:sz="0" w:space="0" w:color="auto"/>
        <w:left w:val="none" w:sz="0" w:space="0" w:color="auto"/>
        <w:bottom w:val="none" w:sz="0" w:space="0" w:color="auto"/>
        <w:right w:val="none" w:sz="0" w:space="0" w:color="auto"/>
      </w:divBdr>
      <w:divsChild>
        <w:div w:id="1228951359">
          <w:marLeft w:val="0"/>
          <w:marRight w:val="0"/>
          <w:marTop w:val="0"/>
          <w:marBottom w:val="0"/>
          <w:divBdr>
            <w:top w:val="none" w:sz="0" w:space="0" w:color="auto"/>
            <w:left w:val="none" w:sz="0" w:space="0" w:color="auto"/>
            <w:bottom w:val="none" w:sz="0" w:space="0" w:color="auto"/>
            <w:right w:val="none" w:sz="0" w:space="0" w:color="auto"/>
          </w:divBdr>
          <w:divsChild>
            <w:div w:id="1116287849">
              <w:marLeft w:val="0"/>
              <w:marRight w:val="0"/>
              <w:marTop w:val="0"/>
              <w:marBottom w:val="0"/>
              <w:divBdr>
                <w:top w:val="none" w:sz="0" w:space="0" w:color="auto"/>
                <w:left w:val="none" w:sz="0" w:space="0" w:color="auto"/>
                <w:bottom w:val="none" w:sz="0" w:space="0" w:color="auto"/>
                <w:right w:val="none" w:sz="0" w:space="0" w:color="auto"/>
              </w:divBdr>
              <w:divsChild>
                <w:div w:id="2115859629">
                  <w:marLeft w:val="0"/>
                  <w:marRight w:val="0"/>
                  <w:marTop w:val="0"/>
                  <w:marBottom w:val="0"/>
                  <w:divBdr>
                    <w:top w:val="none" w:sz="0" w:space="0" w:color="auto"/>
                    <w:left w:val="none" w:sz="0" w:space="0" w:color="auto"/>
                    <w:bottom w:val="none" w:sz="0" w:space="0" w:color="auto"/>
                    <w:right w:val="none" w:sz="0" w:space="0" w:color="auto"/>
                  </w:divBdr>
                  <w:divsChild>
                    <w:div w:id="18652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366200">
      <w:bodyDiv w:val="1"/>
      <w:marLeft w:val="0"/>
      <w:marRight w:val="0"/>
      <w:marTop w:val="0"/>
      <w:marBottom w:val="0"/>
      <w:divBdr>
        <w:top w:val="none" w:sz="0" w:space="0" w:color="auto"/>
        <w:left w:val="none" w:sz="0" w:space="0" w:color="auto"/>
        <w:bottom w:val="none" w:sz="0" w:space="0" w:color="auto"/>
        <w:right w:val="none" w:sz="0" w:space="0" w:color="auto"/>
      </w:divBdr>
    </w:div>
    <w:div w:id="1365399255">
      <w:bodyDiv w:val="1"/>
      <w:marLeft w:val="0"/>
      <w:marRight w:val="0"/>
      <w:marTop w:val="0"/>
      <w:marBottom w:val="0"/>
      <w:divBdr>
        <w:top w:val="none" w:sz="0" w:space="0" w:color="auto"/>
        <w:left w:val="none" w:sz="0" w:space="0" w:color="auto"/>
        <w:bottom w:val="none" w:sz="0" w:space="0" w:color="auto"/>
        <w:right w:val="none" w:sz="0" w:space="0" w:color="auto"/>
      </w:divBdr>
      <w:divsChild>
        <w:div w:id="111022493">
          <w:marLeft w:val="0"/>
          <w:marRight w:val="0"/>
          <w:marTop w:val="0"/>
          <w:marBottom w:val="0"/>
          <w:divBdr>
            <w:top w:val="none" w:sz="0" w:space="0" w:color="auto"/>
            <w:left w:val="none" w:sz="0" w:space="0" w:color="auto"/>
            <w:bottom w:val="none" w:sz="0" w:space="0" w:color="auto"/>
            <w:right w:val="none" w:sz="0" w:space="0" w:color="auto"/>
          </w:divBdr>
          <w:divsChild>
            <w:div w:id="1059477233">
              <w:marLeft w:val="0"/>
              <w:marRight w:val="0"/>
              <w:marTop w:val="0"/>
              <w:marBottom w:val="0"/>
              <w:divBdr>
                <w:top w:val="none" w:sz="0" w:space="0" w:color="auto"/>
                <w:left w:val="none" w:sz="0" w:space="0" w:color="auto"/>
                <w:bottom w:val="none" w:sz="0" w:space="0" w:color="auto"/>
                <w:right w:val="none" w:sz="0" w:space="0" w:color="auto"/>
              </w:divBdr>
              <w:divsChild>
                <w:div w:id="15861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03009">
      <w:bodyDiv w:val="1"/>
      <w:marLeft w:val="0"/>
      <w:marRight w:val="0"/>
      <w:marTop w:val="0"/>
      <w:marBottom w:val="0"/>
      <w:divBdr>
        <w:top w:val="none" w:sz="0" w:space="0" w:color="auto"/>
        <w:left w:val="none" w:sz="0" w:space="0" w:color="auto"/>
        <w:bottom w:val="none" w:sz="0" w:space="0" w:color="auto"/>
        <w:right w:val="none" w:sz="0" w:space="0" w:color="auto"/>
      </w:divBdr>
      <w:divsChild>
        <w:div w:id="2113698860">
          <w:marLeft w:val="0"/>
          <w:marRight w:val="0"/>
          <w:marTop w:val="0"/>
          <w:marBottom w:val="0"/>
          <w:divBdr>
            <w:top w:val="none" w:sz="0" w:space="0" w:color="auto"/>
            <w:left w:val="none" w:sz="0" w:space="0" w:color="auto"/>
            <w:bottom w:val="none" w:sz="0" w:space="0" w:color="auto"/>
            <w:right w:val="none" w:sz="0" w:space="0" w:color="auto"/>
          </w:divBdr>
          <w:divsChild>
            <w:div w:id="705259217">
              <w:marLeft w:val="0"/>
              <w:marRight w:val="0"/>
              <w:marTop w:val="0"/>
              <w:marBottom w:val="0"/>
              <w:divBdr>
                <w:top w:val="none" w:sz="0" w:space="0" w:color="auto"/>
                <w:left w:val="none" w:sz="0" w:space="0" w:color="auto"/>
                <w:bottom w:val="none" w:sz="0" w:space="0" w:color="auto"/>
                <w:right w:val="none" w:sz="0" w:space="0" w:color="auto"/>
              </w:divBdr>
              <w:divsChild>
                <w:div w:id="14600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275497">
      <w:bodyDiv w:val="1"/>
      <w:marLeft w:val="0"/>
      <w:marRight w:val="0"/>
      <w:marTop w:val="0"/>
      <w:marBottom w:val="0"/>
      <w:divBdr>
        <w:top w:val="none" w:sz="0" w:space="0" w:color="auto"/>
        <w:left w:val="none" w:sz="0" w:space="0" w:color="auto"/>
        <w:bottom w:val="none" w:sz="0" w:space="0" w:color="auto"/>
        <w:right w:val="none" w:sz="0" w:space="0" w:color="auto"/>
      </w:divBdr>
    </w:div>
    <w:div w:id="1394159399">
      <w:bodyDiv w:val="1"/>
      <w:marLeft w:val="0"/>
      <w:marRight w:val="0"/>
      <w:marTop w:val="0"/>
      <w:marBottom w:val="0"/>
      <w:divBdr>
        <w:top w:val="none" w:sz="0" w:space="0" w:color="auto"/>
        <w:left w:val="none" w:sz="0" w:space="0" w:color="auto"/>
        <w:bottom w:val="none" w:sz="0" w:space="0" w:color="auto"/>
        <w:right w:val="none" w:sz="0" w:space="0" w:color="auto"/>
      </w:divBdr>
      <w:divsChild>
        <w:div w:id="312490600">
          <w:marLeft w:val="0"/>
          <w:marRight w:val="0"/>
          <w:marTop w:val="120"/>
          <w:marBottom w:val="120"/>
          <w:divBdr>
            <w:top w:val="none" w:sz="0" w:space="0" w:color="auto"/>
            <w:left w:val="none" w:sz="0" w:space="0" w:color="auto"/>
            <w:bottom w:val="none" w:sz="0" w:space="0" w:color="auto"/>
            <w:right w:val="none" w:sz="0" w:space="0" w:color="auto"/>
          </w:divBdr>
        </w:div>
        <w:div w:id="666977144">
          <w:marLeft w:val="0"/>
          <w:marRight w:val="0"/>
          <w:marTop w:val="120"/>
          <w:marBottom w:val="120"/>
          <w:divBdr>
            <w:top w:val="none" w:sz="0" w:space="0" w:color="auto"/>
            <w:left w:val="none" w:sz="0" w:space="0" w:color="auto"/>
            <w:bottom w:val="none" w:sz="0" w:space="0" w:color="auto"/>
            <w:right w:val="none" w:sz="0" w:space="0" w:color="auto"/>
          </w:divBdr>
        </w:div>
        <w:div w:id="681010009">
          <w:marLeft w:val="0"/>
          <w:marRight w:val="0"/>
          <w:marTop w:val="120"/>
          <w:marBottom w:val="120"/>
          <w:divBdr>
            <w:top w:val="none" w:sz="0" w:space="0" w:color="auto"/>
            <w:left w:val="none" w:sz="0" w:space="0" w:color="auto"/>
            <w:bottom w:val="none" w:sz="0" w:space="0" w:color="auto"/>
            <w:right w:val="none" w:sz="0" w:space="0" w:color="auto"/>
          </w:divBdr>
        </w:div>
        <w:div w:id="769589781">
          <w:marLeft w:val="0"/>
          <w:marRight w:val="0"/>
          <w:marTop w:val="120"/>
          <w:marBottom w:val="120"/>
          <w:divBdr>
            <w:top w:val="none" w:sz="0" w:space="0" w:color="auto"/>
            <w:left w:val="none" w:sz="0" w:space="0" w:color="auto"/>
            <w:bottom w:val="none" w:sz="0" w:space="0" w:color="auto"/>
            <w:right w:val="none" w:sz="0" w:space="0" w:color="auto"/>
          </w:divBdr>
        </w:div>
        <w:div w:id="1103771349">
          <w:marLeft w:val="0"/>
          <w:marRight w:val="0"/>
          <w:marTop w:val="120"/>
          <w:marBottom w:val="120"/>
          <w:divBdr>
            <w:top w:val="none" w:sz="0" w:space="0" w:color="auto"/>
            <w:left w:val="none" w:sz="0" w:space="0" w:color="auto"/>
            <w:bottom w:val="none" w:sz="0" w:space="0" w:color="auto"/>
            <w:right w:val="none" w:sz="0" w:space="0" w:color="auto"/>
          </w:divBdr>
        </w:div>
        <w:div w:id="1306427005">
          <w:marLeft w:val="0"/>
          <w:marRight w:val="0"/>
          <w:marTop w:val="120"/>
          <w:marBottom w:val="120"/>
          <w:divBdr>
            <w:top w:val="none" w:sz="0" w:space="0" w:color="auto"/>
            <w:left w:val="none" w:sz="0" w:space="0" w:color="auto"/>
            <w:bottom w:val="none" w:sz="0" w:space="0" w:color="auto"/>
            <w:right w:val="none" w:sz="0" w:space="0" w:color="auto"/>
          </w:divBdr>
        </w:div>
        <w:div w:id="1410881446">
          <w:marLeft w:val="0"/>
          <w:marRight w:val="0"/>
          <w:marTop w:val="120"/>
          <w:marBottom w:val="120"/>
          <w:divBdr>
            <w:top w:val="none" w:sz="0" w:space="0" w:color="auto"/>
            <w:left w:val="none" w:sz="0" w:space="0" w:color="auto"/>
            <w:bottom w:val="none" w:sz="0" w:space="0" w:color="auto"/>
            <w:right w:val="none" w:sz="0" w:space="0" w:color="auto"/>
          </w:divBdr>
        </w:div>
        <w:div w:id="1667126508">
          <w:marLeft w:val="0"/>
          <w:marRight w:val="0"/>
          <w:marTop w:val="120"/>
          <w:marBottom w:val="120"/>
          <w:divBdr>
            <w:top w:val="none" w:sz="0" w:space="0" w:color="auto"/>
            <w:left w:val="none" w:sz="0" w:space="0" w:color="auto"/>
            <w:bottom w:val="none" w:sz="0" w:space="0" w:color="auto"/>
            <w:right w:val="none" w:sz="0" w:space="0" w:color="auto"/>
          </w:divBdr>
        </w:div>
        <w:div w:id="1692414498">
          <w:marLeft w:val="0"/>
          <w:marRight w:val="0"/>
          <w:marTop w:val="120"/>
          <w:marBottom w:val="120"/>
          <w:divBdr>
            <w:top w:val="none" w:sz="0" w:space="0" w:color="auto"/>
            <w:left w:val="none" w:sz="0" w:space="0" w:color="auto"/>
            <w:bottom w:val="none" w:sz="0" w:space="0" w:color="auto"/>
            <w:right w:val="none" w:sz="0" w:space="0" w:color="auto"/>
          </w:divBdr>
        </w:div>
        <w:div w:id="1913464924">
          <w:marLeft w:val="0"/>
          <w:marRight w:val="0"/>
          <w:marTop w:val="120"/>
          <w:marBottom w:val="120"/>
          <w:divBdr>
            <w:top w:val="none" w:sz="0" w:space="0" w:color="auto"/>
            <w:left w:val="none" w:sz="0" w:space="0" w:color="auto"/>
            <w:bottom w:val="none" w:sz="0" w:space="0" w:color="auto"/>
            <w:right w:val="none" w:sz="0" w:space="0" w:color="auto"/>
          </w:divBdr>
        </w:div>
      </w:divsChild>
    </w:div>
    <w:div w:id="1424450838">
      <w:bodyDiv w:val="1"/>
      <w:marLeft w:val="0"/>
      <w:marRight w:val="0"/>
      <w:marTop w:val="0"/>
      <w:marBottom w:val="0"/>
      <w:divBdr>
        <w:top w:val="none" w:sz="0" w:space="0" w:color="auto"/>
        <w:left w:val="none" w:sz="0" w:space="0" w:color="auto"/>
        <w:bottom w:val="none" w:sz="0" w:space="0" w:color="auto"/>
        <w:right w:val="none" w:sz="0" w:space="0" w:color="auto"/>
      </w:divBdr>
      <w:divsChild>
        <w:div w:id="481241483">
          <w:marLeft w:val="0"/>
          <w:marRight w:val="0"/>
          <w:marTop w:val="0"/>
          <w:marBottom w:val="0"/>
          <w:divBdr>
            <w:top w:val="none" w:sz="0" w:space="0" w:color="auto"/>
            <w:left w:val="none" w:sz="0" w:space="0" w:color="auto"/>
            <w:bottom w:val="none" w:sz="0" w:space="0" w:color="auto"/>
            <w:right w:val="none" w:sz="0" w:space="0" w:color="auto"/>
          </w:divBdr>
          <w:divsChild>
            <w:div w:id="1163275908">
              <w:marLeft w:val="0"/>
              <w:marRight w:val="0"/>
              <w:marTop w:val="0"/>
              <w:marBottom w:val="0"/>
              <w:divBdr>
                <w:top w:val="none" w:sz="0" w:space="0" w:color="auto"/>
                <w:left w:val="none" w:sz="0" w:space="0" w:color="auto"/>
                <w:bottom w:val="none" w:sz="0" w:space="0" w:color="auto"/>
                <w:right w:val="none" w:sz="0" w:space="0" w:color="auto"/>
              </w:divBdr>
              <w:divsChild>
                <w:div w:id="16644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075739">
      <w:bodyDiv w:val="1"/>
      <w:marLeft w:val="0"/>
      <w:marRight w:val="0"/>
      <w:marTop w:val="0"/>
      <w:marBottom w:val="0"/>
      <w:divBdr>
        <w:top w:val="none" w:sz="0" w:space="0" w:color="auto"/>
        <w:left w:val="none" w:sz="0" w:space="0" w:color="auto"/>
        <w:bottom w:val="none" w:sz="0" w:space="0" w:color="auto"/>
        <w:right w:val="none" w:sz="0" w:space="0" w:color="auto"/>
      </w:divBdr>
      <w:divsChild>
        <w:div w:id="1707103377">
          <w:marLeft w:val="0"/>
          <w:marRight w:val="0"/>
          <w:marTop w:val="0"/>
          <w:marBottom w:val="0"/>
          <w:divBdr>
            <w:top w:val="none" w:sz="0" w:space="0" w:color="auto"/>
            <w:left w:val="none" w:sz="0" w:space="0" w:color="auto"/>
            <w:bottom w:val="none" w:sz="0" w:space="0" w:color="auto"/>
            <w:right w:val="none" w:sz="0" w:space="0" w:color="auto"/>
          </w:divBdr>
          <w:divsChild>
            <w:div w:id="970671081">
              <w:marLeft w:val="0"/>
              <w:marRight w:val="0"/>
              <w:marTop w:val="0"/>
              <w:marBottom w:val="0"/>
              <w:divBdr>
                <w:top w:val="none" w:sz="0" w:space="0" w:color="auto"/>
                <w:left w:val="none" w:sz="0" w:space="0" w:color="auto"/>
                <w:bottom w:val="none" w:sz="0" w:space="0" w:color="auto"/>
                <w:right w:val="none" w:sz="0" w:space="0" w:color="auto"/>
              </w:divBdr>
              <w:divsChild>
                <w:div w:id="719548936">
                  <w:marLeft w:val="0"/>
                  <w:marRight w:val="0"/>
                  <w:marTop w:val="0"/>
                  <w:marBottom w:val="0"/>
                  <w:divBdr>
                    <w:top w:val="none" w:sz="0" w:space="0" w:color="auto"/>
                    <w:left w:val="none" w:sz="0" w:space="0" w:color="auto"/>
                    <w:bottom w:val="none" w:sz="0" w:space="0" w:color="auto"/>
                    <w:right w:val="none" w:sz="0" w:space="0" w:color="auto"/>
                  </w:divBdr>
                  <w:divsChild>
                    <w:div w:id="1175148601">
                      <w:marLeft w:val="0"/>
                      <w:marRight w:val="0"/>
                      <w:marTop w:val="0"/>
                      <w:marBottom w:val="0"/>
                      <w:divBdr>
                        <w:top w:val="none" w:sz="0" w:space="0" w:color="auto"/>
                        <w:left w:val="none" w:sz="0" w:space="0" w:color="auto"/>
                        <w:bottom w:val="none" w:sz="0" w:space="0" w:color="auto"/>
                        <w:right w:val="none" w:sz="0" w:space="0" w:color="auto"/>
                      </w:divBdr>
                      <w:divsChild>
                        <w:div w:id="1044329584">
                          <w:marLeft w:val="0"/>
                          <w:marRight w:val="0"/>
                          <w:marTop w:val="0"/>
                          <w:marBottom w:val="0"/>
                          <w:divBdr>
                            <w:top w:val="none" w:sz="0" w:space="0" w:color="auto"/>
                            <w:left w:val="none" w:sz="0" w:space="0" w:color="auto"/>
                            <w:bottom w:val="none" w:sz="0" w:space="0" w:color="auto"/>
                            <w:right w:val="none" w:sz="0" w:space="0" w:color="auto"/>
                          </w:divBdr>
                          <w:divsChild>
                            <w:div w:id="4509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976826">
      <w:bodyDiv w:val="1"/>
      <w:marLeft w:val="0"/>
      <w:marRight w:val="0"/>
      <w:marTop w:val="0"/>
      <w:marBottom w:val="0"/>
      <w:divBdr>
        <w:top w:val="none" w:sz="0" w:space="0" w:color="auto"/>
        <w:left w:val="none" w:sz="0" w:space="0" w:color="auto"/>
        <w:bottom w:val="none" w:sz="0" w:space="0" w:color="auto"/>
        <w:right w:val="none" w:sz="0" w:space="0" w:color="auto"/>
      </w:divBdr>
      <w:divsChild>
        <w:div w:id="101540563">
          <w:marLeft w:val="0"/>
          <w:marRight w:val="0"/>
          <w:marTop w:val="120"/>
          <w:marBottom w:val="120"/>
          <w:divBdr>
            <w:top w:val="none" w:sz="0" w:space="0" w:color="auto"/>
            <w:left w:val="none" w:sz="0" w:space="0" w:color="auto"/>
            <w:bottom w:val="none" w:sz="0" w:space="0" w:color="auto"/>
            <w:right w:val="none" w:sz="0" w:space="0" w:color="auto"/>
          </w:divBdr>
        </w:div>
        <w:div w:id="1305158998">
          <w:marLeft w:val="0"/>
          <w:marRight w:val="0"/>
          <w:marTop w:val="120"/>
          <w:marBottom w:val="120"/>
          <w:divBdr>
            <w:top w:val="none" w:sz="0" w:space="0" w:color="auto"/>
            <w:left w:val="none" w:sz="0" w:space="0" w:color="auto"/>
            <w:bottom w:val="none" w:sz="0" w:space="0" w:color="auto"/>
            <w:right w:val="none" w:sz="0" w:space="0" w:color="auto"/>
          </w:divBdr>
        </w:div>
        <w:div w:id="1487548493">
          <w:marLeft w:val="0"/>
          <w:marRight w:val="0"/>
          <w:marTop w:val="120"/>
          <w:marBottom w:val="120"/>
          <w:divBdr>
            <w:top w:val="none" w:sz="0" w:space="0" w:color="auto"/>
            <w:left w:val="none" w:sz="0" w:space="0" w:color="auto"/>
            <w:bottom w:val="none" w:sz="0" w:space="0" w:color="auto"/>
            <w:right w:val="none" w:sz="0" w:space="0" w:color="auto"/>
          </w:divBdr>
        </w:div>
      </w:divsChild>
    </w:div>
    <w:div w:id="1454402638">
      <w:bodyDiv w:val="1"/>
      <w:marLeft w:val="0"/>
      <w:marRight w:val="0"/>
      <w:marTop w:val="0"/>
      <w:marBottom w:val="0"/>
      <w:divBdr>
        <w:top w:val="none" w:sz="0" w:space="0" w:color="auto"/>
        <w:left w:val="none" w:sz="0" w:space="0" w:color="auto"/>
        <w:bottom w:val="none" w:sz="0" w:space="0" w:color="auto"/>
        <w:right w:val="none" w:sz="0" w:space="0" w:color="auto"/>
      </w:divBdr>
    </w:div>
    <w:div w:id="1470132260">
      <w:bodyDiv w:val="1"/>
      <w:marLeft w:val="0"/>
      <w:marRight w:val="0"/>
      <w:marTop w:val="0"/>
      <w:marBottom w:val="0"/>
      <w:divBdr>
        <w:top w:val="none" w:sz="0" w:space="0" w:color="auto"/>
        <w:left w:val="none" w:sz="0" w:space="0" w:color="auto"/>
        <w:bottom w:val="none" w:sz="0" w:space="0" w:color="auto"/>
        <w:right w:val="none" w:sz="0" w:space="0" w:color="auto"/>
      </w:divBdr>
      <w:divsChild>
        <w:div w:id="698244385">
          <w:marLeft w:val="0"/>
          <w:marRight w:val="0"/>
          <w:marTop w:val="120"/>
          <w:marBottom w:val="120"/>
          <w:divBdr>
            <w:top w:val="none" w:sz="0" w:space="0" w:color="auto"/>
            <w:left w:val="none" w:sz="0" w:space="0" w:color="auto"/>
            <w:bottom w:val="none" w:sz="0" w:space="0" w:color="auto"/>
            <w:right w:val="none" w:sz="0" w:space="0" w:color="auto"/>
          </w:divBdr>
        </w:div>
      </w:divsChild>
    </w:div>
    <w:div w:id="1480879979">
      <w:bodyDiv w:val="1"/>
      <w:marLeft w:val="0"/>
      <w:marRight w:val="0"/>
      <w:marTop w:val="0"/>
      <w:marBottom w:val="0"/>
      <w:divBdr>
        <w:top w:val="none" w:sz="0" w:space="0" w:color="auto"/>
        <w:left w:val="none" w:sz="0" w:space="0" w:color="auto"/>
        <w:bottom w:val="none" w:sz="0" w:space="0" w:color="auto"/>
        <w:right w:val="none" w:sz="0" w:space="0" w:color="auto"/>
      </w:divBdr>
      <w:divsChild>
        <w:div w:id="344945287">
          <w:marLeft w:val="0"/>
          <w:marRight w:val="0"/>
          <w:marTop w:val="0"/>
          <w:marBottom w:val="0"/>
          <w:divBdr>
            <w:top w:val="none" w:sz="0" w:space="0" w:color="auto"/>
            <w:left w:val="none" w:sz="0" w:space="0" w:color="auto"/>
            <w:bottom w:val="none" w:sz="0" w:space="0" w:color="auto"/>
            <w:right w:val="none" w:sz="0" w:space="0" w:color="auto"/>
          </w:divBdr>
          <w:divsChild>
            <w:div w:id="1024089071">
              <w:marLeft w:val="0"/>
              <w:marRight w:val="0"/>
              <w:marTop w:val="0"/>
              <w:marBottom w:val="0"/>
              <w:divBdr>
                <w:top w:val="none" w:sz="0" w:space="0" w:color="auto"/>
                <w:left w:val="none" w:sz="0" w:space="0" w:color="auto"/>
                <w:bottom w:val="none" w:sz="0" w:space="0" w:color="auto"/>
                <w:right w:val="none" w:sz="0" w:space="0" w:color="auto"/>
              </w:divBdr>
              <w:divsChild>
                <w:div w:id="104051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4559">
      <w:bodyDiv w:val="1"/>
      <w:marLeft w:val="0"/>
      <w:marRight w:val="0"/>
      <w:marTop w:val="0"/>
      <w:marBottom w:val="0"/>
      <w:divBdr>
        <w:top w:val="none" w:sz="0" w:space="0" w:color="auto"/>
        <w:left w:val="none" w:sz="0" w:space="0" w:color="auto"/>
        <w:bottom w:val="none" w:sz="0" w:space="0" w:color="auto"/>
        <w:right w:val="none" w:sz="0" w:space="0" w:color="auto"/>
      </w:divBdr>
      <w:divsChild>
        <w:div w:id="2117559115">
          <w:marLeft w:val="0"/>
          <w:marRight w:val="0"/>
          <w:marTop w:val="0"/>
          <w:marBottom w:val="0"/>
          <w:divBdr>
            <w:top w:val="none" w:sz="0" w:space="0" w:color="auto"/>
            <w:left w:val="none" w:sz="0" w:space="0" w:color="auto"/>
            <w:bottom w:val="none" w:sz="0" w:space="0" w:color="auto"/>
            <w:right w:val="none" w:sz="0" w:space="0" w:color="auto"/>
          </w:divBdr>
          <w:divsChild>
            <w:div w:id="1715234433">
              <w:marLeft w:val="0"/>
              <w:marRight w:val="0"/>
              <w:marTop w:val="0"/>
              <w:marBottom w:val="0"/>
              <w:divBdr>
                <w:top w:val="none" w:sz="0" w:space="0" w:color="auto"/>
                <w:left w:val="none" w:sz="0" w:space="0" w:color="auto"/>
                <w:bottom w:val="none" w:sz="0" w:space="0" w:color="auto"/>
                <w:right w:val="none" w:sz="0" w:space="0" w:color="auto"/>
              </w:divBdr>
              <w:divsChild>
                <w:div w:id="13116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7285">
      <w:bodyDiv w:val="1"/>
      <w:marLeft w:val="0"/>
      <w:marRight w:val="0"/>
      <w:marTop w:val="0"/>
      <w:marBottom w:val="0"/>
      <w:divBdr>
        <w:top w:val="none" w:sz="0" w:space="0" w:color="auto"/>
        <w:left w:val="none" w:sz="0" w:space="0" w:color="auto"/>
        <w:bottom w:val="none" w:sz="0" w:space="0" w:color="auto"/>
        <w:right w:val="none" w:sz="0" w:space="0" w:color="auto"/>
      </w:divBdr>
      <w:divsChild>
        <w:div w:id="378868413">
          <w:marLeft w:val="0"/>
          <w:marRight w:val="0"/>
          <w:marTop w:val="120"/>
          <w:marBottom w:val="120"/>
          <w:divBdr>
            <w:top w:val="none" w:sz="0" w:space="0" w:color="auto"/>
            <w:left w:val="none" w:sz="0" w:space="0" w:color="auto"/>
            <w:bottom w:val="none" w:sz="0" w:space="0" w:color="auto"/>
            <w:right w:val="none" w:sz="0" w:space="0" w:color="auto"/>
          </w:divBdr>
        </w:div>
      </w:divsChild>
    </w:div>
    <w:div w:id="1550072758">
      <w:bodyDiv w:val="1"/>
      <w:marLeft w:val="0"/>
      <w:marRight w:val="0"/>
      <w:marTop w:val="0"/>
      <w:marBottom w:val="0"/>
      <w:divBdr>
        <w:top w:val="none" w:sz="0" w:space="0" w:color="auto"/>
        <w:left w:val="none" w:sz="0" w:space="0" w:color="auto"/>
        <w:bottom w:val="none" w:sz="0" w:space="0" w:color="auto"/>
        <w:right w:val="none" w:sz="0" w:space="0" w:color="auto"/>
      </w:divBdr>
    </w:div>
    <w:div w:id="1551265109">
      <w:bodyDiv w:val="1"/>
      <w:marLeft w:val="0"/>
      <w:marRight w:val="0"/>
      <w:marTop w:val="0"/>
      <w:marBottom w:val="0"/>
      <w:divBdr>
        <w:top w:val="none" w:sz="0" w:space="0" w:color="auto"/>
        <w:left w:val="none" w:sz="0" w:space="0" w:color="auto"/>
        <w:bottom w:val="none" w:sz="0" w:space="0" w:color="auto"/>
        <w:right w:val="none" w:sz="0" w:space="0" w:color="auto"/>
      </w:divBdr>
      <w:divsChild>
        <w:div w:id="70927370">
          <w:marLeft w:val="0"/>
          <w:marRight w:val="0"/>
          <w:marTop w:val="0"/>
          <w:marBottom w:val="0"/>
          <w:divBdr>
            <w:top w:val="none" w:sz="0" w:space="0" w:color="auto"/>
            <w:left w:val="none" w:sz="0" w:space="0" w:color="auto"/>
            <w:bottom w:val="none" w:sz="0" w:space="0" w:color="auto"/>
            <w:right w:val="none" w:sz="0" w:space="0" w:color="auto"/>
          </w:divBdr>
          <w:divsChild>
            <w:div w:id="87507809">
              <w:marLeft w:val="0"/>
              <w:marRight w:val="0"/>
              <w:marTop w:val="0"/>
              <w:marBottom w:val="0"/>
              <w:divBdr>
                <w:top w:val="none" w:sz="0" w:space="0" w:color="auto"/>
                <w:left w:val="none" w:sz="0" w:space="0" w:color="auto"/>
                <w:bottom w:val="none" w:sz="0" w:space="0" w:color="auto"/>
                <w:right w:val="none" w:sz="0" w:space="0" w:color="auto"/>
              </w:divBdr>
              <w:divsChild>
                <w:div w:id="781146425">
                  <w:marLeft w:val="0"/>
                  <w:marRight w:val="0"/>
                  <w:marTop w:val="0"/>
                  <w:marBottom w:val="0"/>
                  <w:divBdr>
                    <w:top w:val="none" w:sz="0" w:space="0" w:color="auto"/>
                    <w:left w:val="none" w:sz="0" w:space="0" w:color="auto"/>
                    <w:bottom w:val="none" w:sz="0" w:space="0" w:color="auto"/>
                    <w:right w:val="none" w:sz="0" w:space="0" w:color="auto"/>
                  </w:divBdr>
                  <w:divsChild>
                    <w:div w:id="18257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774826">
      <w:bodyDiv w:val="1"/>
      <w:marLeft w:val="0"/>
      <w:marRight w:val="0"/>
      <w:marTop w:val="0"/>
      <w:marBottom w:val="0"/>
      <w:divBdr>
        <w:top w:val="none" w:sz="0" w:space="0" w:color="auto"/>
        <w:left w:val="none" w:sz="0" w:space="0" w:color="auto"/>
        <w:bottom w:val="none" w:sz="0" w:space="0" w:color="auto"/>
        <w:right w:val="none" w:sz="0" w:space="0" w:color="auto"/>
      </w:divBdr>
    </w:div>
    <w:div w:id="1596475349">
      <w:bodyDiv w:val="1"/>
      <w:marLeft w:val="0"/>
      <w:marRight w:val="0"/>
      <w:marTop w:val="0"/>
      <w:marBottom w:val="0"/>
      <w:divBdr>
        <w:top w:val="none" w:sz="0" w:space="0" w:color="auto"/>
        <w:left w:val="none" w:sz="0" w:space="0" w:color="auto"/>
        <w:bottom w:val="none" w:sz="0" w:space="0" w:color="auto"/>
        <w:right w:val="none" w:sz="0" w:space="0" w:color="auto"/>
      </w:divBdr>
      <w:divsChild>
        <w:div w:id="1198542379">
          <w:marLeft w:val="0"/>
          <w:marRight w:val="0"/>
          <w:marTop w:val="0"/>
          <w:marBottom w:val="0"/>
          <w:divBdr>
            <w:top w:val="none" w:sz="0" w:space="0" w:color="auto"/>
            <w:left w:val="none" w:sz="0" w:space="0" w:color="auto"/>
            <w:bottom w:val="none" w:sz="0" w:space="0" w:color="auto"/>
            <w:right w:val="none" w:sz="0" w:space="0" w:color="auto"/>
          </w:divBdr>
          <w:divsChild>
            <w:div w:id="438305460">
              <w:marLeft w:val="0"/>
              <w:marRight w:val="0"/>
              <w:marTop w:val="0"/>
              <w:marBottom w:val="0"/>
              <w:divBdr>
                <w:top w:val="none" w:sz="0" w:space="0" w:color="auto"/>
                <w:left w:val="none" w:sz="0" w:space="0" w:color="auto"/>
                <w:bottom w:val="none" w:sz="0" w:space="0" w:color="auto"/>
                <w:right w:val="none" w:sz="0" w:space="0" w:color="auto"/>
              </w:divBdr>
              <w:divsChild>
                <w:div w:id="9748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37412">
      <w:bodyDiv w:val="1"/>
      <w:marLeft w:val="0"/>
      <w:marRight w:val="0"/>
      <w:marTop w:val="0"/>
      <w:marBottom w:val="0"/>
      <w:divBdr>
        <w:top w:val="none" w:sz="0" w:space="0" w:color="auto"/>
        <w:left w:val="none" w:sz="0" w:space="0" w:color="auto"/>
        <w:bottom w:val="none" w:sz="0" w:space="0" w:color="auto"/>
        <w:right w:val="none" w:sz="0" w:space="0" w:color="auto"/>
      </w:divBdr>
      <w:divsChild>
        <w:div w:id="394360562">
          <w:marLeft w:val="0"/>
          <w:marRight w:val="0"/>
          <w:marTop w:val="0"/>
          <w:marBottom w:val="0"/>
          <w:divBdr>
            <w:top w:val="none" w:sz="0" w:space="0" w:color="auto"/>
            <w:left w:val="none" w:sz="0" w:space="0" w:color="auto"/>
            <w:bottom w:val="none" w:sz="0" w:space="0" w:color="auto"/>
            <w:right w:val="none" w:sz="0" w:space="0" w:color="auto"/>
          </w:divBdr>
          <w:divsChild>
            <w:div w:id="1626808206">
              <w:marLeft w:val="0"/>
              <w:marRight w:val="0"/>
              <w:marTop w:val="0"/>
              <w:marBottom w:val="0"/>
              <w:divBdr>
                <w:top w:val="none" w:sz="0" w:space="0" w:color="auto"/>
                <w:left w:val="none" w:sz="0" w:space="0" w:color="auto"/>
                <w:bottom w:val="none" w:sz="0" w:space="0" w:color="auto"/>
                <w:right w:val="none" w:sz="0" w:space="0" w:color="auto"/>
              </w:divBdr>
              <w:divsChild>
                <w:div w:id="3025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18880">
      <w:bodyDiv w:val="1"/>
      <w:marLeft w:val="0"/>
      <w:marRight w:val="0"/>
      <w:marTop w:val="0"/>
      <w:marBottom w:val="0"/>
      <w:divBdr>
        <w:top w:val="none" w:sz="0" w:space="0" w:color="auto"/>
        <w:left w:val="none" w:sz="0" w:space="0" w:color="auto"/>
        <w:bottom w:val="none" w:sz="0" w:space="0" w:color="auto"/>
        <w:right w:val="none" w:sz="0" w:space="0" w:color="auto"/>
      </w:divBdr>
      <w:divsChild>
        <w:div w:id="1218936830">
          <w:marLeft w:val="0"/>
          <w:marRight w:val="0"/>
          <w:marTop w:val="120"/>
          <w:marBottom w:val="120"/>
          <w:divBdr>
            <w:top w:val="none" w:sz="0" w:space="0" w:color="auto"/>
            <w:left w:val="none" w:sz="0" w:space="0" w:color="auto"/>
            <w:bottom w:val="none" w:sz="0" w:space="0" w:color="auto"/>
            <w:right w:val="none" w:sz="0" w:space="0" w:color="auto"/>
          </w:divBdr>
        </w:div>
        <w:div w:id="1331442380">
          <w:marLeft w:val="0"/>
          <w:marRight w:val="0"/>
          <w:marTop w:val="120"/>
          <w:marBottom w:val="120"/>
          <w:divBdr>
            <w:top w:val="none" w:sz="0" w:space="0" w:color="auto"/>
            <w:left w:val="none" w:sz="0" w:space="0" w:color="auto"/>
            <w:bottom w:val="none" w:sz="0" w:space="0" w:color="auto"/>
            <w:right w:val="none" w:sz="0" w:space="0" w:color="auto"/>
          </w:divBdr>
        </w:div>
      </w:divsChild>
    </w:div>
    <w:div w:id="1627198933">
      <w:bodyDiv w:val="1"/>
      <w:marLeft w:val="0"/>
      <w:marRight w:val="0"/>
      <w:marTop w:val="0"/>
      <w:marBottom w:val="0"/>
      <w:divBdr>
        <w:top w:val="none" w:sz="0" w:space="0" w:color="auto"/>
        <w:left w:val="none" w:sz="0" w:space="0" w:color="auto"/>
        <w:bottom w:val="none" w:sz="0" w:space="0" w:color="auto"/>
        <w:right w:val="none" w:sz="0" w:space="0" w:color="auto"/>
      </w:divBdr>
      <w:divsChild>
        <w:div w:id="119498505">
          <w:marLeft w:val="0"/>
          <w:marRight w:val="0"/>
          <w:marTop w:val="0"/>
          <w:marBottom w:val="0"/>
          <w:divBdr>
            <w:top w:val="none" w:sz="0" w:space="0" w:color="auto"/>
            <w:left w:val="none" w:sz="0" w:space="0" w:color="auto"/>
            <w:bottom w:val="none" w:sz="0" w:space="0" w:color="auto"/>
            <w:right w:val="none" w:sz="0" w:space="0" w:color="auto"/>
          </w:divBdr>
          <w:divsChild>
            <w:div w:id="229467283">
              <w:marLeft w:val="0"/>
              <w:marRight w:val="0"/>
              <w:marTop w:val="0"/>
              <w:marBottom w:val="0"/>
              <w:divBdr>
                <w:top w:val="none" w:sz="0" w:space="0" w:color="auto"/>
                <w:left w:val="none" w:sz="0" w:space="0" w:color="auto"/>
                <w:bottom w:val="none" w:sz="0" w:space="0" w:color="auto"/>
                <w:right w:val="none" w:sz="0" w:space="0" w:color="auto"/>
              </w:divBdr>
              <w:divsChild>
                <w:div w:id="9687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131809">
      <w:bodyDiv w:val="1"/>
      <w:marLeft w:val="0"/>
      <w:marRight w:val="0"/>
      <w:marTop w:val="0"/>
      <w:marBottom w:val="0"/>
      <w:divBdr>
        <w:top w:val="none" w:sz="0" w:space="0" w:color="auto"/>
        <w:left w:val="none" w:sz="0" w:space="0" w:color="auto"/>
        <w:bottom w:val="none" w:sz="0" w:space="0" w:color="auto"/>
        <w:right w:val="none" w:sz="0" w:space="0" w:color="auto"/>
      </w:divBdr>
      <w:divsChild>
        <w:div w:id="462044980">
          <w:marLeft w:val="0"/>
          <w:marRight w:val="0"/>
          <w:marTop w:val="120"/>
          <w:marBottom w:val="120"/>
          <w:divBdr>
            <w:top w:val="none" w:sz="0" w:space="0" w:color="auto"/>
            <w:left w:val="none" w:sz="0" w:space="0" w:color="auto"/>
            <w:bottom w:val="none" w:sz="0" w:space="0" w:color="auto"/>
            <w:right w:val="none" w:sz="0" w:space="0" w:color="auto"/>
          </w:divBdr>
        </w:div>
        <w:div w:id="1139424377">
          <w:marLeft w:val="0"/>
          <w:marRight w:val="0"/>
          <w:marTop w:val="120"/>
          <w:marBottom w:val="120"/>
          <w:divBdr>
            <w:top w:val="none" w:sz="0" w:space="0" w:color="auto"/>
            <w:left w:val="none" w:sz="0" w:space="0" w:color="auto"/>
            <w:bottom w:val="none" w:sz="0" w:space="0" w:color="auto"/>
            <w:right w:val="none" w:sz="0" w:space="0" w:color="auto"/>
          </w:divBdr>
        </w:div>
        <w:div w:id="238449123">
          <w:marLeft w:val="0"/>
          <w:marRight w:val="0"/>
          <w:marTop w:val="120"/>
          <w:marBottom w:val="120"/>
          <w:divBdr>
            <w:top w:val="none" w:sz="0" w:space="0" w:color="auto"/>
            <w:left w:val="none" w:sz="0" w:space="0" w:color="auto"/>
            <w:bottom w:val="none" w:sz="0" w:space="0" w:color="auto"/>
            <w:right w:val="none" w:sz="0" w:space="0" w:color="auto"/>
          </w:divBdr>
        </w:div>
        <w:div w:id="896548110">
          <w:marLeft w:val="0"/>
          <w:marRight w:val="0"/>
          <w:marTop w:val="120"/>
          <w:marBottom w:val="120"/>
          <w:divBdr>
            <w:top w:val="none" w:sz="0" w:space="0" w:color="auto"/>
            <w:left w:val="none" w:sz="0" w:space="0" w:color="auto"/>
            <w:bottom w:val="none" w:sz="0" w:space="0" w:color="auto"/>
            <w:right w:val="none" w:sz="0" w:space="0" w:color="auto"/>
          </w:divBdr>
        </w:div>
        <w:div w:id="1302492997">
          <w:marLeft w:val="0"/>
          <w:marRight w:val="0"/>
          <w:marTop w:val="120"/>
          <w:marBottom w:val="120"/>
          <w:divBdr>
            <w:top w:val="none" w:sz="0" w:space="0" w:color="auto"/>
            <w:left w:val="none" w:sz="0" w:space="0" w:color="auto"/>
            <w:bottom w:val="none" w:sz="0" w:space="0" w:color="auto"/>
            <w:right w:val="none" w:sz="0" w:space="0" w:color="auto"/>
          </w:divBdr>
        </w:div>
        <w:div w:id="877276523">
          <w:marLeft w:val="0"/>
          <w:marRight w:val="0"/>
          <w:marTop w:val="120"/>
          <w:marBottom w:val="120"/>
          <w:divBdr>
            <w:top w:val="none" w:sz="0" w:space="0" w:color="auto"/>
            <w:left w:val="none" w:sz="0" w:space="0" w:color="auto"/>
            <w:bottom w:val="none" w:sz="0" w:space="0" w:color="auto"/>
            <w:right w:val="none" w:sz="0" w:space="0" w:color="auto"/>
          </w:divBdr>
        </w:div>
        <w:div w:id="1937785970">
          <w:marLeft w:val="0"/>
          <w:marRight w:val="0"/>
          <w:marTop w:val="120"/>
          <w:marBottom w:val="120"/>
          <w:divBdr>
            <w:top w:val="none" w:sz="0" w:space="0" w:color="auto"/>
            <w:left w:val="none" w:sz="0" w:space="0" w:color="auto"/>
            <w:bottom w:val="none" w:sz="0" w:space="0" w:color="auto"/>
            <w:right w:val="none" w:sz="0" w:space="0" w:color="auto"/>
          </w:divBdr>
        </w:div>
        <w:div w:id="1687905086">
          <w:marLeft w:val="0"/>
          <w:marRight w:val="0"/>
          <w:marTop w:val="120"/>
          <w:marBottom w:val="120"/>
          <w:divBdr>
            <w:top w:val="none" w:sz="0" w:space="0" w:color="auto"/>
            <w:left w:val="none" w:sz="0" w:space="0" w:color="auto"/>
            <w:bottom w:val="none" w:sz="0" w:space="0" w:color="auto"/>
            <w:right w:val="none" w:sz="0" w:space="0" w:color="auto"/>
          </w:divBdr>
        </w:div>
      </w:divsChild>
    </w:div>
    <w:div w:id="1632247661">
      <w:bodyDiv w:val="1"/>
      <w:marLeft w:val="0"/>
      <w:marRight w:val="0"/>
      <w:marTop w:val="0"/>
      <w:marBottom w:val="0"/>
      <w:divBdr>
        <w:top w:val="none" w:sz="0" w:space="0" w:color="auto"/>
        <w:left w:val="none" w:sz="0" w:space="0" w:color="auto"/>
        <w:bottom w:val="none" w:sz="0" w:space="0" w:color="auto"/>
        <w:right w:val="none" w:sz="0" w:space="0" w:color="auto"/>
      </w:divBdr>
    </w:div>
    <w:div w:id="1633440507">
      <w:bodyDiv w:val="1"/>
      <w:marLeft w:val="0"/>
      <w:marRight w:val="0"/>
      <w:marTop w:val="0"/>
      <w:marBottom w:val="0"/>
      <w:divBdr>
        <w:top w:val="none" w:sz="0" w:space="0" w:color="auto"/>
        <w:left w:val="none" w:sz="0" w:space="0" w:color="auto"/>
        <w:bottom w:val="none" w:sz="0" w:space="0" w:color="auto"/>
        <w:right w:val="none" w:sz="0" w:space="0" w:color="auto"/>
      </w:divBdr>
    </w:div>
    <w:div w:id="1633633464">
      <w:bodyDiv w:val="1"/>
      <w:marLeft w:val="0"/>
      <w:marRight w:val="0"/>
      <w:marTop w:val="0"/>
      <w:marBottom w:val="0"/>
      <w:divBdr>
        <w:top w:val="none" w:sz="0" w:space="0" w:color="auto"/>
        <w:left w:val="none" w:sz="0" w:space="0" w:color="auto"/>
        <w:bottom w:val="none" w:sz="0" w:space="0" w:color="auto"/>
        <w:right w:val="none" w:sz="0" w:space="0" w:color="auto"/>
      </w:divBdr>
      <w:divsChild>
        <w:div w:id="300885595">
          <w:marLeft w:val="0"/>
          <w:marRight w:val="0"/>
          <w:marTop w:val="120"/>
          <w:marBottom w:val="120"/>
          <w:divBdr>
            <w:top w:val="none" w:sz="0" w:space="0" w:color="auto"/>
            <w:left w:val="none" w:sz="0" w:space="0" w:color="auto"/>
            <w:bottom w:val="none" w:sz="0" w:space="0" w:color="auto"/>
            <w:right w:val="none" w:sz="0" w:space="0" w:color="auto"/>
          </w:divBdr>
        </w:div>
        <w:div w:id="1871793377">
          <w:marLeft w:val="0"/>
          <w:marRight w:val="0"/>
          <w:marTop w:val="120"/>
          <w:marBottom w:val="120"/>
          <w:divBdr>
            <w:top w:val="none" w:sz="0" w:space="0" w:color="auto"/>
            <w:left w:val="none" w:sz="0" w:space="0" w:color="auto"/>
            <w:bottom w:val="none" w:sz="0" w:space="0" w:color="auto"/>
            <w:right w:val="none" w:sz="0" w:space="0" w:color="auto"/>
          </w:divBdr>
        </w:div>
        <w:div w:id="2054769972">
          <w:marLeft w:val="0"/>
          <w:marRight w:val="0"/>
          <w:marTop w:val="120"/>
          <w:marBottom w:val="120"/>
          <w:divBdr>
            <w:top w:val="none" w:sz="0" w:space="0" w:color="auto"/>
            <w:left w:val="none" w:sz="0" w:space="0" w:color="auto"/>
            <w:bottom w:val="none" w:sz="0" w:space="0" w:color="auto"/>
            <w:right w:val="none" w:sz="0" w:space="0" w:color="auto"/>
          </w:divBdr>
        </w:div>
      </w:divsChild>
    </w:div>
    <w:div w:id="1641690637">
      <w:bodyDiv w:val="1"/>
      <w:marLeft w:val="0"/>
      <w:marRight w:val="0"/>
      <w:marTop w:val="0"/>
      <w:marBottom w:val="0"/>
      <w:divBdr>
        <w:top w:val="none" w:sz="0" w:space="0" w:color="auto"/>
        <w:left w:val="none" w:sz="0" w:space="0" w:color="auto"/>
        <w:bottom w:val="none" w:sz="0" w:space="0" w:color="auto"/>
        <w:right w:val="none" w:sz="0" w:space="0" w:color="auto"/>
      </w:divBdr>
    </w:div>
    <w:div w:id="1642005173">
      <w:bodyDiv w:val="1"/>
      <w:marLeft w:val="0"/>
      <w:marRight w:val="0"/>
      <w:marTop w:val="0"/>
      <w:marBottom w:val="0"/>
      <w:divBdr>
        <w:top w:val="none" w:sz="0" w:space="0" w:color="auto"/>
        <w:left w:val="none" w:sz="0" w:space="0" w:color="auto"/>
        <w:bottom w:val="none" w:sz="0" w:space="0" w:color="auto"/>
        <w:right w:val="none" w:sz="0" w:space="0" w:color="auto"/>
      </w:divBdr>
      <w:divsChild>
        <w:div w:id="646007243">
          <w:marLeft w:val="0"/>
          <w:marRight w:val="0"/>
          <w:marTop w:val="0"/>
          <w:marBottom w:val="0"/>
          <w:divBdr>
            <w:top w:val="none" w:sz="0" w:space="0" w:color="auto"/>
            <w:left w:val="none" w:sz="0" w:space="0" w:color="auto"/>
            <w:bottom w:val="none" w:sz="0" w:space="0" w:color="auto"/>
            <w:right w:val="none" w:sz="0" w:space="0" w:color="auto"/>
          </w:divBdr>
          <w:divsChild>
            <w:div w:id="312175785">
              <w:marLeft w:val="0"/>
              <w:marRight w:val="0"/>
              <w:marTop w:val="0"/>
              <w:marBottom w:val="0"/>
              <w:divBdr>
                <w:top w:val="none" w:sz="0" w:space="0" w:color="auto"/>
                <w:left w:val="none" w:sz="0" w:space="0" w:color="auto"/>
                <w:bottom w:val="none" w:sz="0" w:space="0" w:color="auto"/>
                <w:right w:val="none" w:sz="0" w:space="0" w:color="auto"/>
              </w:divBdr>
              <w:divsChild>
                <w:div w:id="10378057">
                  <w:marLeft w:val="0"/>
                  <w:marRight w:val="0"/>
                  <w:marTop w:val="0"/>
                  <w:marBottom w:val="0"/>
                  <w:divBdr>
                    <w:top w:val="none" w:sz="0" w:space="0" w:color="auto"/>
                    <w:left w:val="none" w:sz="0" w:space="0" w:color="auto"/>
                    <w:bottom w:val="none" w:sz="0" w:space="0" w:color="auto"/>
                    <w:right w:val="none" w:sz="0" w:space="0" w:color="auto"/>
                  </w:divBdr>
                </w:div>
              </w:divsChild>
            </w:div>
            <w:div w:id="666398222">
              <w:marLeft w:val="0"/>
              <w:marRight w:val="0"/>
              <w:marTop w:val="0"/>
              <w:marBottom w:val="0"/>
              <w:divBdr>
                <w:top w:val="none" w:sz="0" w:space="0" w:color="auto"/>
                <w:left w:val="none" w:sz="0" w:space="0" w:color="auto"/>
                <w:bottom w:val="none" w:sz="0" w:space="0" w:color="auto"/>
                <w:right w:val="none" w:sz="0" w:space="0" w:color="auto"/>
              </w:divBdr>
              <w:divsChild>
                <w:div w:id="11069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2716">
          <w:marLeft w:val="0"/>
          <w:marRight w:val="0"/>
          <w:marTop w:val="0"/>
          <w:marBottom w:val="0"/>
          <w:divBdr>
            <w:top w:val="none" w:sz="0" w:space="0" w:color="auto"/>
            <w:left w:val="none" w:sz="0" w:space="0" w:color="auto"/>
            <w:bottom w:val="none" w:sz="0" w:space="0" w:color="auto"/>
            <w:right w:val="none" w:sz="0" w:space="0" w:color="auto"/>
          </w:divBdr>
          <w:divsChild>
            <w:div w:id="78139993">
              <w:marLeft w:val="0"/>
              <w:marRight w:val="0"/>
              <w:marTop w:val="0"/>
              <w:marBottom w:val="0"/>
              <w:divBdr>
                <w:top w:val="none" w:sz="0" w:space="0" w:color="auto"/>
                <w:left w:val="none" w:sz="0" w:space="0" w:color="auto"/>
                <w:bottom w:val="none" w:sz="0" w:space="0" w:color="auto"/>
                <w:right w:val="none" w:sz="0" w:space="0" w:color="auto"/>
              </w:divBdr>
              <w:divsChild>
                <w:div w:id="2809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48428">
      <w:bodyDiv w:val="1"/>
      <w:marLeft w:val="0"/>
      <w:marRight w:val="0"/>
      <w:marTop w:val="0"/>
      <w:marBottom w:val="0"/>
      <w:divBdr>
        <w:top w:val="none" w:sz="0" w:space="0" w:color="auto"/>
        <w:left w:val="none" w:sz="0" w:space="0" w:color="auto"/>
        <w:bottom w:val="none" w:sz="0" w:space="0" w:color="auto"/>
        <w:right w:val="none" w:sz="0" w:space="0" w:color="auto"/>
      </w:divBdr>
      <w:divsChild>
        <w:div w:id="394593713">
          <w:marLeft w:val="0"/>
          <w:marRight w:val="0"/>
          <w:marTop w:val="120"/>
          <w:marBottom w:val="120"/>
          <w:divBdr>
            <w:top w:val="none" w:sz="0" w:space="0" w:color="auto"/>
            <w:left w:val="none" w:sz="0" w:space="0" w:color="auto"/>
            <w:bottom w:val="none" w:sz="0" w:space="0" w:color="auto"/>
            <w:right w:val="none" w:sz="0" w:space="0" w:color="auto"/>
          </w:divBdr>
        </w:div>
        <w:div w:id="402333147">
          <w:marLeft w:val="0"/>
          <w:marRight w:val="0"/>
          <w:marTop w:val="120"/>
          <w:marBottom w:val="120"/>
          <w:divBdr>
            <w:top w:val="none" w:sz="0" w:space="0" w:color="auto"/>
            <w:left w:val="none" w:sz="0" w:space="0" w:color="auto"/>
            <w:bottom w:val="none" w:sz="0" w:space="0" w:color="auto"/>
            <w:right w:val="none" w:sz="0" w:space="0" w:color="auto"/>
          </w:divBdr>
        </w:div>
        <w:div w:id="1418794325">
          <w:marLeft w:val="0"/>
          <w:marRight w:val="0"/>
          <w:marTop w:val="120"/>
          <w:marBottom w:val="120"/>
          <w:divBdr>
            <w:top w:val="none" w:sz="0" w:space="0" w:color="auto"/>
            <w:left w:val="none" w:sz="0" w:space="0" w:color="auto"/>
            <w:bottom w:val="none" w:sz="0" w:space="0" w:color="auto"/>
            <w:right w:val="none" w:sz="0" w:space="0" w:color="auto"/>
          </w:divBdr>
        </w:div>
        <w:div w:id="1444762489">
          <w:marLeft w:val="0"/>
          <w:marRight w:val="0"/>
          <w:marTop w:val="120"/>
          <w:marBottom w:val="120"/>
          <w:divBdr>
            <w:top w:val="none" w:sz="0" w:space="0" w:color="auto"/>
            <w:left w:val="none" w:sz="0" w:space="0" w:color="auto"/>
            <w:bottom w:val="none" w:sz="0" w:space="0" w:color="auto"/>
            <w:right w:val="none" w:sz="0" w:space="0" w:color="auto"/>
          </w:divBdr>
        </w:div>
        <w:div w:id="1537960081">
          <w:marLeft w:val="0"/>
          <w:marRight w:val="0"/>
          <w:marTop w:val="120"/>
          <w:marBottom w:val="120"/>
          <w:divBdr>
            <w:top w:val="none" w:sz="0" w:space="0" w:color="auto"/>
            <w:left w:val="none" w:sz="0" w:space="0" w:color="auto"/>
            <w:bottom w:val="none" w:sz="0" w:space="0" w:color="auto"/>
            <w:right w:val="none" w:sz="0" w:space="0" w:color="auto"/>
          </w:divBdr>
        </w:div>
        <w:div w:id="1572615966">
          <w:marLeft w:val="0"/>
          <w:marRight w:val="0"/>
          <w:marTop w:val="120"/>
          <w:marBottom w:val="120"/>
          <w:divBdr>
            <w:top w:val="none" w:sz="0" w:space="0" w:color="auto"/>
            <w:left w:val="none" w:sz="0" w:space="0" w:color="auto"/>
            <w:bottom w:val="none" w:sz="0" w:space="0" w:color="auto"/>
            <w:right w:val="none" w:sz="0" w:space="0" w:color="auto"/>
          </w:divBdr>
        </w:div>
        <w:div w:id="1620599718">
          <w:marLeft w:val="0"/>
          <w:marRight w:val="0"/>
          <w:marTop w:val="120"/>
          <w:marBottom w:val="120"/>
          <w:divBdr>
            <w:top w:val="none" w:sz="0" w:space="0" w:color="auto"/>
            <w:left w:val="none" w:sz="0" w:space="0" w:color="auto"/>
            <w:bottom w:val="none" w:sz="0" w:space="0" w:color="auto"/>
            <w:right w:val="none" w:sz="0" w:space="0" w:color="auto"/>
          </w:divBdr>
        </w:div>
        <w:div w:id="1699044438">
          <w:marLeft w:val="0"/>
          <w:marRight w:val="0"/>
          <w:marTop w:val="120"/>
          <w:marBottom w:val="120"/>
          <w:divBdr>
            <w:top w:val="none" w:sz="0" w:space="0" w:color="auto"/>
            <w:left w:val="none" w:sz="0" w:space="0" w:color="auto"/>
            <w:bottom w:val="none" w:sz="0" w:space="0" w:color="auto"/>
            <w:right w:val="none" w:sz="0" w:space="0" w:color="auto"/>
          </w:divBdr>
        </w:div>
        <w:div w:id="1864971537">
          <w:marLeft w:val="0"/>
          <w:marRight w:val="0"/>
          <w:marTop w:val="120"/>
          <w:marBottom w:val="120"/>
          <w:divBdr>
            <w:top w:val="none" w:sz="0" w:space="0" w:color="auto"/>
            <w:left w:val="none" w:sz="0" w:space="0" w:color="auto"/>
            <w:bottom w:val="none" w:sz="0" w:space="0" w:color="auto"/>
            <w:right w:val="none" w:sz="0" w:space="0" w:color="auto"/>
          </w:divBdr>
        </w:div>
        <w:div w:id="2119251737">
          <w:marLeft w:val="0"/>
          <w:marRight w:val="0"/>
          <w:marTop w:val="120"/>
          <w:marBottom w:val="120"/>
          <w:divBdr>
            <w:top w:val="none" w:sz="0" w:space="0" w:color="auto"/>
            <w:left w:val="none" w:sz="0" w:space="0" w:color="auto"/>
            <w:bottom w:val="none" w:sz="0" w:space="0" w:color="auto"/>
            <w:right w:val="none" w:sz="0" w:space="0" w:color="auto"/>
          </w:divBdr>
        </w:div>
      </w:divsChild>
    </w:div>
    <w:div w:id="1681620197">
      <w:bodyDiv w:val="1"/>
      <w:marLeft w:val="0"/>
      <w:marRight w:val="0"/>
      <w:marTop w:val="0"/>
      <w:marBottom w:val="0"/>
      <w:divBdr>
        <w:top w:val="none" w:sz="0" w:space="0" w:color="auto"/>
        <w:left w:val="none" w:sz="0" w:space="0" w:color="auto"/>
        <w:bottom w:val="none" w:sz="0" w:space="0" w:color="auto"/>
        <w:right w:val="none" w:sz="0" w:space="0" w:color="auto"/>
      </w:divBdr>
    </w:div>
    <w:div w:id="1682010032">
      <w:bodyDiv w:val="1"/>
      <w:marLeft w:val="0"/>
      <w:marRight w:val="0"/>
      <w:marTop w:val="0"/>
      <w:marBottom w:val="0"/>
      <w:divBdr>
        <w:top w:val="none" w:sz="0" w:space="0" w:color="auto"/>
        <w:left w:val="none" w:sz="0" w:space="0" w:color="auto"/>
        <w:bottom w:val="none" w:sz="0" w:space="0" w:color="auto"/>
        <w:right w:val="none" w:sz="0" w:space="0" w:color="auto"/>
      </w:divBdr>
      <w:divsChild>
        <w:div w:id="536042731">
          <w:marLeft w:val="0"/>
          <w:marRight w:val="0"/>
          <w:marTop w:val="120"/>
          <w:marBottom w:val="120"/>
          <w:divBdr>
            <w:top w:val="none" w:sz="0" w:space="0" w:color="auto"/>
            <w:left w:val="none" w:sz="0" w:space="0" w:color="auto"/>
            <w:bottom w:val="none" w:sz="0" w:space="0" w:color="auto"/>
            <w:right w:val="none" w:sz="0" w:space="0" w:color="auto"/>
          </w:divBdr>
        </w:div>
        <w:div w:id="1129973086">
          <w:marLeft w:val="0"/>
          <w:marRight w:val="0"/>
          <w:marTop w:val="120"/>
          <w:marBottom w:val="120"/>
          <w:divBdr>
            <w:top w:val="none" w:sz="0" w:space="0" w:color="auto"/>
            <w:left w:val="none" w:sz="0" w:space="0" w:color="auto"/>
            <w:bottom w:val="none" w:sz="0" w:space="0" w:color="auto"/>
            <w:right w:val="none" w:sz="0" w:space="0" w:color="auto"/>
          </w:divBdr>
        </w:div>
        <w:div w:id="1992363023">
          <w:marLeft w:val="0"/>
          <w:marRight w:val="0"/>
          <w:marTop w:val="120"/>
          <w:marBottom w:val="120"/>
          <w:divBdr>
            <w:top w:val="none" w:sz="0" w:space="0" w:color="auto"/>
            <w:left w:val="none" w:sz="0" w:space="0" w:color="auto"/>
            <w:bottom w:val="none" w:sz="0" w:space="0" w:color="auto"/>
            <w:right w:val="none" w:sz="0" w:space="0" w:color="auto"/>
          </w:divBdr>
        </w:div>
        <w:div w:id="450518647">
          <w:marLeft w:val="0"/>
          <w:marRight w:val="0"/>
          <w:marTop w:val="120"/>
          <w:marBottom w:val="120"/>
          <w:divBdr>
            <w:top w:val="none" w:sz="0" w:space="0" w:color="auto"/>
            <w:left w:val="none" w:sz="0" w:space="0" w:color="auto"/>
            <w:bottom w:val="none" w:sz="0" w:space="0" w:color="auto"/>
            <w:right w:val="none" w:sz="0" w:space="0" w:color="auto"/>
          </w:divBdr>
        </w:div>
        <w:div w:id="687953572">
          <w:marLeft w:val="0"/>
          <w:marRight w:val="0"/>
          <w:marTop w:val="120"/>
          <w:marBottom w:val="120"/>
          <w:divBdr>
            <w:top w:val="none" w:sz="0" w:space="0" w:color="auto"/>
            <w:left w:val="none" w:sz="0" w:space="0" w:color="auto"/>
            <w:bottom w:val="none" w:sz="0" w:space="0" w:color="auto"/>
            <w:right w:val="none" w:sz="0" w:space="0" w:color="auto"/>
          </w:divBdr>
        </w:div>
        <w:div w:id="2142579248">
          <w:marLeft w:val="0"/>
          <w:marRight w:val="0"/>
          <w:marTop w:val="120"/>
          <w:marBottom w:val="120"/>
          <w:divBdr>
            <w:top w:val="none" w:sz="0" w:space="0" w:color="auto"/>
            <w:left w:val="none" w:sz="0" w:space="0" w:color="auto"/>
            <w:bottom w:val="none" w:sz="0" w:space="0" w:color="auto"/>
            <w:right w:val="none" w:sz="0" w:space="0" w:color="auto"/>
          </w:divBdr>
        </w:div>
        <w:div w:id="188495226">
          <w:marLeft w:val="0"/>
          <w:marRight w:val="0"/>
          <w:marTop w:val="120"/>
          <w:marBottom w:val="120"/>
          <w:divBdr>
            <w:top w:val="none" w:sz="0" w:space="0" w:color="auto"/>
            <w:left w:val="none" w:sz="0" w:space="0" w:color="auto"/>
            <w:bottom w:val="none" w:sz="0" w:space="0" w:color="auto"/>
            <w:right w:val="none" w:sz="0" w:space="0" w:color="auto"/>
          </w:divBdr>
        </w:div>
        <w:div w:id="632055270">
          <w:marLeft w:val="0"/>
          <w:marRight w:val="0"/>
          <w:marTop w:val="120"/>
          <w:marBottom w:val="120"/>
          <w:divBdr>
            <w:top w:val="none" w:sz="0" w:space="0" w:color="auto"/>
            <w:left w:val="none" w:sz="0" w:space="0" w:color="auto"/>
            <w:bottom w:val="none" w:sz="0" w:space="0" w:color="auto"/>
            <w:right w:val="none" w:sz="0" w:space="0" w:color="auto"/>
          </w:divBdr>
        </w:div>
        <w:div w:id="1607344570">
          <w:marLeft w:val="0"/>
          <w:marRight w:val="0"/>
          <w:marTop w:val="120"/>
          <w:marBottom w:val="120"/>
          <w:divBdr>
            <w:top w:val="none" w:sz="0" w:space="0" w:color="auto"/>
            <w:left w:val="none" w:sz="0" w:space="0" w:color="auto"/>
            <w:bottom w:val="none" w:sz="0" w:space="0" w:color="auto"/>
            <w:right w:val="none" w:sz="0" w:space="0" w:color="auto"/>
          </w:divBdr>
        </w:div>
      </w:divsChild>
    </w:div>
    <w:div w:id="1682196854">
      <w:bodyDiv w:val="1"/>
      <w:marLeft w:val="0"/>
      <w:marRight w:val="0"/>
      <w:marTop w:val="0"/>
      <w:marBottom w:val="0"/>
      <w:divBdr>
        <w:top w:val="none" w:sz="0" w:space="0" w:color="auto"/>
        <w:left w:val="none" w:sz="0" w:space="0" w:color="auto"/>
        <w:bottom w:val="none" w:sz="0" w:space="0" w:color="auto"/>
        <w:right w:val="none" w:sz="0" w:space="0" w:color="auto"/>
      </w:divBdr>
    </w:div>
    <w:div w:id="1686665950">
      <w:bodyDiv w:val="1"/>
      <w:marLeft w:val="0"/>
      <w:marRight w:val="0"/>
      <w:marTop w:val="0"/>
      <w:marBottom w:val="0"/>
      <w:divBdr>
        <w:top w:val="none" w:sz="0" w:space="0" w:color="auto"/>
        <w:left w:val="none" w:sz="0" w:space="0" w:color="auto"/>
        <w:bottom w:val="none" w:sz="0" w:space="0" w:color="auto"/>
        <w:right w:val="none" w:sz="0" w:space="0" w:color="auto"/>
      </w:divBdr>
    </w:div>
    <w:div w:id="1711029548">
      <w:bodyDiv w:val="1"/>
      <w:marLeft w:val="0"/>
      <w:marRight w:val="0"/>
      <w:marTop w:val="0"/>
      <w:marBottom w:val="0"/>
      <w:divBdr>
        <w:top w:val="none" w:sz="0" w:space="0" w:color="auto"/>
        <w:left w:val="none" w:sz="0" w:space="0" w:color="auto"/>
        <w:bottom w:val="none" w:sz="0" w:space="0" w:color="auto"/>
        <w:right w:val="none" w:sz="0" w:space="0" w:color="auto"/>
      </w:divBdr>
    </w:div>
    <w:div w:id="1716344871">
      <w:bodyDiv w:val="1"/>
      <w:marLeft w:val="0"/>
      <w:marRight w:val="0"/>
      <w:marTop w:val="0"/>
      <w:marBottom w:val="0"/>
      <w:divBdr>
        <w:top w:val="none" w:sz="0" w:space="0" w:color="auto"/>
        <w:left w:val="none" w:sz="0" w:space="0" w:color="auto"/>
        <w:bottom w:val="none" w:sz="0" w:space="0" w:color="auto"/>
        <w:right w:val="none" w:sz="0" w:space="0" w:color="auto"/>
      </w:divBdr>
    </w:div>
    <w:div w:id="1732074126">
      <w:bodyDiv w:val="1"/>
      <w:marLeft w:val="0"/>
      <w:marRight w:val="0"/>
      <w:marTop w:val="0"/>
      <w:marBottom w:val="0"/>
      <w:divBdr>
        <w:top w:val="none" w:sz="0" w:space="0" w:color="auto"/>
        <w:left w:val="none" w:sz="0" w:space="0" w:color="auto"/>
        <w:bottom w:val="none" w:sz="0" w:space="0" w:color="auto"/>
        <w:right w:val="none" w:sz="0" w:space="0" w:color="auto"/>
      </w:divBdr>
      <w:divsChild>
        <w:div w:id="91825266">
          <w:marLeft w:val="0"/>
          <w:marRight w:val="0"/>
          <w:marTop w:val="120"/>
          <w:marBottom w:val="120"/>
          <w:divBdr>
            <w:top w:val="none" w:sz="0" w:space="0" w:color="auto"/>
            <w:left w:val="none" w:sz="0" w:space="0" w:color="auto"/>
            <w:bottom w:val="none" w:sz="0" w:space="0" w:color="auto"/>
            <w:right w:val="none" w:sz="0" w:space="0" w:color="auto"/>
          </w:divBdr>
        </w:div>
        <w:div w:id="287207298">
          <w:marLeft w:val="0"/>
          <w:marRight w:val="0"/>
          <w:marTop w:val="120"/>
          <w:marBottom w:val="120"/>
          <w:divBdr>
            <w:top w:val="none" w:sz="0" w:space="0" w:color="auto"/>
            <w:left w:val="none" w:sz="0" w:space="0" w:color="auto"/>
            <w:bottom w:val="none" w:sz="0" w:space="0" w:color="auto"/>
            <w:right w:val="none" w:sz="0" w:space="0" w:color="auto"/>
          </w:divBdr>
        </w:div>
        <w:div w:id="607739990">
          <w:marLeft w:val="0"/>
          <w:marRight w:val="0"/>
          <w:marTop w:val="120"/>
          <w:marBottom w:val="120"/>
          <w:divBdr>
            <w:top w:val="none" w:sz="0" w:space="0" w:color="auto"/>
            <w:left w:val="none" w:sz="0" w:space="0" w:color="auto"/>
            <w:bottom w:val="none" w:sz="0" w:space="0" w:color="auto"/>
            <w:right w:val="none" w:sz="0" w:space="0" w:color="auto"/>
          </w:divBdr>
        </w:div>
        <w:div w:id="634724652">
          <w:marLeft w:val="0"/>
          <w:marRight w:val="0"/>
          <w:marTop w:val="120"/>
          <w:marBottom w:val="120"/>
          <w:divBdr>
            <w:top w:val="none" w:sz="0" w:space="0" w:color="auto"/>
            <w:left w:val="none" w:sz="0" w:space="0" w:color="auto"/>
            <w:bottom w:val="none" w:sz="0" w:space="0" w:color="auto"/>
            <w:right w:val="none" w:sz="0" w:space="0" w:color="auto"/>
          </w:divBdr>
        </w:div>
        <w:div w:id="691222705">
          <w:marLeft w:val="0"/>
          <w:marRight w:val="0"/>
          <w:marTop w:val="120"/>
          <w:marBottom w:val="120"/>
          <w:divBdr>
            <w:top w:val="none" w:sz="0" w:space="0" w:color="auto"/>
            <w:left w:val="none" w:sz="0" w:space="0" w:color="auto"/>
            <w:bottom w:val="none" w:sz="0" w:space="0" w:color="auto"/>
            <w:right w:val="none" w:sz="0" w:space="0" w:color="auto"/>
          </w:divBdr>
        </w:div>
        <w:div w:id="724722912">
          <w:marLeft w:val="0"/>
          <w:marRight w:val="0"/>
          <w:marTop w:val="120"/>
          <w:marBottom w:val="120"/>
          <w:divBdr>
            <w:top w:val="none" w:sz="0" w:space="0" w:color="auto"/>
            <w:left w:val="none" w:sz="0" w:space="0" w:color="auto"/>
            <w:bottom w:val="none" w:sz="0" w:space="0" w:color="auto"/>
            <w:right w:val="none" w:sz="0" w:space="0" w:color="auto"/>
          </w:divBdr>
        </w:div>
        <w:div w:id="997029475">
          <w:marLeft w:val="0"/>
          <w:marRight w:val="0"/>
          <w:marTop w:val="120"/>
          <w:marBottom w:val="120"/>
          <w:divBdr>
            <w:top w:val="none" w:sz="0" w:space="0" w:color="auto"/>
            <w:left w:val="none" w:sz="0" w:space="0" w:color="auto"/>
            <w:bottom w:val="none" w:sz="0" w:space="0" w:color="auto"/>
            <w:right w:val="none" w:sz="0" w:space="0" w:color="auto"/>
          </w:divBdr>
        </w:div>
        <w:div w:id="1000080800">
          <w:marLeft w:val="0"/>
          <w:marRight w:val="0"/>
          <w:marTop w:val="120"/>
          <w:marBottom w:val="120"/>
          <w:divBdr>
            <w:top w:val="none" w:sz="0" w:space="0" w:color="auto"/>
            <w:left w:val="none" w:sz="0" w:space="0" w:color="auto"/>
            <w:bottom w:val="none" w:sz="0" w:space="0" w:color="auto"/>
            <w:right w:val="none" w:sz="0" w:space="0" w:color="auto"/>
          </w:divBdr>
        </w:div>
        <w:div w:id="1035303916">
          <w:marLeft w:val="0"/>
          <w:marRight w:val="0"/>
          <w:marTop w:val="120"/>
          <w:marBottom w:val="120"/>
          <w:divBdr>
            <w:top w:val="none" w:sz="0" w:space="0" w:color="auto"/>
            <w:left w:val="none" w:sz="0" w:space="0" w:color="auto"/>
            <w:bottom w:val="none" w:sz="0" w:space="0" w:color="auto"/>
            <w:right w:val="none" w:sz="0" w:space="0" w:color="auto"/>
          </w:divBdr>
        </w:div>
        <w:div w:id="1305739849">
          <w:marLeft w:val="0"/>
          <w:marRight w:val="0"/>
          <w:marTop w:val="120"/>
          <w:marBottom w:val="120"/>
          <w:divBdr>
            <w:top w:val="none" w:sz="0" w:space="0" w:color="auto"/>
            <w:left w:val="none" w:sz="0" w:space="0" w:color="auto"/>
            <w:bottom w:val="none" w:sz="0" w:space="0" w:color="auto"/>
            <w:right w:val="none" w:sz="0" w:space="0" w:color="auto"/>
          </w:divBdr>
        </w:div>
        <w:div w:id="1506093774">
          <w:marLeft w:val="0"/>
          <w:marRight w:val="0"/>
          <w:marTop w:val="120"/>
          <w:marBottom w:val="120"/>
          <w:divBdr>
            <w:top w:val="none" w:sz="0" w:space="0" w:color="auto"/>
            <w:left w:val="none" w:sz="0" w:space="0" w:color="auto"/>
            <w:bottom w:val="none" w:sz="0" w:space="0" w:color="auto"/>
            <w:right w:val="none" w:sz="0" w:space="0" w:color="auto"/>
          </w:divBdr>
        </w:div>
        <w:div w:id="1716469722">
          <w:marLeft w:val="0"/>
          <w:marRight w:val="0"/>
          <w:marTop w:val="120"/>
          <w:marBottom w:val="120"/>
          <w:divBdr>
            <w:top w:val="none" w:sz="0" w:space="0" w:color="auto"/>
            <w:left w:val="none" w:sz="0" w:space="0" w:color="auto"/>
            <w:bottom w:val="none" w:sz="0" w:space="0" w:color="auto"/>
            <w:right w:val="none" w:sz="0" w:space="0" w:color="auto"/>
          </w:divBdr>
        </w:div>
        <w:div w:id="2003511490">
          <w:marLeft w:val="0"/>
          <w:marRight w:val="0"/>
          <w:marTop w:val="120"/>
          <w:marBottom w:val="120"/>
          <w:divBdr>
            <w:top w:val="none" w:sz="0" w:space="0" w:color="auto"/>
            <w:left w:val="none" w:sz="0" w:space="0" w:color="auto"/>
            <w:bottom w:val="none" w:sz="0" w:space="0" w:color="auto"/>
            <w:right w:val="none" w:sz="0" w:space="0" w:color="auto"/>
          </w:divBdr>
        </w:div>
      </w:divsChild>
    </w:div>
    <w:div w:id="1738935852">
      <w:bodyDiv w:val="1"/>
      <w:marLeft w:val="0"/>
      <w:marRight w:val="0"/>
      <w:marTop w:val="0"/>
      <w:marBottom w:val="0"/>
      <w:divBdr>
        <w:top w:val="none" w:sz="0" w:space="0" w:color="auto"/>
        <w:left w:val="none" w:sz="0" w:space="0" w:color="auto"/>
        <w:bottom w:val="none" w:sz="0" w:space="0" w:color="auto"/>
        <w:right w:val="none" w:sz="0" w:space="0" w:color="auto"/>
      </w:divBdr>
      <w:divsChild>
        <w:div w:id="411897663">
          <w:marLeft w:val="0"/>
          <w:marRight w:val="0"/>
          <w:marTop w:val="120"/>
          <w:marBottom w:val="120"/>
          <w:divBdr>
            <w:top w:val="none" w:sz="0" w:space="0" w:color="auto"/>
            <w:left w:val="none" w:sz="0" w:space="0" w:color="auto"/>
            <w:bottom w:val="none" w:sz="0" w:space="0" w:color="auto"/>
            <w:right w:val="none" w:sz="0" w:space="0" w:color="auto"/>
          </w:divBdr>
        </w:div>
        <w:div w:id="666904216">
          <w:marLeft w:val="0"/>
          <w:marRight w:val="0"/>
          <w:marTop w:val="120"/>
          <w:marBottom w:val="120"/>
          <w:divBdr>
            <w:top w:val="none" w:sz="0" w:space="0" w:color="auto"/>
            <w:left w:val="none" w:sz="0" w:space="0" w:color="auto"/>
            <w:bottom w:val="none" w:sz="0" w:space="0" w:color="auto"/>
            <w:right w:val="none" w:sz="0" w:space="0" w:color="auto"/>
          </w:divBdr>
        </w:div>
        <w:div w:id="1059014500">
          <w:marLeft w:val="0"/>
          <w:marRight w:val="0"/>
          <w:marTop w:val="120"/>
          <w:marBottom w:val="120"/>
          <w:divBdr>
            <w:top w:val="none" w:sz="0" w:space="0" w:color="auto"/>
            <w:left w:val="none" w:sz="0" w:space="0" w:color="auto"/>
            <w:bottom w:val="none" w:sz="0" w:space="0" w:color="auto"/>
            <w:right w:val="none" w:sz="0" w:space="0" w:color="auto"/>
          </w:divBdr>
        </w:div>
        <w:div w:id="1132213240">
          <w:marLeft w:val="0"/>
          <w:marRight w:val="0"/>
          <w:marTop w:val="120"/>
          <w:marBottom w:val="120"/>
          <w:divBdr>
            <w:top w:val="none" w:sz="0" w:space="0" w:color="auto"/>
            <w:left w:val="none" w:sz="0" w:space="0" w:color="auto"/>
            <w:bottom w:val="none" w:sz="0" w:space="0" w:color="auto"/>
            <w:right w:val="none" w:sz="0" w:space="0" w:color="auto"/>
          </w:divBdr>
        </w:div>
        <w:div w:id="1321931272">
          <w:marLeft w:val="0"/>
          <w:marRight w:val="0"/>
          <w:marTop w:val="120"/>
          <w:marBottom w:val="120"/>
          <w:divBdr>
            <w:top w:val="none" w:sz="0" w:space="0" w:color="auto"/>
            <w:left w:val="none" w:sz="0" w:space="0" w:color="auto"/>
            <w:bottom w:val="none" w:sz="0" w:space="0" w:color="auto"/>
            <w:right w:val="none" w:sz="0" w:space="0" w:color="auto"/>
          </w:divBdr>
        </w:div>
        <w:div w:id="1586571414">
          <w:marLeft w:val="0"/>
          <w:marRight w:val="0"/>
          <w:marTop w:val="120"/>
          <w:marBottom w:val="120"/>
          <w:divBdr>
            <w:top w:val="none" w:sz="0" w:space="0" w:color="auto"/>
            <w:left w:val="none" w:sz="0" w:space="0" w:color="auto"/>
            <w:bottom w:val="none" w:sz="0" w:space="0" w:color="auto"/>
            <w:right w:val="none" w:sz="0" w:space="0" w:color="auto"/>
          </w:divBdr>
        </w:div>
        <w:div w:id="1864786640">
          <w:marLeft w:val="0"/>
          <w:marRight w:val="0"/>
          <w:marTop w:val="120"/>
          <w:marBottom w:val="120"/>
          <w:divBdr>
            <w:top w:val="none" w:sz="0" w:space="0" w:color="auto"/>
            <w:left w:val="none" w:sz="0" w:space="0" w:color="auto"/>
            <w:bottom w:val="none" w:sz="0" w:space="0" w:color="auto"/>
            <w:right w:val="none" w:sz="0" w:space="0" w:color="auto"/>
          </w:divBdr>
        </w:div>
      </w:divsChild>
    </w:div>
    <w:div w:id="1746148194">
      <w:bodyDiv w:val="1"/>
      <w:marLeft w:val="0"/>
      <w:marRight w:val="0"/>
      <w:marTop w:val="0"/>
      <w:marBottom w:val="0"/>
      <w:divBdr>
        <w:top w:val="none" w:sz="0" w:space="0" w:color="auto"/>
        <w:left w:val="none" w:sz="0" w:space="0" w:color="auto"/>
        <w:bottom w:val="none" w:sz="0" w:space="0" w:color="auto"/>
        <w:right w:val="none" w:sz="0" w:space="0" w:color="auto"/>
      </w:divBdr>
    </w:div>
    <w:div w:id="1756629009">
      <w:bodyDiv w:val="1"/>
      <w:marLeft w:val="0"/>
      <w:marRight w:val="0"/>
      <w:marTop w:val="0"/>
      <w:marBottom w:val="0"/>
      <w:divBdr>
        <w:top w:val="none" w:sz="0" w:space="0" w:color="auto"/>
        <w:left w:val="none" w:sz="0" w:space="0" w:color="auto"/>
        <w:bottom w:val="none" w:sz="0" w:space="0" w:color="auto"/>
        <w:right w:val="none" w:sz="0" w:space="0" w:color="auto"/>
      </w:divBdr>
      <w:divsChild>
        <w:div w:id="251862858">
          <w:marLeft w:val="0"/>
          <w:marRight w:val="0"/>
          <w:marTop w:val="120"/>
          <w:marBottom w:val="120"/>
          <w:divBdr>
            <w:top w:val="none" w:sz="0" w:space="0" w:color="auto"/>
            <w:left w:val="none" w:sz="0" w:space="0" w:color="auto"/>
            <w:bottom w:val="none" w:sz="0" w:space="0" w:color="auto"/>
            <w:right w:val="none" w:sz="0" w:space="0" w:color="auto"/>
          </w:divBdr>
        </w:div>
        <w:div w:id="620958050">
          <w:marLeft w:val="0"/>
          <w:marRight w:val="0"/>
          <w:marTop w:val="120"/>
          <w:marBottom w:val="120"/>
          <w:divBdr>
            <w:top w:val="none" w:sz="0" w:space="0" w:color="auto"/>
            <w:left w:val="none" w:sz="0" w:space="0" w:color="auto"/>
            <w:bottom w:val="none" w:sz="0" w:space="0" w:color="auto"/>
            <w:right w:val="none" w:sz="0" w:space="0" w:color="auto"/>
          </w:divBdr>
        </w:div>
        <w:div w:id="832331525">
          <w:marLeft w:val="0"/>
          <w:marRight w:val="0"/>
          <w:marTop w:val="120"/>
          <w:marBottom w:val="120"/>
          <w:divBdr>
            <w:top w:val="none" w:sz="0" w:space="0" w:color="auto"/>
            <w:left w:val="none" w:sz="0" w:space="0" w:color="auto"/>
            <w:bottom w:val="none" w:sz="0" w:space="0" w:color="auto"/>
            <w:right w:val="none" w:sz="0" w:space="0" w:color="auto"/>
          </w:divBdr>
        </w:div>
        <w:div w:id="848370533">
          <w:marLeft w:val="0"/>
          <w:marRight w:val="0"/>
          <w:marTop w:val="120"/>
          <w:marBottom w:val="120"/>
          <w:divBdr>
            <w:top w:val="none" w:sz="0" w:space="0" w:color="auto"/>
            <w:left w:val="none" w:sz="0" w:space="0" w:color="auto"/>
            <w:bottom w:val="none" w:sz="0" w:space="0" w:color="auto"/>
            <w:right w:val="none" w:sz="0" w:space="0" w:color="auto"/>
          </w:divBdr>
        </w:div>
        <w:div w:id="1382286828">
          <w:marLeft w:val="0"/>
          <w:marRight w:val="0"/>
          <w:marTop w:val="120"/>
          <w:marBottom w:val="120"/>
          <w:divBdr>
            <w:top w:val="none" w:sz="0" w:space="0" w:color="auto"/>
            <w:left w:val="none" w:sz="0" w:space="0" w:color="auto"/>
            <w:bottom w:val="none" w:sz="0" w:space="0" w:color="auto"/>
            <w:right w:val="none" w:sz="0" w:space="0" w:color="auto"/>
          </w:divBdr>
        </w:div>
        <w:div w:id="1690331375">
          <w:marLeft w:val="0"/>
          <w:marRight w:val="0"/>
          <w:marTop w:val="120"/>
          <w:marBottom w:val="120"/>
          <w:divBdr>
            <w:top w:val="none" w:sz="0" w:space="0" w:color="auto"/>
            <w:left w:val="none" w:sz="0" w:space="0" w:color="auto"/>
            <w:bottom w:val="none" w:sz="0" w:space="0" w:color="auto"/>
            <w:right w:val="none" w:sz="0" w:space="0" w:color="auto"/>
          </w:divBdr>
        </w:div>
        <w:div w:id="1775586247">
          <w:marLeft w:val="0"/>
          <w:marRight w:val="0"/>
          <w:marTop w:val="120"/>
          <w:marBottom w:val="120"/>
          <w:divBdr>
            <w:top w:val="none" w:sz="0" w:space="0" w:color="auto"/>
            <w:left w:val="none" w:sz="0" w:space="0" w:color="auto"/>
            <w:bottom w:val="none" w:sz="0" w:space="0" w:color="auto"/>
            <w:right w:val="none" w:sz="0" w:space="0" w:color="auto"/>
          </w:divBdr>
        </w:div>
      </w:divsChild>
    </w:div>
    <w:div w:id="1767842950">
      <w:bodyDiv w:val="1"/>
      <w:marLeft w:val="0"/>
      <w:marRight w:val="0"/>
      <w:marTop w:val="0"/>
      <w:marBottom w:val="0"/>
      <w:divBdr>
        <w:top w:val="none" w:sz="0" w:space="0" w:color="auto"/>
        <w:left w:val="none" w:sz="0" w:space="0" w:color="auto"/>
        <w:bottom w:val="none" w:sz="0" w:space="0" w:color="auto"/>
        <w:right w:val="none" w:sz="0" w:space="0" w:color="auto"/>
      </w:divBdr>
      <w:divsChild>
        <w:div w:id="652638262">
          <w:marLeft w:val="0"/>
          <w:marRight w:val="0"/>
          <w:marTop w:val="0"/>
          <w:marBottom w:val="0"/>
          <w:divBdr>
            <w:top w:val="none" w:sz="0" w:space="0" w:color="auto"/>
            <w:left w:val="none" w:sz="0" w:space="0" w:color="auto"/>
            <w:bottom w:val="none" w:sz="0" w:space="0" w:color="auto"/>
            <w:right w:val="none" w:sz="0" w:space="0" w:color="auto"/>
          </w:divBdr>
          <w:divsChild>
            <w:div w:id="1267350169">
              <w:marLeft w:val="0"/>
              <w:marRight w:val="0"/>
              <w:marTop w:val="0"/>
              <w:marBottom w:val="0"/>
              <w:divBdr>
                <w:top w:val="none" w:sz="0" w:space="0" w:color="auto"/>
                <w:left w:val="none" w:sz="0" w:space="0" w:color="auto"/>
                <w:bottom w:val="none" w:sz="0" w:space="0" w:color="auto"/>
                <w:right w:val="none" w:sz="0" w:space="0" w:color="auto"/>
              </w:divBdr>
              <w:divsChild>
                <w:div w:id="42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92259">
      <w:bodyDiv w:val="1"/>
      <w:marLeft w:val="0"/>
      <w:marRight w:val="0"/>
      <w:marTop w:val="0"/>
      <w:marBottom w:val="0"/>
      <w:divBdr>
        <w:top w:val="none" w:sz="0" w:space="0" w:color="auto"/>
        <w:left w:val="none" w:sz="0" w:space="0" w:color="auto"/>
        <w:bottom w:val="none" w:sz="0" w:space="0" w:color="auto"/>
        <w:right w:val="none" w:sz="0" w:space="0" w:color="auto"/>
      </w:divBdr>
      <w:divsChild>
        <w:div w:id="528569596">
          <w:marLeft w:val="0"/>
          <w:marRight w:val="0"/>
          <w:marTop w:val="120"/>
          <w:marBottom w:val="120"/>
          <w:divBdr>
            <w:top w:val="none" w:sz="0" w:space="0" w:color="auto"/>
            <w:left w:val="none" w:sz="0" w:space="0" w:color="auto"/>
            <w:bottom w:val="none" w:sz="0" w:space="0" w:color="auto"/>
            <w:right w:val="none" w:sz="0" w:space="0" w:color="auto"/>
          </w:divBdr>
        </w:div>
        <w:div w:id="1010718313">
          <w:marLeft w:val="0"/>
          <w:marRight w:val="0"/>
          <w:marTop w:val="120"/>
          <w:marBottom w:val="120"/>
          <w:divBdr>
            <w:top w:val="none" w:sz="0" w:space="0" w:color="auto"/>
            <w:left w:val="none" w:sz="0" w:space="0" w:color="auto"/>
            <w:bottom w:val="none" w:sz="0" w:space="0" w:color="auto"/>
            <w:right w:val="none" w:sz="0" w:space="0" w:color="auto"/>
          </w:divBdr>
        </w:div>
        <w:div w:id="1503542344">
          <w:marLeft w:val="0"/>
          <w:marRight w:val="0"/>
          <w:marTop w:val="120"/>
          <w:marBottom w:val="120"/>
          <w:divBdr>
            <w:top w:val="none" w:sz="0" w:space="0" w:color="auto"/>
            <w:left w:val="none" w:sz="0" w:space="0" w:color="auto"/>
            <w:bottom w:val="none" w:sz="0" w:space="0" w:color="auto"/>
            <w:right w:val="none" w:sz="0" w:space="0" w:color="auto"/>
          </w:divBdr>
        </w:div>
      </w:divsChild>
    </w:div>
    <w:div w:id="1780639226">
      <w:bodyDiv w:val="1"/>
      <w:marLeft w:val="0"/>
      <w:marRight w:val="0"/>
      <w:marTop w:val="0"/>
      <w:marBottom w:val="0"/>
      <w:divBdr>
        <w:top w:val="none" w:sz="0" w:space="0" w:color="auto"/>
        <w:left w:val="none" w:sz="0" w:space="0" w:color="auto"/>
        <w:bottom w:val="none" w:sz="0" w:space="0" w:color="auto"/>
        <w:right w:val="none" w:sz="0" w:space="0" w:color="auto"/>
      </w:divBdr>
      <w:divsChild>
        <w:div w:id="10570822">
          <w:marLeft w:val="0"/>
          <w:marRight w:val="0"/>
          <w:marTop w:val="120"/>
          <w:marBottom w:val="120"/>
          <w:divBdr>
            <w:top w:val="none" w:sz="0" w:space="0" w:color="auto"/>
            <w:left w:val="none" w:sz="0" w:space="0" w:color="auto"/>
            <w:bottom w:val="none" w:sz="0" w:space="0" w:color="auto"/>
            <w:right w:val="none" w:sz="0" w:space="0" w:color="auto"/>
          </w:divBdr>
        </w:div>
        <w:div w:id="672800946">
          <w:marLeft w:val="0"/>
          <w:marRight w:val="0"/>
          <w:marTop w:val="120"/>
          <w:marBottom w:val="120"/>
          <w:divBdr>
            <w:top w:val="none" w:sz="0" w:space="0" w:color="auto"/>
            <w:left w:val="none" w:sz="0" w:space="0" w:color="auto"/>
            <w:bottom w:val="none" w:sz="0" w:space="0" w:color="auto"/>
            <w:right w:val="none" w:sz="0" w:space="0" w:color="auto"/>
          </w:divBdr>
        </w:div>
        <w:div w:id="749933853">
          <w:marLeft w:val="0"/>
          <w:marRight w:val="0"/>
          <w:marTop w:val="120"/>
          <w:marBottom w:val="120"/>
          <w:divBdr>
            <w:top w:val="none" w:sz="0" w:space="0" w:color="auto"/>
            <w:left w:val="none" w:sz="0" w:space="0" w:color="auto"/>
            <w:bottom w:val="none" w:sz="0" w:space="0" w:color="auto"/>
            <w:right w:val="none" w:sz="0" w:space="0" w:color="auto"/>
          </w:divBdr>
        </w:div>
        <w:div w:id="1738745371">
          <w:marLeft w:val="0"/>
          <w:marRight w:val="0"/>
          <w:marTop w:val="120"/>
          <w:marBottom w:val="120"/>
          <w:divBdr>
            <w:top w:val="none" w:sz="0" w:space="0" w:color="auto"/>
            <w:left w:val="none" w:sz="0" w:space="0" w:color="auto"/>
            <w:bottom w:val="none" w:sz="0" w:space="0" w:color="auto"/>
            <w:right w:val="none" w:sz="0" w:space="0" w:color="auto"/>
          </w:divBdr>
        </w:div>
        <w:div w:id="1995181250">
          <w:marLeft w:val="0"/>
          <w:marRight w:val="0"/>
          <w:marTop w:val="120"/>
          <w:marBottom w:val="120"/>
          <w:divBdr>
            <w:top w:val="none" w:sz="0" w:space="0" w:color="auto"/>
            <w:left w:val="none" w:sz="0" w:space="0" w:color="auto"/>
            <w:bottom w:val="none" w:sz="0" w:space="0" w:color="auto"/>
            <w:right w:val="none" w:sz="0" w:space="0" w:color="auto"/>
          </w:divBdr>
        </w:div>
      </w:divsChild>
    </w:div>
    <w:div w:id="1783528404">
      <w:bodyDiv w:val="1"/>
      <w:marLeft w:val="0"/>
      <w:marRight w:val="0"/>
      <w:marTop w:val="0"/>
      <w:marBottom w:val="0"/>
      <w:divBdr>
        <w:top w:val="none" w:sz="0" w:space="0" w:color="auto"/>
        <w:left w:val="none" w:sz="0" w:space="0" w:color="auto"/>
        <w:bottom w:val="none" w:sz="0" w:space="0" w:color="auto"/>
        <w:right w:val="none" w:sz="0" w:space="0" w:color="auto"/>
      </w:divBdr>
      <w:divsChild>
        <w:div w:id="216669398">
          <w:marLeft w:val="0"/>
          <w:marRight w:val="0"/>
          <w:marTop w:val="120"/>
          <w:marBottom w:val="120"/>
          <w:divBdr>
            <w:top w:val="none" w:sz="0" w:space="0" w:color="auto"/>
            <w:left w:val="none" w:sz="0" w:space="0" w:color="auto"/>
            <w:bottom w:val="none" w:sz="0" w:space="0" w:color="auto"/>
            <w:right w:val="none" w:sz="0" w:space="0" w:color="auto"/>
          </w:divBdr>
        </w:div>
        <w:div w:id="1557544614">
          <w:marLeft w:val="0"/>
          <w:marRight w:val="0"/>
          <w:marTop w:val="120"/>
          <w:marBottom w:val="120"/>
          <w:divBdr>
            <w:top w:val="none" w:sz="0" w:space="0" w:color="auto"/>
            <w:left w:val="none" w:sz="0" w:space="0" w:color="auto"/>
            <w:bottom w:val="none" w:sz="0" w:space="0" w:color="auto"/>
            <w:right w:val="none" w:sz="0" w:space="0" w:color="auto"/>
          </w:divBdr>
        </w:div>
        <w:div w:id="1806308620">
          <w:marLeft w:val="0"/>
          <w:marRight w:val="0"/>
          <w:marTop w:val="120"/>
          <w:marBottom w:val="120"/>
          <w:divBdr>
            <w:top w:val="none" w:sz="0" w:space="0" w:color="auto"/>
            <w:left w:val="none" w:sz="0" w:space="0" w:color="auto"/>
            <w:bottom w:val="none" w:sz="0" w:space="0" w:color="auto"/>
            <w:right w:val="none" w:sz="0" w:space="0" w:color="auto"/>
          </w:divBdr>
        </w:div>
        <w:div w:id="2012249793">
          <w:marLeft w:val="0"/>
          <w:marRight w:val="0"/>
          <w:marTop w:val="120"/>
          <w:marBottom w:val="120"/>
          <w:divBdr>
            <w:top w:val="none" w:sz="0" w:space="0" w:color="auto"/>
            <w:left w:val="none" w:sz="0" w:space="0" w:color="auto"/>
            <w:bottom w:val="none" w:sz="0" w:space="0" w:color="auto"/>
            <w:right w:val="none" w:sz="0" w:space="0" w:color="auto"/>
          </w:divBdr>
        </w:div>
      </w:divsChild>
    </w:div>
    <w:div w:id="1785224530">
      <w:bodyDiv w:val="1"/>
      <w:marLeft w:val="0"/>
      <w:marRight w:val="0"/>
      <w:marTop w:val="0"/>
      <w:marBottom w:val="0"/>
      <w:divBdr>
        <w:top w:val="none" w:sz="0" w:space="0" w:color="auto"/>
        <w:left w:val="none" w:sz="0" w:space="0" w:color="auto"/>
        <w:bottom w:val="none" w:sz="0" w:space="0" w:color="auto"/>
        <w:right w:val="none" w:sz="0" w:space="0" w:color="auto"/>
      </w:divBdr>
    </w:div>
    <w:div w:id="1791623973">
      <w:bodyDiv w:val="1"/>
      <w:marLeft w:val="0"/>
      <w:marRight w:val="0"/>
      <w:marTop w:val="0"/>
      <w:marBottom w:val="0"/>
      <w:divBdr>
        <w:top w:val="none" w:sz="0" w:space="0" w:color="auto"/>
        <w:left w:val="none" w:sz="0" w:space="0" w:color="auto"/>
        <w:bottom w:val="none" w:sz="0" w:space="0" w:color="auto"/>
        <w:right w:val="none" w:sz="0" w:space="0" w:color="auto"/>
      </w:divBdr>
    </w:div>
    <w:div w:id="1821997203">
      <w:bodyDiv w:val="1"/>
      <w:marLeft w:val="0"/>
      <w:marRight w:val="0"/>
      <w:marTop w:val="0"/>
      <w:marBottom w:val="0"/>
      <w:divBdr>
        <w:top w:val="none" w:sz="0" w:space="0" w:color="auto"/>
        <w:left w:val="none" w:sz="0" w:space="0" w:color="auto"/>
        <w:bottom w:val="none" w:sz="0" w:space="0" w:color="auto"/>
        <w:right w:val="none" w:sz="0" w:space="0" w:color="auto"/>
      </w:divBdr>
    </w:div>
    <w:div w:id="1835025894">
      <w:bodyDiv w:val="1"/>
      <w:marLeft w:val="0"/>
      <w:marRight w:val="0"/>
      <w:marTop w:val="0"/>
      <w:marBottom w:val="0"/>
      <w:divBdr>
        <w:top w:val="none" w:sz="0" w:space="0" w:color="auto"/>
        <w:left w:val="none" w:sz="0" w:space="0" w:color="auto"/>
        <w:bottom w:val="none" w:sz="0" w:space="0" w:color="auto"/>
        <w:right w:val="none" w:sz="0" w:space="0" w:color="auto"/>
      </w:divBdr>
      <w:divsChild>
        <w:div w:id="12849499">
          <w:marLeft w:val="0"/>
          <w:marRight w:val="0"/>
          <w:marTop w:val="0"/>
          <w:marBottom w:val="0"/>
          <w:divBdr>
            <w:top w:val="none" w:sz="0" w:space="0" w:color="auto"/>
            <w:left w:val="none" w:sz="0" w:space="0" w:color="auto"/>
            <w:bottom w:val="none" w:sz="0" w:space="0" w:color="auto"/>
            <w:right w:val="none" w:sz="0" w:space="0" w:color="auto"/>
          </w:divBdr>
          <w:divsChild>
            <w:div w:id="575165779">
              <w:marLeft w:val="0"/>
              <w:marRight w:val="0"/>
              <w:marTop w:val="0"/>
              <w:marBottom w:val="0"/>
              <w:divBdr>
                <w:top w:val="none" w:sz="0" w:space="0" w:color="auto"/>
                <w:left w:val="none" w:sz="0" w:space="0" w:color="auto"/>
                <w:bottom w:val="none" w:sz="0" w:space="0" w:color="auto"/>
                <w:right w:val="none" w:sz="0" w:space="0" w:color="auto"/>
              </w:divBdr>
              <w:divsChild>
                <w:div w:id="194114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81976">
      <w:bodyDiv w:val="1"/>
      <w:marLeft w:val="0"/>
      <w:marRight w:val="0"/>
      <w:marTop w:val="0"/>
      <w:marBottom w:val="0"/>
      <w:divBdr>
        <w:top w:val="none" w:sz="0" w:space="0" w:color="auto"/>
        <w:left w:val="none" w:sz="0" w:space="0" w:color="auto"/>
        <w:bottom w:val="none" w:sz="0" w:space="0" w:color="auto"/>
        <w:right w:val="none" w:sz="0" w:space="0" w:color="auto"/>
      </w:divBdr>
      <w:divsChild>
        <w:div w:id="600529796">
          <w:marLeft w:val="0"/>
          <w:marRight w:val="0"/>
          <w:marTop w:val="120"/>
          <w:marBottom w:val="120"/>
          <w:divBdr>
            <w:top w:val="none" w:sz="0" w:space="0" w:color="auto"/>
            <w:left w:val="none" w:sz="0" w:space="0" w:color="auto"/>
            <w:bottom w:val="none" w:sz="0" w:space="0" w:color="auto"/>
            <w:right w:val="none" w:sz="0" w:space="0" w:color="auto"/>
          </w:divBdr>
        </w:div>
        <w:div w:id="1818567360">
          <w:marLeft w:val="0"/>
          <w:marRight w:val="0"/>
          <w:marTop w:val="120"/>
          <w:marBottom w:val="120"/>
          <w:divBdr>
            <w:top w:val="none" w:sz="0" w:space="0" w:color="auto"/>
            <w:left w:val="none" w:sz="0" w:space="0" w:color="auto"/>
            <w:bottom w:val="none" w:sz="0" w:space="0" w:color="auto"/>
            <w:right w:val="none" w:sz="0" w:space="0" w:color="auto"/>
          </w:divBdr>
        </w:div>
        <w:div w:id="1840657908">
          <w:marLeft w:val="0"/>
          <w:marRight w:val="0"/>
          <w:marTop w:val="120"/>
          <w:marBottom w:val="120"/>
          <w:divBdr>
            <w:top w:val="none" w:sz="0" w:space="0" w:color="auto"/>
            <w:left w:val="none" w:sz="0" w:space="0" w:color="auto"/>
            <w:bottom w:val="none" w:sz="0" w:space="0" w:color="auto"/>
            <w:right w:val="none" w:sz="0" w:space="0" w:color="auto"/>
          </w:divBdr>
        </w:div>
      </w:divsChild>
    </w:div>
    <w:div w:id="1877739149">
      <w:bodyDiv w:val="1"/>
      <w:marLeft w:val="0"/>
      <w:marRight w:val="0"/>
      <w:marTop w:val="0"/>
      <w:marBottom w:val="0"/>
      <w:divBdr>
        <w:top w:val="none" w:sz="0" w:space="0" w:color="auto"/>
        <w:left w:val="none" w:sz="0" w:space="0" w:color="auto"/>
        <w:bottom w:val="none" w:sz="0" w:space="0" w:color="auto"/>
        <w:right w:val="none" w:sz="0" w:space="0" w:color="auto"/>
      </w:divBdr>
    </w:div>
    <w:div w:id="1880897664">
      <w:bodyDiv w:val="1"/>
      <w:marLeft w:val="0"/>
      <w:marRight w:val="0"/>
      <w:marTop w:val="0"/>
      <w:marBottom w:val="0"/>
      <w:divBdr>
        <w:top w:val="none" w:sz="0" w:space="0" w:color="auto"/>
        <w:left w:val="none" w:sz="0" w:space="0" w:color="auto"/>
        <w:bottom w:val="none" w:sz="0" w:space="0" w:color="auto"/>
        <w:right w:val="none" w:sz="0" w:space="0" w:color="auto"/>
      </w:divBdr>
    </w:div>
    <w:div w:id="1880971263">
      <w:bodyDiv w:val="1"/>
      <w:marLeft w:val="0"/>
      <w:marRight w:val="0"/>
      <w:marTop w:val="0"/>
      <w:marBottom w:val="0"/>
      <w:divBdr>
        <w:top w:val="none" w:sz="0" w:space="0" w:color="auto"/>
        <w:left w:val="none" w:sz="0" w:space="0" w:color="auto"/>
        <w:bottom w:val="none" w:sz="0" w:space="0" w:color="auto"/>
        <w:right w:val="none" w:sz="0" w:space="0" w:color="auto"/>
      </w:divBdr>
      <w:divsChild>
        <w:div w:id="1300695767">
          <w:marLeft w:val="0"/>
          <w:marRight w:val="0"/>
          <w:marTop w:val="0"/>
          <w:marBottom w:val="0"/>
          <w:divBdr>
            <w:top w:val="none" w:sz="0" w:space="0" w:color="auto"/>
            <w:left w:val="none" w:sz="0" w:space="0" w:color="auto"/>
            <w:bottom w:val="none" w:sz="0" w:space="0" w:color="auto"/>
            <w:right w:val="none" w:sz="0" w:space="0" w:color="auto"/>
          </w:divBdr>
          <w:divsChild>
            <w:div w:id="502740028">
              <w:marLeft w:val="0"/>
              <w:marRight w:val="0"/>
              <w:marTop w:val="0"/>
              <w:marBottom w:val="0"/>
              <w:divBdr>
                <w:top w:val="none" w:sz="0" w:space="0" w:color="auto"/>
                <w:left w:val="none" w:sz="0" w:space="0" w:color="auto"/>
                <w:bottom w:val="none" w:sz="0" w:space="0" w:color="auto"/>
                <w:right w:val="none" w:sz="0" w:space="0" w:color="auto"/>
              </w:divBdr>
              <w:divsChild>
                <w:div w:id="252904162">
                  <w:marLeft w:val="0"/>
                  <w:marRight w:val="0"/>
                  <w:marTop w:val="0"/>
                  <w:marBottom w:val="0"/>
                  <w:divBdr>
                    <w:top w:val="none" w:sz="0" w:space="0" w:color="auto"/>
                    <w:left w:val="none" w:sz="0" w:space="0" w:color="auto"/>
                    <w:bottom w:val="none" w:sz="0" w:space="0" w:color="auto"/>
                    <w:right w:val="none" w:sz="0" w:space="0" w:color="auto"/>
                  </w:divBdr>
                </w:div>
              </w:divsChild>
            </w:div>
            <w:div w:id="1990667019">
              <w:marLeft w:val="0"/>
              <w:marRight w:val="0"/>
              <w:marTop w:val="0"/>
              <w:marBottom w:val="0"/>
              <w:divBdr>
                <w:top w:val="none" w:sz="0" w:space="0" w:color="auto"/>
                <w:left w:val="none" w:sz="0" w:space="0" w:color="auto"/>
                <w:bottom w:val="none" w:sz="0" w:space="0" w:color="auto"/>
                <w:right w:val="none" w:sz="0" w:space="0" w:color="auto"/>
              </w:divBdr>
              <w:divsChild>
                <w:div w:id="1837916290">
                  <w:marLeft w:val="0"/>
                  <w:marRight w:val="0"/>
                  <w:marTop w:val="0"/>
                  <w:marBottom w:val="0"/>
                  <w:divBdr>
                    <w:top w:val="none" w:sz="0" w:space="0" w:color="auto"/>
                    <w:left w:val="none" w:sz="0" w:space="0" w:color="auto"/>
                    <w:bottom w:val="none" w:sz="0" w:space="0" w:color="auto"/>
                    <w:right w:val="none" w:sz="0" w:space="0" w:color="auto"/>
                  </w:divBdr>
                </w:div>
                <w:div w:id="21323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480014">
      <w:bodyDiv w:val="1"/>
      <w:marLeft w:val="0"/>
      <w:marRight w:val="0"/>
      <w:marTop w:val="0"/>
      <w:marBottom w:val="0"/>
      <w:divBdr>
        <w:top w:val="none" w:sz="0" w:space="0" w:color="auto"/>
        <w:left w:val="none" w:sz="0" w:space="0" w:color="auto"/>
        <w:bottom w:val="none" w:sz="0" w:space="0" w:color="auto"/>
        <w:right w:val="none" w:sz="0" w:space="0" w:color="auto"/>
      </w:divBdr>
      <w:divsChild>
        <w:div w:id="26832540">
          <w:marLeft w:val="0"/>
          <w:marRight w:val="0"/>
          <w:marTop w:val="120"/>
          <w:marBottom w:val="120"/>
          <w:divBdr>
            <w:top w:val="none" w:sz="0" w:space="0" w:color="auto"/>
            <w:left w:val="none" w:sz="0" w:space="0" w:color="auto"/>
            <w:bottom w:val="none" w:sz="0" w:space="0" w:color="auto"/>
            <w:right w:val="none" w:sz="0" w:space="0" w:color="auto"/>
          </w:divBdr>
        </w:div>
        <w:div w:id="925265132">
          <w:marLeft w:val="0"/>
          <w:marRight w:val="0"/>
          <w:marTop w:val="120"/>
          <w:marBottom w:val="120"/>
          <w:divBdr>
            <w:top w:val="none" w:sz="0" w:space="0" w:color="auto"/>
            <w:left w:val="none" w:sz="0" w:space="0" w:color="auto"/>
            <w:bottom w:val="none" w:sz="0" w:space="0" w:color="auto"/>
            <w:right w:val="none" w:sz="0" w:space="0" w:color="auto"/>
          </w:divBdr>
        </w:div>
        <w:div w:id="1108549541">
          <w:marLeft w:val="0"/>
          <w:marRight w:val="0"/>
          <w:marTop w:val="120"/>
          <w:marBottom w:val="120"/>
          <w:divBdr>
            <w:top w:val="none" w:sz="0" w:space="0" w:color="auto"/>
            <w:left w:val="none" w:sz="0" w:space="0" w:color="auto"/>
            <w:bottom w:val="none" w:sz="0" w:space="0" w:color="auto"/>
            <w:right w:val="none" w:sz="0" w:space="0" w:color="auto"/>
          </w:divBdr>
        </w:div>
      </w:divsChild>
    </w:div>
    <w:div w:id="1891139516">
      <w:bodyDiv w:val="1"/>
      <w:marLeft w:val="0"/>
      <w:marRight w:val="0"/>
      <w:marTop w:val="0"/>
      <w:marBottom w:val="0"/>
      <w:divBdr>
        <w:top w:val="none" w:sz="0" w:space="0" w:color="auto"/>
        <w:left w:val="none" w:sz="0" w:space="0" w:color="auto"/>
        <w:bottom w:val="none" w:sz="0" w:space="0" w:color="auto"/>
        <w:right w:val="none" w:sz="0" w:space="0" w:color="auto"/>
      </w:divBdr>
      <w:divsChild>
        <w:div w:id="1423261963">
          <w:marLeft w:val="0"/>
          <w:marRight w:val="0"/>
          <w:marTop w:val="0"/>
          <w:marBottom w:val="0"/>
          <w:divBdr>
            <w:top w:val="none" w:sz="0" w:space="0" w:color="auto"/>
            <w:left w:val="none" w:sz="0" w:space="0" w:color="auto"/>
            <w:bottom w:val="none" w:sz="0" w:space="0" w:color="auto"/>
            <w:right w:val="none" w:sz="0" w:space="0" w:color="auto"/>
          </w:divBdr>
          <w:divsChild>
            <w:div w:id="386297425">
              <w:marLeft w:val="0"/>
              <w:marRight w:val="0"/>
              <w:marTop w:val="0"/>
              <w:marBottom w:val="0"/>
              <w:divBdr>
                <w:top w:val="none" w:sz="0" w:space="0" w:color="auto"/>
                <w:left w:val="none" w:sz="0" w:space="0" w:color="auto"/>
                <w:bottom w:val="none" w:sz="0" w:space="0" w:color="auto"/>
                <w:right w:val="none" w:sz="0" w:space="0" w:color="auto"/>
              </w:divBdr>
              <w:divsChild>
                <w:div w:id="192768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5135">
      <w:bodyDiv w:val="1"/>
      <w:marLeft w:val="0"/>
      <w:marRight w:val="0"/>
      <w:marTop w:val="0"/>
      <w:marBottom w:val="0"/>
      <w:divBdr>
        <w:top w:val="none" w:sz="0" w:space="0" w:color="auto"/>
        <w:left w:val="none" w:sz="0" w:space="0" w:color="auto"/>
        <w:bottom w:val="none" w:sz="0" w:space="0" w:color="auto"/>
        <w:right w:val="none" w:sz="0" w:space="0" w:color="auto"/>
      </w:divBdr>
      <w:divsChild>
        <w:div w:id="1643190216">
          <w:marLeft w:val="0"/>
          <w:marRight w:val="0"/>
          <w:marTop w:val="0"/>
          <w:marBottom w:val="0"/>
          <w:divBdr>
            <w:top w:val="none" w:sz="0" w:space="0" w:color="auto"/>
            <w:left w:val="none" w:sz="0" w:space="0" w:color="auto"/>
            <w:bottom w:val="none" w:sz="0" w:space="0" w:color="auto"/>
            <w:right w:val="none" w:sz="0" w:space="0" w:color="auto"/>
          </w:divBdr>
          <w:divsChild>
            <w:div w:id="524174113">
              <w:marLeft w:val="0"/>
              <w:marRight w:val="0"/>
              <w:marTop w:val="0"/>
              <w:marBottom w:val="0"/>
              <w:divBdr>
                <w:top w:val="none" w:sz="0" w:space="0" w:color="auto"/>
                <w:left w:val="none" w:sz="0" w:space="0" w:color="auto"/>
                <w:bottom w:val="none" w:sz="0" w:space="0" w:color="auto"/>
                <w:right w:val="none" w:sz="0" w:space="0" w:color="auto"/>
              </w:divBdr>
              <w:divsChild>
                <w:div w:id="7888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70854">
      <w:bodyDiv w:val="1"/>
      <w:marLeft w:val="0"/>
      <w:marRight w:val="0"/>
      <w:marTop w:val="0"/>
      <w:marBottom w:val="0"/>
      <w:divBdr>
        <w:top w:val="none" w:sz="0" w:space="0" w:color="auto"/>
        <w:left w:val="none" w:sz="0" w:space="0" w:color="auto"/>
        <w:bottom w:val="none" w:sz="0" w:space="0" w:color="auto"/>
        <w:right w:val="none" w:sz="0" w:space="0" w:color="auto"/>
      </w:divBdr>
    </w:div>
    <w:div w:id="1934196363">
      <w:bodyDiv w:val="1"/>
      <w:marLeft w:val="0"/>
      <w:marRight w:val="0"/>
      <w:marTop w:val="0"/>
      <w:marBottom w:val="0"/>
      <w:divBdr>
        <w:top w:val="none" w:sz="0" w:space="0" w:color="auto"/>
        <w:left w:val="none" w:sz="0" w:space="0" w:color="auto"/>
        <w:bottom w:val="none" w:sz="0" w:space="0" w:color="auto"/>
        <w:right w:val="none" w:sz="0" w:space="0" w:color="auto"/>
      </w:divBdr>
      <w:divsChild>
        <w:div w:id="639309783">
          <w:marLeft w:val="0"/>
          <w:marRight w:val="0"/>
          <w:marTop w:val="120"/>
          <w:marBottom w:val="120"/>
          <w:divBdr>
            <w:top w:val="none" w:sz="0" w:space="0" w:color="auto"/>
            <w:left w:val="none" w:sz="0" w:space="0" w:color="auto"/>
            <w:bottom w:val="none" w:sz="0" w:space="0" w:color="auto"/>
            <w:right w:val="none" w:sz="0" w:space="0" w:color="auto"/>
          </w:divBdr>
        </w:div>
        <w:div w:id="795031282">
          <w:marLeft w:val="0"/>
          <w:marRight w:val="0"/>
          <w:marTop w:val="120"/>
          <w:marBottom w:val="120"/>
          <w:divBdr>
            <w:top w:val="none" w:sz="0" w:space="0" w:color="auto"/>
            <w:left w:val="none" w:sz="0" w:space="0" w:color="auto"/>
            <w:bottom w:val="none" w:sz="0" w:space="0" w:color="auto"/>
            <w:right w:val="none" w:sz="0" w:space="0" w:color="auto"/>
          </w:divBdr>
        </w:div>
        <w:div w:id="874849431">
          <w:marLeft w:val="0"/>
          <w:marRight w:val="0"/>
          <w:marTop w:val="120"/>
          <w:marBottom w:val="120"/>
          <w:divBdr>
            <w:top w:val="none" w:sz="0" w:space="0" w:color="auto"/>
            <w:left w:val="none" w:sz="0" w:space="0" w:color="auto"/>
            <w:bottom w:val="none" w:sz="0" w:space="0" w:color="auto"/>
            <w:right w:val="none" w:sz="0" w:space="0" w:color="auto"/>
          </w:divBdr>
        </w:div>
        <w:div w:id="977144637">
          <w:marLeft w:val="0"/>
          <w:marRight w:val="0"/>
          <w:marTop w:val="120"/>
          <w:marBottom w:val="120"/>
          <w:divBdr>
            <w:top w:val="none" w:sz="0" w:space="0" w:color="auto"/>
            <w:left w:val="none" w:sz="0" w:space="0" w:color="auto"/>
            <w:bottom w:val="none" w:sz="0" w:space="0" w:color="auto"/>
            <w:right w:val="none" w:sz="0" w:space="0" w:color="auto"/>
          </w:divBdr>
        </w:div>
        <w:div w:id="1493641915">
          <w:marLeft w:val="0"/>
          <w:marRight w:val="0"/>
          <w:marTop w:val="120"/>
          <w:marBottom w:val="120"/>
          <w:divBdr>
            <w:top w:val="none" w:sz="0" w:space="0" w:color="auto"/>
            <w:left w:val="none" w:sz="0" w:space="0" w:color="auto"/>
            <w:bottom w:val="none" w:sz="0" w:space="0" w:color="auto"/>
            <w:right w:val="none" w:sz="0" w:space="0" w:color="auto"/>
          </w:divBdr>
        </w:div>
        <w:div w:id="1556430330">
          <w:marLeft w:val="0"/>
          <w:marRight w:val="0"/>
          <w:marTop w:val="120"/>
          <w:marBottom w:val="120"/>
          <w:divBdr>
            <w:top w:val="none" w:sz="0" w:space="0" w:color="auto"/>
            <w:left w:val="none" w:sz="0" w:space="0" w:color="auto"/>
            <w:bottom w:val="none" w:sz="0" w:space="0" w:color="auto"/>
            <w:right w:val="none" w:sz="0" w:space="0" w:color="auto"/>
          </w:divBdr>
        </w:div>
      </w:divsChild>
    </w:div>
    <w:div w:id="1951468228">
      <w:bodyDiv w:val="1"/>
      <w:marLeft w:val="0"/>
      <w:marRight w:val="0"/>
      <w:marTop w:val="0"/>
      <w:marBottom w:val="0"/>
      <w:divBdr>
        <w:top w:val="none" w:sz="0" w:space="0" w:color="auto"/>
        <w:left w:val="none" w:sz="0" w:space="0" w:color="auto"/>
        <w:bottom w:val="none" w:sz="0" w:space="0" w:color="auto"/>
        <w:right w:val="none" w:sz="0" w:space="0" w:color="auto"/>
      </w:divBdr>
      <w:divsChild>
        <w:div w:id="1292589202">
          <w:marLeft w:val="0"/>
          <w:marRight w:val="0"/>
          <w:marTop w:val="0"/>
          <w:marBottom w:val="0"/>
          <w:divBdr>
            <w:top w:val="none" w:sz="0" w:space="0" w:color="auto"/>
            <w:left w:val="none" w:sz="0" w:space="0" w:color="auto"/>
            <w:bottom w:val="none" w:sz="0" w:space="0" w:color="auto"/>
            <w:right w:val="none" w:sz="0" w:space="0" w:color="auto"/>
          </w:divBdr>
          <w:divsChild>
            <w:div w:id="42482234">
              <w:marLeft w:val="0"/>
              <w:marRight w:val="0"/>
              <w:marTop w:val="0"/>
              <w:marBottom w:val="0"/>
              <w:divBdr>
                <w:top w:val="none" w:sz="0" w:space="0" w:color="auto"/>
                <w:left w:val="none" w:sz="0" w:space="0" w:color="auto"/>
                <w:bottom w:val="none" w:sz="0" w:space="0" w:color="auto"/>
                <w:right w:val="none" w:sz="0" w:space="0" w:color="auto"/>
              </w:divBdr>
              <w:divsChild>
                <w:div w:id="152223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97081">
      <w:bodyDiv w:val="1"/>
      <w:marLeft w:val="0"/>
      <w:marRight w:val="0"/>
      <w:marTop w:val="0"/>
      <w:marBottom w:val="0"/>
      <w:divBdr>
        <w:top w:val="none" w:sz="0" w:space="0" w:color="auto"/>
        <w:left w:val="none" w:sz="0" w:space="0" w:color="auto"/>
        <w:bottom w:val="none" w:sz="0" w:space="0" w:color="auto"/>
        <w:right w:val="none" w:sz="0" w:space="0" w:color="auto"/>
      </w:divBdr>
      <w:divsChild>
        <w:div w:id="538665353">
          <w:marLeft w:val="0"/>
          <w:marRight w:val="0"/>
          <w:marTop w:val="0"/>
          <w:marBottom w:val="0"/>
          <w:divBdr>
            <w:top w:val="none" w:sz="0" w:space="0" w:color="auto"/>
            <w:left w:val="none" w:sz="0" w:space="0" w:color="auto"/>
            <w:bottom w:val="none" w:sz="0" w:space="0" w:color="auto"/>
            <w:right w:val="none" w:sz="0" w:space="0" w:color="auto"/>
          </w:divBdr>
          <w:divsChild>
            <w:div w:id="618024009">
              <w:marLeft w:val="0"/>
              <w:marRight w:val="0"/>
              <w:marTop w:val="0"/>
              <w:marBottom w:val="0"/>
              <w:divBdr>
                <w:top w:val="none" w:sz="0" w:space="0" w:color="auto"/>
                <w:left w:val="none" w:sz="0" w:space="0" w:color="auto"/>
                <w:bottom w:val="none" w:sz="0" w:space="0" w:color="auto"/>
                <w:right w:val="none" w:sz="0" w:space="0" w:color="auto"/>
              </w:divBdr>
              <w:divsChild>
                <w:div w:id="212141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9255">
      <w:bodyDiv w:val="1"/>
      <w:marLeft w:val="0"/>
      <w:marRight w:val="0"/>
      <w:marTop w:val="0"/>
      <w:marBottom w:val="0"/>
      <w:divBdr>
        <w:top w:val="none" w:sz="0" w:space="0" w:color="auto"/>
        <w:left w:val="none" w:sz="0" w:space="0" w:color="auto"/>
        <w:bottom w:val="none" w:sz="0" w:space="0" w:color="auto"/>
        <w:right w:val="none" w:sz="0" w:space="0" w:color="auto"/>
      </w:divBdr>
      <w:divsChild>
        <w:div w:id="4482468">
          <w:marLeft w:val="0"/>
          <w:marRight w:val="0"/>
          <w:marTop w:val="0"/>
          <w:marBottom w:val="0"/>
          <w:divBdr>
            <w:top w:val="none" w:sz="0" w:space="0" w:color="auto"/>
            <w:left w:val="none" w:sz="0" w:space="0" w:color="auto"/>
            <w:bottom w:val="none" w:sz="0" w:space="0" w:color="auto"/>
            <w:right w:val="none" w:sz="0" w:space="0" w:color="auto"/>
          </w:divBdr>
          <w:divsChild>
            <w:div w:id="629097016">
              <w:marLeft w:val="0"/>
              <w:marRight w:val="0"/>
              <w:marTop w:val="0"/>
              <w:marBottom w:val="0"/>
              <w:divBdr>
                <w:top w:val="none" w:sz="0" w:space="0" w:color="auto"/>
                <w:left w:val="none" w:sz="0" w:space="0" w:color="auto"/>
                <w:bottom w:val="none" w:sz="0" w:space="0" w:color="auto"/>
                <w:right w:val="none" w:sz="0" w:space="0" w:color="auto"/>
              </w:divBdr>
              <w:divsChild>
                <w:div w:id="21060609">
                  <w:marLeft w:val="0"/>
                  <w:marRight w:val="0"/>
                  <w:marTop w:val="0"/>
                  <w:marBottom w:val="0"/>
                  <w:divBdr>
                    <w:top w:val="none" w:sz="0" w:space="0" w:color="auto"/>
                    <w:left w:val="none" w:sz="0" w:space="0" w:color="auto"/>
                    <w:bottom w:val="none" w:sz="0" w:space="0" w:color="auto"/>
                    <w:right w:val="none" w:sz="0" w:space="0" w:color="auto"/>
                  </w:divBdr>
                  <w:divsChild>
                    <w:div w:id="7142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60031">
      <w:bodyDiv w:val="1"/>
      <w:marLeft w:val="0"/>
      <w:marRight w:val="0"/>
      <w:marTop w:val="0"/>
      <w:marBottom w:val="0"/>
      <w:divBdr>
        <w:top w:val="none" w:sz="0" w:space="0" w:color="auto"/>
        <w:left w:val="none" w:sz="0" w:space="0" w:color="auto"/>
        <w:bottom w:val="none" w:sz="0" w:space="0" w:color="auto"/>
        <w:right w:val="none" w:sz="0" w:space="0" w:color="auto"/>
      </w:divBdr>
      <w:divsChild>
        <w:div w:id="2017001819">
          <w:marLeft w:val="0"/>
          <w:marRight w:val="0"/>
          <w:marTop w:val="0"/>
          <w:marBottom w:val="0"/>
          <w:divBdr>
            <w:top w:val="none" w:sz="0" w:space="0" w:color="auto"/>
            <w:left w:val="none" w:sz="0" w:space="0" w:color="auto"/>
            <w:bottom w:val="none" w:sz="0" w:space="0" w:color="auto"/>
            <w:right w:val="none" w:sz="0" w:space="0" w:color="auto"/>
          </w:divBdr>
          <w:divsChild>
            <w:div w:id="464659391">
              <w:marLeft w:val="0"/>
              <w:marRight w:val="0"/>
              <w:marTop w:val="0"/>
              <w:marBottom w:val="0"/>
              <w:divBdr>
                <w:top w:val="none" w:sz="0" w:space="0" w:color="auto"/>
                <w:left w:val="none" w:sz="0" w:space="0" w:color="auto"/>
                <w:bottom w:val="none" w:sz="0" w:space="0" w:color="auto"/>
                <w:right w:val="none" w:sz="0" w:space="0" w:color="auto"/>
              </w:divBdr>
              <w:divsChild>
                <w:div w:id="1005017909">
                  <w:marLeft w:val="0"/>
                  <w:marRight w:val="0"/>
                  <w:marTop w:val="0"/>
                  <w:marBottom w:val="0"/>
                  <w:divBdr>
                    <w:top w:val="none" w:sz="0" w:space="0" w:color="auto"/>
                    <w:left w:val="none" w:sz="0" w:space="0" w:color="auto"/>
                    <w:bottom w:val="none" w:sz="0" w:space="0" w:color="auto"/>
                    <w:right w:val="none" w:sz="0" w:space="0" w:color="auto"/>
                  </w:divBdr>
                </w:div>
                <w:div w:id="19306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46108">
      <w:bodyDiv w:val="1"/>
      <w:marLeft w:val="0"/>
      <w:marRight w:val="0"/>
      <w:marTop w:val="0"/>
      <w:marBottom w:val="0"/>
      <w:divBdr>
        <w:top w:val="none" w:sz="0" w:space="0" w:color="auto"/>
        <w:left w:val="none" w:sz="0" w:space="0" w:color="auto"/>
        <w:bottom w:val="none" w:sz="0" w:space="0" w:color="auto"/>
        <w:right w:val="none" w:sz="0" w:space="0" w:color="auto"/>
      </w:divBdr>
      <w:divsChild>
        <w:div w:id="1860852068">
          <w:marLeft w:val="0"/>
          <w:marRight w:val="0"/>
          <w:marTop w:val="0"/>
          <w:marBottom w:val="0"/>
          <w:divBdr>
            <w:top w:val="none" w:sz="0" w:space="0" w:color="auto"/>
            <w:left w:val="none" w:sz="0" w:space="0" w:color="auto"/>
            <w:bottom w:val="none" w:sz="0" w:space="0" w:color="auto"/>
            <w:right w:val="none" w:sz="0" w:space="0" w:color="auto"/>
          </w:divBdr>
          <w:divsChild>
            <w:div w:id="1114711682">
              <w:marLeft w:val="0"/>
              <w:marRight w:val="0"/>
              <w:marTop w:val="0"/>
              <w:marBottom w:val="0"/>
              <w:divBdr>
                <w:top w:val="none" w:sz="0" w:space="0" w:color="auto"/>
                <w:left w:val="none" w:sz="0" w:space="0" w:color="auto"/>
                <w:bottom w:val="none" w:sz="0" w:space="0" w:color="auto"/>
                <w:right w:val="none" w:sz="0" w:space="0" w:color="auto"/>
              </w:divBdr>
              <w:divsChild>
                <w:div w:id="1780955669">
                  <w:marLeft w:val="0"/>
                  <w:marRight w:val="0"/>
                  <w:marTop w:val="0"/>
                  <w:marBottom w:val="0"/>
                  <w:divBdr>
                    <w:top w:val="none" w:sz="0" w:space="0" w:color="auto"/>
                    <w:left w:val="none" w:sz="0" w:space="0" w:color="auto"/>
                    <w:bottom w:val="none" w:sz="0" w:space="0" w:color="auto"/>
                    <w:right w:val="none" w:sz="0" w:space="0" w:color="auto"/>
                  </w:divBdr>
                  <w:divsChild>
                    <w:div w:id="18685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857830">
      <w:bodyDiv w:val="1"/>
      <w:marLeft w:val="0"/>
      <w:marRight w:val="0"/>
      <w:marTop w:val="0"/>
      <w:marBottom w:val="0"/>
      <w:divBdr>
        <w:top w:val="none" w:sz="0" w:space="0" w:color="auto"/>
        <w:left w:val="none" w:sz="0" w:space="0" w:color="auto"/>
        <w:bottom w:val="none" w:sz="0" w:space="0" w:color="auto"/>
        <w:right w:val="none" w:sz="0" w:space="0" w:color="auto"/>
      </w:divBdr>
      <w:divsChild>
        <w:div w:id="207375895">
          <w:marLeft w:val="0"/>
          <w:marRight w:val="0"/>
          <w:marTop w:val="0"/>
          <w:marBottom w:val="0"/>
          <w:divBdr>
            <w:top w:val="none" w:sz="0" w:space="0" w:color="auto"/>
            <w:left w:val="none" w:sz="0" w:space="0" w:color="auto"/>
            <w:bottom w:val="none" w:sz="0" w:space="0" w:color="auto"/>
            <w:right w:val="none" w:sz="0" w:space="0" w:color="auto"/>
          </w:divBdr>
          <w:divsChild>
            <w:div w:id="1454396355">
              <w:marLeft w:val="0"/>
              <w:marRight w:val="0"/>
              <w:marTop w:val="0"/>
              <w:marBottom w:val="0"/>
              <w:divBdr>
                <w:top w:val="none" w:sz="0" w:space="0" w:color="auto"/>
                <w:left w:val="none" w:sz="0" w:space="0" w:color="auto"/>
                <w:bottom w:val="none" w:sz="0" w:space="0" w:color="auto"/>
                <w:right w:val="none" w:sz="0" w:space="0" w:color="auto"/>
              </w:divBdr>
              <w:divsChild>
                <w:div w:id="11612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11478">
      <w:bodyDiv w:val="1"/>
      <w:marLeft w:val="0"/>
      <w:marRight w:val="0"/>
      <w:marTop w:val="0"/>
      <w:marBottom w:val="0"/>
      <w:divBdr>
        <w:top w:val="none" w:sz="0" w:space="0" w:color="auto"/>
        <w:left w:val="none" w:sz="0" w:space="0" w:color="auto"/>
        <w:bottom w:val="none" w:sz="0" w:space="0" w:color="auto"/>
        <w:right w:val="none" w:sz="0" w:space="0" w:color="auto"/>
      </w:divBdr>
      <w:divsChild>
        <w:div w:id="1892034926">
          <w:marLeft w:val="0"/>
          <w:marRight w:val="0"/>
          <w:marTop w:val="0"/>
          <w:marBottom w:val="0"/>
          <w:divBdr>
            <w:top w:val="none" w:sz="0" w:space="0" w:color="auto"/>
            <w:left w:val="none" w:sz="0" w:space="0" w:color="auto"/>
            <w:bottom w:val="none" w:sz="0" w:space="0" w:color="auto"/>
            <w:right w:val="none" w:sz="0" w:space="0" w:color="auto"/>
          </w:divBdr>
          <w:divsChild>
            <w:div w:id="23217430">
              <w:marLeft w:val="0"/>
              <w:marRight w:val="0"/>
              <w:marTop w:val="0"/>
              <w:marBottom w:val="0"/>
              <w:divBdr>
                <w:top w:val="none" w:sz="0" w:space="0" w:color="auto"/>
                <w:left w:val="none" w:sz="0" w:space="0" w:color="auto"/>
                <w:bottom w:val="none" w:sz="0" w:space="0" w:color="auto"/>
                <w:right w:val="none" w:sz="0" w:space="0" w:color="auto"/>
              </w:divBdr>
              <w:divsChild>
                <w:div w:id="69736674">
                  <w:marLeft w:val="0"/>
                  <w:marRight w:val="0"/>
                  <w:marTop w:val="0"/>
                  <w:marBottom w:val="0"/>
                  <w:divBdr>
                    <w:top w:val="none" w:sz="0" w:space="0" w:color="auto"/>
                    <w:left w:val="none" w:sz="0" w:space="0" w:color="auto"/>
                    <w:bottom w:val="none" w:sz="0" w:space="0" w:color="auto"/>
                    <w:right w:val="none" w:sz="0" w:space="0" w:color="auto"/>
                  </w:divBdr>
                </w:div>
                <w:div w:id="6271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45969">
      <w:bodyDiv w:val="1"/>
      <w:marLeft w:val="0"/>
      <w:marRight w:val="0"/>
      <w:marTop w:val="0"/>
      <w:marBottom w:val="0"/>
      <w:divBdr>
        <w:top w:val="none" w:sz="0" w:space="0" w:color="auto"/>
        <w:left w:val="none" w:sz="0" w:space="0" w:color="auto"/>
        <w:bottom w:val="none" w:sz="0" w:space="0" w:color="auto"/>
        <w:right w:val="none" w:sz="0" w:space="0" w:color="auto"/>
      </w:divBdr>
      <w:divsChild>
        <w:div w:id="439304663">
          <w:marLeft w:val="0"/>
          <w:marRight w:val="0"/>
          <w:marTop w:val="120"/>
          <w:marBottom w:val="120"/>
          <w:divBdr>
            <w:top w:val="none" w:sz="0" w:space="0" w:color="auto"/>
            <w:left w:val="none" w:sz="0" w:space="0" w:color="auto"/>
            <w:bottom w:val="none" w:sz="0" w:space="0" w:color="auto"/>
            <w:right w:val="none" w:sz="0" w:space="0" w:color="auto"/>
          </w:divBdr>
        </w:div>
        <w:div w:id="608200844">
          <w:marLeft w:val="0"/>
          <w:marRight w:val="0"/>
          <w:marTop w:val="120"/>
          <w:marBottom w:val="120"/>
          <w:divBdr>
            <w:top w:val="none" w:sz="0" w:space="0" w:color="auto"/>
            <w:left w:val="none" w:sz="0" w:space="0" w:color="auto"/>
            <w:bottom w:val="none" w:sz="0" w:space="0" w:color="auto"/>
            <w:right w:val="none" w:sz="0" w:space="0" w:color="auto"/>
          </w:divBdr>
        </w:div>
        <w:div w:id="610940499">
          <w:marLeft w:val="0"/>
          <w:marRight w:val="0"/>
          <w:marTop w:val="120"/>
          <w:marBottom w:val="120"/>
          <w:divBdr>
            <w:top w:val="none" w:sz="0" w:space="0" w:color="auto"/>
            <w:left w:val="none" w:sz="0" w:space="0" w:color="auto"/>
            <w:bottom w:val="none" w:sz="0" w:space="0" w:color="auto"/>
            <w:right w:val="none" w:sz="0" w:space="0" w:color="auto"/>
          </w:divBdr>
        </w:div>
        <w:div w:id="1500997453">
          <w:marLeft w:val="0"/>
          <w:marRight w:val="0"/>
          <w:marTop w:val="120"/>
          <w:marBottom w:val="120"/>
          <w:divBdr>
            <w:top w:val="none" w:sz="0" w:space="0" w:color="auto"/>
            <w:left w:val="none" w:sz="0" w:space="0" w:color="auto"/>
            <w:bottom w:val="none" w:sz="0" w:space="0" w:color="auto"/>
            <w:right w:val="none" w:sz="0" w:space="0" w:color="auto"/>
          </w:divBdr>
        </w:div>
        <w:div w:id="1946767924">
          <w:marLeft w:val="0"/>
          <w:marRight w:val="0"/>
          <w:marTop w:val="120"/>
          <w:marBottom w:val="120"/>
          <w:divBdr>
            <w:top w:val="none" w:sz="0" w:space="0" w:color="auto"/>
            <w:left w:val="none" w:sz="0" w:space="0" w:color="auto"/>
            <w:bottom w:val="none" w:sz="0" w:space="0" w:color="auto"/>
            <w:right w:val="none" w:sz="0" w:space="0" w:color="auto"/>
          </w:divBdr>
        </w:div>
      </w:divsChild>
    </w:div>
    <w:div w:id="2041054262">
      <w:bodyDiv w:val="1"/>
      <w:marLeft w:val="0"/>
      <w:marRight w:val="0"/>
      <w:marTop w:val="0"/>
      <w:marBottom w:val="0"/>
      <w:divBdr>
        <w:top w:val="none" w:sz="0" w:space="0" w:color="auto"/>
        <w:left w:val="none" w:sz="0" w:space="0" w:color="auto"/>
        <w:bottom w:val="none" w:sz="0" w:space="0" w:color="auto"/>
        <w:right w:val="none" w:sz="0" w:space="0" w:color="auto"/>
      </w:divBdr>
      <w:divsChild>
        <w:div w:id="41371623">
          <w:marLeft w:val="0"/>
          <w:marRight w:val="0"/>
          <w:marTop w:val="0"/>
          <w:marBottom w:val="0"/>
          <w:divBdr>
            <w:top w:val="none" w:sz="0" w:space="0" w:color="auto"/>
            <w:left w:val="none" w:sz="0" w:space="0" w:color="auto"/>
            <w:bottom w:val="none" w:sz="0" w:space="0" w:color="auto"/>
            <w:right w:val="none" w:sz="0" w:space="0" w:color="auto"/>
          </w:divBdr>
          <w:divsChild>
            <w:div w:id="1899853726">
              <w:marLeft w:val="0"/>
              <w:marRight w:val="0"/>
              <w:marTop w:val="0"/>
              <w:marBottom w:val="0"/>
              <w:divBdr>
                <w:top w:val="none" w:sz="0" w:space="0" w:color="auto"/>
                <w:left w:val="none" w:sz="0" w:space="0" w:color="auto"/>
                <w:bottom w:val="none" w:sz="0" w:space="0" w:color="auto"/>
                <w:right w:val="none" w:sz="0" w:space="0" w:color="auto"/>
              </w:divBdr>
              <w:divsChild>
                <w:div w:id="168763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413312">
      <w:bodyDiv w:val="1"/>
      <w:marLeft w:val="0"/>
      <w:marRight w:val="0"/>
      <w:marTop w:val="0"/>
      <w:marBottom w:val="0"/>
      <w:divBdr>
        <w:top w:val="none" w:sz="0" w:space="0" w:color="auto"/>
        <w:left w:val="none" w:sz="0" w:space="0" w:color="auto"/>
        <w:bottom w:val="none" w:sz="0" w:space="0" w:color="auto"/>
        <w:right w:val="none" w:sz="0" w:space="0" w:color="auto"/>
      </w:divBdr>
      <w:divsChild>
        <w:div w:id="1795901798">
          <w:marLeft w:val="0"/>
          <w:marRight w:val="0"/>
          <w:marTop w:val="120"/>
          <w:marBottom w:val="120"/>
          <w:divBdr>
            <w:top w:val="none" w:sz="0" w:space="0" w:color="auto"/>
            <w:left w:val="none" w:sz="0" w:space="0" w:color="auto"/>
            <w:bottom w:val="none" w:sz="0" w:space="0" w:color="auto"/>
            <w:right w:val="none" w:sz="0" w:space="0" w:color="auto"/>
          </w:divBdr>
        </w:div>
        <w:div w:id="2014456516">
          <w:marLeft w:val="0"/>
          <w:marRight w:val="0"/>
          <w:marTop w:val="120"/>
          <w:marBottom w:val="120"/>
          <w:divBdr>
            <w:top w:val="none" w:sz="0" w:space="0" w:color="auto"/>
            <w:left w:val="none" w:sz="0" w:space="0" w:color="auto"/>
            <w:bottom w:val="none" w:sz="0" w:space="0" w:color="auto"/>
            <w:right w:val="none" w:sz="0" w:space="0" w:color="auto"/>
          </w:divBdr>
        </w:div>
        <w:div w:id="986713697">
          <w:marLeft w:val="0"/>
          <w:marRight w:val="0"/>
          <w:marTop w:val="120"/>
          <w:marBottom w:val="120"/>
          <w:divBdr>
            <w:top w:val="none" w:sz="0" w:space="0" w:color="auto"/>
            <w:left w:val="none" w:sz="0" w:space="0" w:color="auto"/>
            <w:bottom w:val="none" w:sz="0" w:space="0" w:color="auto"/>
            <w:right w:val="none" w:sz="0" w:space="0" w:color="auto"/>
          </w:divBdr>
        </w:div>
        <w:div w:id="711614531">
          <w:marLeft w:val="0"/>
          <w:marRight w:val="0"/>
          <w:marTop w:val="120"/>
          <w:marBottom w:val="120"/>
          <w:divBdr>
            <w:top w:val="none" w:sz="0" w:space="0" w:color="auto"/>
            <w:left w:val="none" w:sz="0" w:space="0" w:color="auto"/>
            <w:bottom w:val="none" w:sz="0" w:space="0" w:color="auto"/>
            <w:right w:val="none" w:sz="0" w:space="0" w:color="auto"/>
          </w:divBdr>
        </w:div>
        <w:div w:id="2132629819">
          <w:marLeft w:val="0"/>
          <w:marRight w:val="0"/>
          <w:marTop w:val="120"/>
          <w:marBottom w:val="120"/>
          <w:divBdr>
            <w:top w:val="none" w:sz="0" w:space="0" w:color="auto"/>
            <w:left w:val="none" w:sz="0" w:space="0" w:color="auto"/>
            <w:bottom w:val="none" w:sz="0" w:space="0" w:color="auto"/>
            <w:right w:val="none" w:sz="0" w:space="0" w:color="auto"/>
          </w:divBdr>
        </w:div>
        <w:div w:id="1385182260">
          <w:marLeft w:val="0"/>
          <w:marRight w:val="0"/>
          <w:marTop w:val="120"/>
          <w:marBottom w:val="120"/>
          <w:divBdr>
            <w:top w:val="none" w:sz="0" w:space="0" w:color="auto"/>
            <w:left w:val="none" w:sz="0" w:space="0" w:color="auto"/>
            <w:bottom w:val="none" w:sz="0" w:space="0" w:color="auto"/>
            <w:right w:val="none" w:sz="0" w:space="0" w:color="auto"/>
          </w:divBdr>
        </w:div>
        <w:div w:id="946350540">
          <w:marLeft w:val="0"/>
          <w:marRight w:val="0"/>
          <w:marTop w:val="120"/>
          <w:marBottom w:val="120"/>
          <w:divBdr>
            <w:top w:val="none" w:sz="0" w:space="0" w:color="auto"/>
            <w:left w:val="none" w:sz="0" w:space="0" w:color="auto"/>
            <w:bottom w:val="none" w:sz="0" w:space="0" w:color="auto"/>
            <w:right w:val="none" w:sz="0" w:space="0" w:color="auto"/>
          </w:divBdr>
        </w:div>
      </w:divsChild>
    </w:div>
    <w:div w:id="2063357952">
      <w:bodyDiv w:val="1"/>
      <w:marLeft w:val="0"/>
      <w:marRight w:val="0"/>
      <w:marTop w:val="0"/>
      <w:marBottom w:val="0"/>
      <w:divBdr>
        <w:top w:val="none" w:sz="0" w:space="0" w:color="auto"/>
        <w:left w:val="none" w:sz="0" w:space="0" w:color="auto"/>
        <w:bottom w:val="none" w:sz="0" w:space="0" w:color="auto"/>
        <w:right w:val="none" w:sz="0" w:space="0" w:color="auto"/>
      </w:divBdr>
      <w:divsChild>
        <w:div w:id="1885365048">
          <w:marLeft w:val="0"/>
          <w:marRight w:val="0"/>
          <w:marTop w:val="120"/>
          <w:marBottom w:val="120"/>
          <w:divBdr>
            <w:top w:val="none" w:sz="0" w:space="0" w:color="auto"/>
            <w:left w:val="none" w:sz="0" w:space="0" w:color="auto"/>
            <w:bottom w:val="none" w:sz="0" w:space="0" w:color="auto"/>
            <w:right w:val="none" w:sz="0" w:space="0" w:color="auto"/>
          </w:divBdr>
        </w:div>
      </w:divsChild>
    </w:div>
    <w:div w:id="2067482635">
      <w:bodyDiv w:val="1"/>
      <w:marLeft w:val="0"/>
      <w:marRight w:val="0"/>
      <w:marTop w:val="0"/>
      <w:marBottom w:val="0"/>
      <w:divBdr>
        <w:top w:val="none" w:sz="0" w:space="0" w:color="auto"/>
        <w:left w:val="none" w:sz="0" w:space="0" w:color="auto"/>
        <w:bottom w:val="none" w:sz="0" w:space="0" w:color="auto"/>
        <w:right w:val="none" w:sz="0" w:space="0" w:color="auto"/>
      </w:divBdr>
      <w:divsChild>
        <w:div w:id="752631971">
          <w:marLeft w:val="0"/>
          <w:marRight w:val="0"/>
          <w:marTop w:val="120"/>
          <w:marBottom w:val="120"/>
          <w:divBdr>
            <w:top w:val="none" w:sz="0" w:space="0" w:color="auto"/>
            <w:left w:val="none" w:sz="0" w:space="0" w:color="auto"/>
            <w:bottom w:val="none" w:sz="0" w:space="0" w:color="auto"/>
            <w:right w:val="none" w:sz="0" w:space="0" w:color="auto"/>
          </w:divBdr>
        </w:div>
        <w:div w:id="1116095556">
          <w:marLeft w:val="0"/>
          <w:marRight w:val="0"/>
          <w:marTop w:val="120"/>
          <w:marBottom w:val="120"/>
          <w:divBdr>
            <w:top w:val="none" w:sz="0" w:space="0" w:color="auto"/>
            <w:left w:val="none" w:sz="0" w:space="0" w:color="auto"/>
            <w:bottom w:val="none" w:sz="0" w:space="0" w:color="auto"/>
            <w:right w:val="none" w:sz="0" w:space="0" w:color="auto"/>
          </w:divBdr>
        </w:div>
      </w:divsChild>
    </w:div>
    <w:div w:id="2069838677">
      <w:bodyDiv w:val="1"/>
      <w:marLeft w:val="0"/>
      <w:marRight w:val="0"/>
      <w:marTop w:val="0"/>
      <w:marBottom w:val="0"/>
      <w:divBdr>
        <w:top w:val="none" w:sz="0" w:space="0" w:color="auto"/>
        <w:left w:val="none" w:sz="0" w:space="0" w:color="auto"/>
        <w:bottom w:val="none" w:sz="0" w:space="0" w:color="auto"/>
        <w:right w:val="none" w:sz="0" w:space="0" w:color="auto"/>
      </w:divBdr>
      <w:divsChild>
        <w:div w:id="444883611">
          <w:marLeft w:val="0"/>
          <w:marRight w:val="0"/>
          <w:marTop w:val="120"/>
          <w:marBottom w:val="120"/>
          <w:divBdr>
            <w:top w:val="none" w:sz="0" w:space="0" w:color="auto"/>
            <w:left w:val="none" w:sz="0" w:space="0" w:color="auto"/>
            <w:bottom w:val="none" w:sz="0" w:space="0" w:color="auto"/>
            <w:right w:val="none" w:sz="0" w:space="0" w:color="auto"/>
          </w:divBdr>
        </w:div>
        <w:div w:id="13964851">
          <w:marLeft w:val="0"/>
          <w:marRight w:val="0"/>
          <w:marTop w:val="120"/>
          <w:marBottom w:val="120"/>
          <w:divBdr>
            <w:top w:val="none" w:sz="0" w:space="0" w:color="auto"/>
            <w:left w:val="none" w:sz="0" w:space="0" w:color="auto"/>
            <w:bottom w:val="none" w:sz="0" w:space="0" w:color="auto"/>
            <w:right w:val="none" w:sz="0" w:space="0" w:color="auto"/>
          </w:divBdr>
        </w:div>
        <w:div w:id="808742344">
          <w:marLeft w:val="0"/>
          <w:marRight w:val="0"/>
          <w:marTop w:val="120"/>
          <w:marBottom w:val="120"/>
          <w:divBdr>
            <w:top w:val="none" w:sz="0" w:space="0" w:color="auto"/>
            <w:left w:val="none" w:sz="0" w:space="0" w:color="auto"/>
            <w:bottom w:val="none" w:sz="0" w:space="0" w:color="auto"/>
            <w:right w:val="none" w:sz="0" w:space="0" w:color="auto"/>
          </w:divBdr>
        </w:div>
        <w:div w:id="922641582">
          <w:marLeft w:val="0"/>
          <w:marRight w:val="0"/>
          <w:marTop w:val="120"/>
          <w:marBottom w:val="120"/>
          <w:divBdr>
            <w:top w:val="none" w:sz="0" w:space="0" w:color="auto"/>
            <w:left w:val="none" w:sz="0" w:space="0" w:color="auto"/>
            <w:bottom w:val="none" w:sz="0" w:space="0" w:color="auto"/>
            <w:right w:val="none" w:sz="0" w:space="0" w:color="auto"/>
          </w:divBdr>
        </w:div>
        <w:div w:id="375201394">
          <w:marLeft w:val="0"/>
          <w:marRight w:val="0"/>
          <w:marTop w:val="120"/>
          <w:marBottom w:val="120"/>
          <w:divBdr>
            <w:top w:val="none" w:sz="0" w:space="0" w:color="auto"/>
            <w:left w:val="none" w:sz="0" w:space="0" w:color="auto"/>
            <w:bottom w:val="none" w:sz="0" w:space="0" w:color="auto"/>
            <w:right w:val="none" w:sz="0" w:space="0" w:color="auto"/>
          </w:divBdr>
        </w:div>
      </w:divsChild>
    </w:div>
    <w:div w:id="2076081518">
      <w:bodyDiv w:val="1"/>
      <w:marLeft w:val="0"/>
      <w:marRight w:val="0"/>
      <w:marTop w:val="0"/>
      <w:marBottom w:val="0"/>
      <w:divBdr>
        <w:top w:val="none" w:sz="0" w:space="0" w:color="auto"/>
        <w:left w:val="none" w:sz="0" w:space="0" w:color="auto"/>
        <w:bottom w:val="none" w:sz="0" w:space="0" w:color="auto"/>
        <w:right w:val="none" w:sz="0" w:space="0" w:color="auto"/>
      </w:divBdr>
      <w:divsChild>
        <w:div w:id="444153400">
          <w:marLeft w:val="0"/>
          <w:marRight w:val="0"/>
          <w:marTop w:val="120"/>
          <w:marBottom w:val="120"/>
          <w:divBdr>
            <w:top w:val="none" w:sz="0" w:space="0" w:color="auto"/>
            <w:left w:val="none" w:sz="0" w:space="0" w:color="auto"/>
            <w:bottom w:val="none" w:sz="0" w:space="0" w:color="auto"/>
            <w:right w:val="none" w:sz="0" w:space="0" w:color="auto"/>
          </w:divBdr>
        </w:div>
      </w:divsChild>
    </w:div>
    <w:div w:id="2081638686">
      <w:bodyDiv w:val="1"/>
      <w:marLeft w:val="0"/>
      <w:marRight w:val="0"/>
      <w:marTop w:val="0"/>
      <w:marBottom w:val="0"/>
      <w:divBdr>
        <w:top w:val="none" w:sz="0" w:space="0" w:color="auto"/>
        <w:left w:val="none" w:sz="0" w:space="0" w:color="auto"/>
        <w:bottom w:val="none" w:sz="0" w:space="0" w:color="auto"/>
        <w:right w:val="none" w:sz="0" w:space="0" w:color="auto"/>
      </w:divBdr>
      <w:divsChild>
        <w:div w:id="161967649">
          <w:marLeft w:val="0"/>
          <w:marRight w:val="0"/>
          <w:marTop w:val="120"/>
          <w:marBottom w:val="120"/>
          <w:divBdr>
            <w:top w:val="none" w:sz="0" w:space="0" w:color="auto"/>
            <w:left w:val="none" w:sz="0" w:space="0" w:color="auto"/>
            <w:bottom w:val="none" w:sz="0" w:space="0" w:color="auto"/>
            <w:right w:val="none" w:sz="0" w:space="0" w:color="auto"/>
          </w:divBdr>
        </w:div>
        <w:div w:id="240481117">
          <w:marLeft w:val="0"/>
          <w:marRight w:val="0"/>
          <w:marTop w:val="120"/>
          <w:marBottom w:val="120"/>
          <w:divBdr>
            <w:top w:val="none" w:sz="0" w:space="0" w:color="auto"/>
            <w:left w:val="none" w:sz="0" w:space="0" w:color="auto"/>
            <w:bottom w:val="none" w:sz="0" w:space="0" w:color="auto"/>
            <w:right w:val="none" w:sz="0" w:space="0" w:color="auto"/>
          </w:divBdr>
        </w:div>
        <w:div w:id="505555801">
          <w:marLeft w:val="0"/>
          <w:marRight w:val="0"/>
          <w:marTop w:val="120"/>
          <w:marBottom w:val="120"/>
          <w:divBdr>
            <w:top w:val="none" w:sz="0" w:space="0" w:color="auto"/>
            <w:left w:val="none" w:sz="0" w:space="0" w:color="auto"/>
            <w:bottom w:val="none" w:sz="0" w:space="0" w:color="auto"/>
            <w:right w:val="none" w:sz="0" w:space="0" w:color="auto"/>
          </w:divBdr>
        </w:div>
        <w:div w:id="1624533363">
          <w:marLeft w:val="0"/>
          <w:marRight w:val="0"/>
          <w:marTop w:val="120"/>
          <w:marBottom w:val="120"/>
          <w:divBdr>
            <w:top w:val="none" w:sz="0" w:space="0" w:color="auto"/>
            <w:left w:val="none" w:sz="0" w:space="0" w:color="auto"/>
            <w:bottom w:val="none" w:sz="0" w:space="0" w:color="auto"/>
            <w:right w:val="none" w:sz="0" w:space="0" w:color="auto"/>
          </w:divBdr>
        </w:div>
      </w:divsChild>
    </w:div>
    <w:div w:id="2108571188">
      <w:bodyDiv w:val="1"/>
      <w:marLeft w:val="0"/>
      <w:marRight w:val="0"/>
      <w:marTop w:val="0"/>
      <w:marBottom w:val="0"/>
      <w:divBdr>
        <w:top w:val="none" w:sz="0" w:space="0" w:color="auto"/>
        <w:left w:val="none" w:sz="0" w:space="0" w:color="auto"/>
        <w:bottom w:val="none" w:sz="0" w:space="0" w:color="auto"/>
        <w:right w:val="none" w:sz="0" w:space="0" w:color="auto"/>
      </w:divBdr>
      <w:divsChild>
        <w:div w:id="51734031">
          <w:marLeft w:val="0"/>
          <w:marRight w:val="0"/>
          <w:marTop w:val="120"/>
          <w:marBottom w:val="120"/>
          <w:divBdr>
            <w:top w:val="none" w:sz="0" w:space="0" w:color="auto"/>
            <w:left w:val="none" w:sz="0" w:space="0" w:color="auto"/>
            <w:bottom w:val="none" w:sz="0" w:space="0" w:color="auto"/>
            <w:right w:val="none" w:sz="0" w:space="0" w:color="auto"/>
          </w:divBdr>
        </w:div>
        <w:div w:id="219094475">
          <w:marLeft w:val="0"/>
          <w:marRight w:val="0"/>
          <w:marTop w:val="120"/>
          <w:marBottom w:val="120"/>
          <w:divBdr>
            <w:top w:val="none" w:sz="0" w:space="0" w:color="auto"/>
            <w:left w:val="none" w:sz="0" w:space="0" w:color="auto"/>
            <w:bottom w:val="none" w:sz="0" w:space="0" w:color="auto"/>
            <w:right w:val="none" w:sz="0" w:space="0" w:color="auto"/>
          </w:divBdr>
        </w:div>
        <w:div w:id="225798606">
          <w:marLeft w:val="0"/>
          <w:marRight w:val="0"/>
          <w:marTop w:val="120"/>
          <w:marBottom w:val="120"/>
          <w:divBdr>
            <w:top w:val="none" w:sz="0" w:space="0" w:color="auto"/>
            <w:left w:val="none" w:sz="0" w:space="0" w:color="auto"/>
            <w:bottom w:val="none" w:sz="0" w:space="0" w:color="auto"/>
            <w:right w:val="none" w:sz="0" w:space="0" w:color="auto"/>
          </w:divBdr>
        </w:div>
        <w:div w:id="289626795">
          <w:marLeft w:val="0"/>
          <w:marRight w:val="0"/>
          <w:marTop w:val="120"/>
          <w:marBottom w:val="120"/>
          <w:divBdr>
            <w:top w:val="none" w:sz="0" w:space="0" w:color="auto"/>
            <w:left w:val="none" w:sz="0" w:space="0" w:color="auto"/>
            <w:bottom w:val="none" w:sz="0" w:space="0" w:color="auto"/>
            <w:right w:val="none" w:sz="0" w:space="0" w:color="auto"/>
          </w:divBdr>
        </w:div>
        <w:div w:id="412050930">
          <w:marLeft w:val="0"/>
          <w:marRight w:val="0"/>
          <w:marTop w:val="120"/>
          <w:marBottom w:val="120"/>
          <w:divBdr>
            <w:top w:val="none" w:sz="0" w:space="0" w:color="auto"/>
            <w:left w:val="none" w:sz="0" w:space="0" w:color="auto"/>
            <w:bottom w:val="none" w:sz="0" w:space="0" w:color="auto"/>
            <w:right w:val="none" w:sz="0" w:space="0" w:color="auto"/>
          </w:divBdr>
        </w:div>
        <w:div w:id="422066740">
          <w:marLeft w:val="0"/>
          <w:marRight w:val="0"/>
          <w:marTop w:val="120"/>
          <w:marBottom w:val="120"/>
          <w:divBdr>
            <w:top w:val="none" w:sz="0" w:space="0" w:color="auto"/>
            <w:left w:val="none" w:sz="0" w:space="0" w:color="auto"/>
            <w:bottom w:val="none" w:sz="0" w:space="0" w:color="auto"/>
            <w:right w:val="none" w:sz="0" w:space="0" w:color="auto"/>
          </w:divBdr>
        </w:div>
        <w:div w:id="928662793">
          <w:marLeft w:val="0"/>
          <w:marRight w:val="0"/>
          <w:marTop w:val="120"/>
          <w:marBottom w:val="120"/>
          <w:divBdr>
            <w:top w:val="none" w:sz="0" w:space="0" w:color="auto"/>
            <w:left w:val="none" w:sz="0" w:space="0" w:color="auto"/>
            <w:bottom w:val="none" w:sz="0" w:space="0" w:color="auto"/>
            <w:right w:val="none" w:sz="0" w:space="0" w:color="auto"/>
          </w:divBdr>
        </w:div>
        <w:div w:id="1258441640">
          <w:marLeft w:val="0"/>
          <w:marRight w:val="0"/>
          <w:marTop w:val="120"/>
          <w:marBottom w:val="120"/>
          <w:divBdr>
            <w:top w:val="none" w:sz="0" w:space="0" w:color="auto"/>
            <w:left w:val="none" w:sz="0" w:space="0" w:color="auto"/>
            <w:bottom w:val="none" w:sz="0" w:space="0" w:color="auto"/>
            <w:right w:val="none" w:sz="0" w:space="0" w:color="auto"/>
          </w:divBdr>
        </w:div>
        <w:div w:id="1478841956">
          <w:marLeft w:val="0"/>
          <w:marRight w:val="0"/>
          <w:marTop w:val="120"/>
          <w:marBottom w:val="120"/>
          <w:divBdr>
            <w:top w:val="none" w:sz="0" w:space="0" w:color="auto"/>
            <w:left w:val="none" w:sz="0" w:space="0" w:color="auto"/>
            <w:bottom w:val="none" w:sz="0" w:space="0" w:color="auto"/>
            <w:right w:val="none" w:sz="0" w:space="0" w:color="auto"/>
          </w:divBdr>
        </w:div>
        <w:div w:id="1549872183">
          <w:marLeft w:val="0"/>
          <w:marRight w:val="0"/>
          <w:marTop w:val="120"/>
          <w:marBottom w:val="120"/>
          <w:divBdr>
            <w:top w:val="none" w:sz="0" w:space="0" w:color="auto"/>
            <w:left w:val="none" w:sz="0" w:space="0" w:color="auto"/>
            <w:bottom w:val="none" w:sz="0" w:space="0" w:color="auto"/>
            <w:right w:val="none" w:sz="0" w:space="0" w:color="auto"/>
          </w:divBdr>
        </w:div>
        <w:div w:id="1793211870">
          <w:marLeft w:val="0"/>
          <w:marRight w:val="0"/>
          <w:marTop w:val="120"/>
          <w:marBottom w:val="120"/>
          <w:divBdr>
            <w:top w:val="none" w:sz="0" w:space="0" w:color="auto"/>
            <w:left w:val="none" w:sz="0" w:space="0" w:color="auto"/>
            <w:bottom w:val="none" w:sz="0" w:space="0" w:color="auto"/>
            <w:right w:val="none" w:sz="0" w:space="0" w:color="auto"/>
          </w:divBdr>
        </w:div>
        <w:div w:id="1889106732">
          <w:marLeft w:val="0"/>
          <w:marRight w:val="0"/>
          <w:marTop w:val="120"/>
          <w:marBottom w:val="120"/>
          <w:divBdr>
            <w:top w:val="none" w:sz="0" w:space="0" w:color="auto"/>
            <w:left w:val="none" w:sz="0" w:space="0" w:color="auto"/>
            <w:bottom w:val="none" w:sz="0" w:space="0" w:color="auto"/>
            <w:right w:val="none" w:sz="0" w:space="0" w:color="auto"/>
          </w:divBdr>
        </w:div>
        <w:div w:id="2127576798">
          <w:marLeft w:val="0"/>
          <w:marRight w:val="0"/>
          <w:marTop w:val="120"/>
          <w:marBottom w:val="120"/>
          <w:divBdr>
            <w:top w:val="none" w:sz="0" w:space="0" w:color="auto"/>
            <w:left w:val="none" w:sz="0" w:space="0" w:color="auto"/>
            <w:bottom w:val="none" w:sz="0" w:space="0" w:color="auto"/>
            <w:right w:val="none" w:sz="0" w:space="0" w:color="auto"/>
          </w:divBdr>
        </w:div>
      </w:divsChild>
    </w:div>
    <w:div w:id="2111507228">
      <w:bodyDiv w:val="1"/>
      <w:marLeft w:val="0"/>
      <w:marRight w:val="0"/>
      <w:marTop w:val="0"/>
      <w:marBottom w:val="0"/>
      <w:divBdr>
        <w:top w:val="none" w:sz="0" w:space="0" w:color="auto"/>
        <w:left w:val="none" w:sz="0" w:space="0" w:color="auto"/>
        <w:bottom w:val="none" w:sz="0" w:space="0" w:color="auto"/>
        <w:right w:val="none" w:sz="0" w:space="0" w:color="auto"/>
      </w:divBdr>
      <w:divsChild>
        <w:div w:id="473721063">
          <w:marLeft w:val="0"/>
          <w:marRight w:val="0"/>
          <w:marTop w:val="120"/>
          <w:marBottom w:val="120"/>
          <w:divBdr>
            <w:top w:val="none" w:sz="0" w:space="0" w:color="auto"/>
            <w:left w:val="none" w:sz="0" w:space="0" w:color="auto"/>
            <w:bottom w:val="none" w:sz="0" w:space="0" w:color="auto"/>
            <w:right w:val="none" w:sz="0" w:space="0" w:color="auto"/>
          </w:divBdr>
        </w:div>
        <w:div w:id="355423781">
          <w:marLeft w:val="0"/>
          <w:marRight w:val="0"/>
          <w:marTop w:val="120"/>
          <w:marBottom w:val="120"/>
          <w:divBdr>
            <w:top w:val="none" w:sz="0" w:space="0" w:color="auto"/>
            <w:left w:val="none" w:sz="0" w:space="0" w:color="auto"/>
            <w:bottom w:val="none" w:sz="0" w:space="0" w:color="auto"/>
            <w:right w:val="none" w:sz="0" w:space="0" w:color="auto"/>
          </w:divBdr>
        </w:div>
      </w:divsChild>
    </w:div>
    <w:div w:id="2129083905">
      <w:bodyDiv w:val="1"/>
      <w:marLeft w:val="0"/>
      <w:marRight w:val="0"/>
      <w:marTop w:val="0"/>
      <w:marBottom w:val="0"/>
      <w:divBdr>
        <w:top w:val="none" w:sz="0" w:space="0" w:color="auto"/>
        <w:left w:val="none" w:sz="0" w:space="0" w:color="auto"/>
        <w:bottom w:val="none" w:sz="0" w:space="0" w:color="auto"/>
        <w:right w:val="none" w:sz="0" w:space="0" w:color="auto"/>
      </w:divBdr>
      <w:divsChild>
        <w:div w:id="185410509">
          <w:marLeft w:val="0"/>
          <w:marRight w:val="0"/>
          <w:marTop w:val="0"/>
          <w:marBottom w:val="0"/>
          <w:divBdr>
            <w:top w:val="none" w:sz="0" w:space="0" w:color="auto"/>
            <w:left w:val="none" w:sz="0" w:space="0" w:color="auto"/>
            <w:bottom w:val="none" w:sz="0" w:space="0" w:color="auto"/>
            <w:right w:val="none" w:sz="0" w:space="0" w:color="auto"/>
          </w:divBdr>
          <w:divsChild>
            <w:div w:id="231089238">
              <w:marLeft w:val="0"/>
              <w:marRight w:val="0"/>
              <w:marTop w:val="0"/>
              <w:marBottom w:val="0"/>
              <w:divBdr>
                <w:top w:val="none" w:sz="0" w:space="0" w:color="auto"/>
                <w:left w:val="none" w:sz="0" w:space="0" w:color="auto"/>
                <w:bottom w:val="none" w:sz="0" w:space="0" w:color="auto"/>
                <w:right w:val="none" w:sz="0" w:space="0" w:color="auto"/>
              </w:divBdr>
              <w:divsChild>
                <w:div w:id="12836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3568">
      <w:bodyDiv w:val="1"/>
      <w:marLeft w:val="0"/>
      <w:marRight w:val="0"/>
      <w:marTop w:val="0"/>
      <w:marBottom w:val="0"/>
      <w:divBdr>
        <w:top w:val="none" w:sz="0" w:space="0" w:color="auto"/>
        <w:left w:val="none" w:sz="0" w:space="0" w:color="auto"/>
        <w:bottom w:val="none" w:sz="0" w:space="0" w:color="auto"/>
        <w:right w:val="none" w:sz="0" w:space="0" w:color="auto"/>
      </w:divBdr>
      <w:divsChild>
        <w:div w:id="1571235132">
          <w:marLeft w:val="0"/>
          <w:marRight w:val="0"/>
          <w:marTop w:val="0"/>
          <w:marBottom w:val="0"/>
          <w:divBdr>
            <w:top w:val="none" w:sz="0" w:space="0" w:color="auto"/>
            <w:left w:val="none" w:sz="0" w:space="0" w:color="auto"/>
            <w:bottom w:val="none" w:sz="0" w:space="0" w:color="auto"/>
            <w:right w:val="none" w:sz="0" w:space="0" w:color="auto"/>
          </w:divBdr>
          <w:divsChild>
            <w:div w:id="835847384">
              <w:marLeft w:val="0"/>
              <w:marRight w:val="0"/>
              <w:marTop w:val="0"/>
              <w:marBottom w:val="0"/>
              <w:divBdr>
                <w:top w:val="none" w:sz="0" w:space="0" w:color="auto"/>
                <w:left w:val="none" w:sz="0" w:space="0" w:color="auto"/>
                <w:bottom w:val="none" w:sz="0" w:space="0" w:color="auto"/>
                <w:right w:val="none" w:sz="0" w:space="0" w:color="auto"/>
              </w:divBdr>
              <w:divsChild>
                <w:div w:id="467360829">
                  <w:marLeft w:val="0"/>
                  <w:marRight w:val="0"/>
                  <w:marTop w:val="0"/>
                  <w:marBottom w:val="0"/>
                  <w:divBdr>
                    <w:top w:val="none" w:sz="0" w:space="0" w:color="auto"/>
                    <w:left w:val="none" w:sz="0" w:space="0" w:color="auto"/>
                    <w:bottom w:val="none" w:sz="0" w:space="0" w:color="auto"/>
                    <w:right w:val="none" w:sz="0" w:space="0" w:color="auto"/>
                  </w:divBdr>
                  <w:divsChild>
                    <w:div w:id="17330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67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4.xml"/><Relationship Id="rId21" Type="http://schemas.openxmlformats.org/officeDocument/2006/relationships/image" Target="media/image6.png"/><Relationship Id="rId42" Type="http://schemas.openxmlformats.org/officeDocument/2006/relationships/hyperlink" Target="https://www.ijeat.org/portfolio-item/d2995043414" TargetMode="External"/><Relationship Id="rId47" Type="http://schemas.openxmlformats.org/officeDocument/2006/relationships/hyperlink" Target="https://doi.org/10.1016/j.cscm.2025.e05062" TargetMode="External"/><Relationship Id="rId63" Type="http://schemas.openxmlformats.org/officeDocument/2006/relationships/hyperlink" Target="https://www.who.int/publications/i/item/9789240086517"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1.jpeg"/><Relationship Id="rId11" Type="http://schemas.openxmlformats.org/officeDocument/2006/relationships/hyperlink" Target="mailto:pdinakar@iitbbs.ac.in" TargetMode="External"/><Relationship Id="rId24" Type="http://schemas.openxmlformats.org/officeDocument/2006/relationships/chart" Target="charts/chart2.xml"/><Relationship Id="rId32" Type="http://schemas.openxmlformats.org/officeDocument/2006/relationships/image" Target="media/image14.jpeg"/><Relationship Id="rId37" Type="http://schemas.openxmlformats.org/officeDocument/2006/relationships/hyperlink" Target="https://doi.org/10.1016/j.heliyon.2020.e03198" TargetMode="External"/><Relationship Id="rId40" Type="http://schemas.openxmlformats.org/officeDocument/2006/relationships/hyperlink" Target="https://doi.org/10.1016/j.matpr.2021.02.571" TargetMode="External"/><Relationship Id="rId45" Type="http://schemas.openxmlformats.org/officeDocument/2006/relationships/hyperlink" Target="https://doi.org/10.1080/19439962.2017.1297970" TargetMode="External"/><Relationship Id="rId53" Type="http://schemas.openxmlformats.org/officeDocument/2006/relationships/hyperlink" Target="https://doi.org/10.1177/13694332221120130" TargetMode="External"/><Relationship Id="rId58" Type="http://schemas.openxmlformats.org/officeDocument/2006/relationships/hyperlink" Target="https://doi.org/10.1061/JSDCCC.SCENG-1613" TargetMode="External"/><Relationship Id="rId66" Type="http://schemas.openxmlformats.org/officeDocument/2006/relationships/hyperlink" Target="https://doi.org/10.1080/13588265.2022.2075124" TargetMode="External"/><Relationship Id="rId5" Type="http://schemas.openxmlformats.org/officeDocument/2006/relationships/webSettings" Target="webSettings.xml"/><Relationship Id="rId61" Type="http://schemas.openxmlformats.org/officeDocument/2006/relationships/hyperlink" Target="https://crashstats.nhtsa.dot.gov/Api/Public/ViewPublication/811630" TargetMode="External"/><Relationship Id="rId19" Type="http://schemas.openxmlformats.org/officeDocument/2006/relationships/image" Target="media/image4.png"/><Relationship Id="rId14" Type="http://schemas.openxmlformats.org/officeDocument/2006/relationships/image" Target="media/image2.jpeg"/><Relationship Id="rId22" Type="http://schemas.openxmlformats.org/officeDocument/2006/relationships/image" Target="media/image7.pn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hyperlink" Target="https://doi.org/10.1142/S0219876213500837" TargetMode="External"/><Relationship Id="rId48" Type="http://schemas.openxmlformats.org/officeDocument/2006/relationships/hyperlink" Target="https://doi.org/10.1016/j.jtte.2019.03.004" TargetMode="External"/><Relationship Id="rId56" Type="http://schemas.openxmlformats.org/officeDocument/2006/relationships/hyperlink" Target="https://doi.org/10.1016/j.conbuildmat.2018.05.019" TargetMode="External"/><Relationship Id="rId64" Type="http://schemas.openxmlformats.org/officeDocument/2006/relationships/hyperlink" Target="https://doi.org/10.3390/app15063156" TargetMode="External"/><Relationship Id="rId69" Type="http://schemas.openxmlformats.org/officeDocument/2006/relationships/fontTable" Target="fontTable.xml"/><Relationship Id="rId8" Type="http://schemas.openxmlformats.org/officeDocument/2006/relationships/hyperlink" Target="mailto:24SE06013@iitbbs.ac.in" TargetMode="External"/><Relationship Id="rId51" Type="http://schemas.openxmlformats.org/officeDocument/2006/relationships/hyperlink" Target="https://doi.org/10.1016/j.conbuildmat.2008.01.002" TargetMode="External"/><Relationship Id="rId3" Type="http://schemas.openxmlformats.org/officeDocument/2006/relationships/styles" Target="styles.xml"/><Relationship Id="rId12" Type="http://schemas.openxmlformats.org/officeDocument/2006/relationships/chart" Target="charts/chart1.xml"/><Relationship Id="rId17" Type="http://schemas.microsoft.com/office/2011/relationships/commentsExtended" Target="commentsExtended.xml"/><Relationship Id="rId25" Type="http://schemas.openxmlformats.org/officeDocument/2006/relationships/chart" Target="charts/chart3.xml"/><Relationship Id="rId33" Type="http://schemas.openxmlformats.org/officeDocument/2006/relationships/image" Target="media/image15.jpeg"/><Relationship Id="rId38" Type="http://schemas.openxmlformats.org/officeDocument/2006/relationships/hyperlink" Target="https://doi.org/10.1016/j.jobe.2025.114345" TargetMode="External"/><Relationship Id="rId46" Type="http://schemas.openxmlformats.org/officeDocument/2006/relationships/hyperlink" Target="https://doi.org/10.1155/2021/8811303" TargetMode="External"/><Relationship Id="rId59" Type="http://schemas.openxmlformats.org/officeDocument/2006/relationships/hyperlink" Target="https://doi.org/10.1080/13588265.2023.2258628" TargetMode="External"/><Relationship Id="rId67" Type="http://schemas.openxmlformats.org/officeDocument/2006/relationships/hyperlink" Target="https://doi.org/10.1590/1679-78251783" TargetMode="External"/><Relationship Id="rId20" Type="http://schemas.openxmlformats.org/officeDocument/2006/relationships/image" Target="media/image5.jpeg"/><Relationship Id="rId41" Type="http://schemas.openxmlformats.org/officeDocument/2006/relationships/hyperlink" Target="https://doi.org/10.1016/S0958-9465(97)00023-1" TargetMode="External"/><Relationship Id="rId54" Type="http://schemas.openxmlformats.org/officeDocument/2006/relationships/hyperlink" Target="https://doi.org/10.1061/(ASCE)MT.1943-5533.0003454" TargetMode="External"/><Relationship Id="rId62" Type="http://schemas.openxmlformats.org/officeDocument/2006/relationships/hyperlink" Target="https://doi.org/10.1016/j.conbuildmat.2012.09.016"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8.jpeg"/><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hyperlink" Target="https://www.pib.gov.in/PressReleasePage.aspx?PRID=1887097" TargetMode="External"/><Relationship Id="rId57" Type="http://schemas.openxmlformats.org/officeDocument/2006/relationships/hyperlink" Target="https://doi.org/10.1016/j.conbuildmat.2014.07.060" TargetMode="External"/><Relationship Id="rId10" Type="http://schemas.openxmlformats.org/officeDocument/2006/relationships/hyperlink" Target="mailto:akc@iitbbs.ac.in" TargetMode="External"/><Relationship Id="rId31" Type="http://schemas.openxmlformats.org/officeDocument/2006/relationships/image" Target="media/image13.jpeg"/><Relationship Id="rId44" Type="http://schemas.openxmlformats.org/officeDocument/2006/relationships/hyperlink" Target="https://doi.org/10.1016/j.acme.2019.01.004" TargetMode="External"/><Relationship Id="rId52" Type="http://schemas.openxmlformats.org/officeDocument/2006/relationships/hyperlink" Target="https://doi.org/10.1016/j.cscm.2017.09.005" TargetMode="External"/><Relationship Id="rId60" Type="http://schemas.openxmlformats.org/officeDocument/2006/relationships/hyperlink" Target="https://doi.org/10.1016/j.conbuildmat.2015.05.015" TargetMode="External"/><Relationship Id="rId65" Type="http://schemas.openxmlformats.org/officeDocument/2006/relationships/hyperlink" Target="https://doi.org/10.1016/j.engstruct.2018.12.090" TargetMode="External"/><Relationship Id="rId4" Type="http://schemas.openxmlformats.org/officeDocument/2006/relationships/settings" Target="settings.xml"/><Relationship Id="rId9" Type="http://schemas.openxmlformats.org/officeDocument/2006/relationships/hyperlink" Target="mailto:a23ce09018@iitbbs.ac.in" TargetMode="External"/><Relationship Id="rId13" Type="http://schemas.openxmlformats.org/officeDocument/2006/relationships/image" Target="media/image1.jpeg"/><Relationship Id="rId18" Type="http://schemas.microsoft.com/office/2016/09/relationships/commentsIds" Target="commentsIds.xml"/><Relationship Id="rId39" Type="http://schemas.openxmlformats.org/officeDocument/2006/relationships/hyperlink" Target="https://www.asirt.org/facts/" TargetMode="External"/><Relationship Id="rId34" Type="http://schemas.openxmlformats.org/officeDocument/2006/relationships/image" Target="media/image16.jpeg"/><Relationship Id="rId50" Type="http://schemas.openxmlformats.org/officeDocument/2006/relationships/hyperlink" Target="https://doi.org/10.1016/j.conbuildmat.2016.07.105" TargetMode="External"/><Relationship Id="rId55" Type="http://schemas.openxmlformats.org/officeDocument/2006/relationships/hyperlink" Target="https://doi.org/10.1016/j.cemconcomp.2020.103712"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grading%20curv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Al-Amir%20Article\AL-AMIR'S%20RESULT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Al-Amir%20Article\AL-AMIR'S%20RESULTS.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D:\Al-Amir%20Article\AL-AMIR'S%20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690055555555555"/>
          <c:y val="0.10232648002333042"/>
          <c:w val="0.84550870370370368"/>
          <c:h val="0.7168788276465442"/>
        </c:manualLayout>
      </c:layout>
      <c:scatterChart>
        <c:scatterStyle val="smoothMarker"/>
        <c:varyColors val="0"/>
        <c:ser>
          <c:idx val="0"/>
          <c:order val="0"/>
          <c:tx>
            <c:v>Natural Coarse Aggregate</c:v>
          </c:tx>
          <c:spPr>
            <a:ln>
              <a:solidFill>
                <a:schemeClr val="tx1"/>
              </a:solidFill>
            </a:ln>
          </c:spPr>
          <c:marker>
            <c:symbol val="circle"/>
            <c:size val="6"/>
            <c:spPr>
              <a:solidFill>
                <a:schemeClr val="tx1"/>
              </a:solidFill>
              <a:ln>
                <a:solidFill>
                  <a:schemeClr val="tx1"/>
                </a:solidFill>
              </a:ln>
            </c:spPr>
          </c:marker>
          <c:xVal>
            <c:numRef>
              <c:f>'[grading curve.xlsx]Sheet1'!$A$5:$A$8</c:f>
              <c:numCache>
                <c:formatCode>General</c:formatCode>
                <c:ptCount val="4"/>
                <c:pt idx="0">
                  <c:v>2.36</c:v>
                </c:pt>
                <c:pt idx="1">
                  <c:v>4.75</c:v>
                </c:pt>
                <c:pt idx="2">
                  <c:v>10</c:v>
                </c:pt>
                <c:pt idx="3">
                  <c:v>12.5</c:v>
                </c:pt>
              </c:numCache>
            </c:numRef>
          </c:xVal>
          <c:yVal>
            <c:numRef>
              <c:f>'[grading curve.xlsx]Sheet1'!$D$5:$D$8</c:f>
              <c:numCache>
                <c:formatCode>General</c:formatCode>
                <c:ptCount val="4"/>
                <c:pt idx="0">
                  <c:v>0</c:v>
                </c:pt>
                <c:pt idx="1">
                  <c:v>2</c:v>
                </c:pt>
                <c:pt idx="2">
                  <c:v>86</c:v>
                </c:pt>
                <c:pt idx="3">
                  <c:v>100</c:v>
                </c:pt>
              </c:numCache>
            </c:numRef>
          </c:yVal>
          <c:smooth val="1"/>
          <c:extLst>
            <c:ext xmlns:c16="http://schemas.microsoft.com/office/drawing/2014/chart" uri="{C3380CC4-5D6E-409C-BE32-E72D297353CC}">
              <c16:uniqueId val="{00000000-2835-499D-863E-793039FED7BC}"/>
            </c:ext>
          </c:extLst>
        </c:ser>
        <c:ser>
          <c:idx val="1"/>
          <c:order val="1"/>
          <c:tx>
            <c:v>Sintered fly ash aggregate</c:v>
          </c:tx>
          <c:spPr>
            <a:ln>
              <a:solidFill>
                <a:schemeClr val="tx1"/>
              </a:solidFill>
            </a:ln>
          </c:spPr>
          <c:marker>
            <c:symbol val="triangle"/>
            <c:size val="6"/>
            <c:spPr>
              <a:solidFill>
                <a:schemeClr val="tx1"/>
              </a:solidFill>
              <a:ln>
                <a:solidFill>
                  <a:schemeClr val="tx1"/>
                </a:solidFill>
              </a:ln>
            </c:spPr>
          </c:marker>
          <c:xVal>
            <c:numRef>
              <c:f>'[grading curve.xlsx]Sheet1'!$A$25:$A$28</c:f>
              <c:numCache>
                <c:formatCode>General</c:formatCode>
                <c:ptCount val="4"/>
                <c:pt idx="0">
                  <c:v>4.75</c:v>
                </c:pt>
                <c:pt idx="1">
                  <c:v>10</c:v>
                </c:pt>
                <c:pt idx="2">
                  <c:v>12.5</c:v>
                </c:pt>
                <c:pt idx="3">
                  <c:v>16</c:v>
                </c:pt>
              </c:numCache>
            </c:numRef>
          </c:xVal>
          <c:yVal>
            <c:numRef>
              <c:f>'[grading curve.xlsx]Sheet1'!$D$25:$D$28</c:f>
              <c:numCache>
                <c:formatCode>General</c:formatCode>
                <c:ptCount val="4"/>
                <c:pt idx="0">
                  <c:v>2</c:v>
                </c:pt>
                <c:pt idx="1">
                  <c:v>40</c:v>
                </c:pt>
                <c:pt idx="2">
                  <c:v>90.5</c:v>
                </c:pt>
                <c:pt idx="3">
                  <c:v>100</c:v>
                </c:pt>
              </c:numCache>
            </c:numRef>
          </c:yVal>
          <c:smooth val="1"/>
          <c:extLst>
            <c:ext xmlns:c16="http://schemas.microsoft.com/office/drawing/2014/chart" uri="{C3380CC4-5D6E-409C-BE32-E72D297353CC}">
              <c16:uniqueId val="{00000001-2835-499D-863E-793039FED7BC}"/>
            </c:ext>
          </c:extLst>
        </c:ser>
        <c:dLbls>
          <c:showLegendKey val="0"/>
          <c:showVal val="0"/>
          <c:showCatName val="0"/>
          <c:showSerName val="0"/>
          <c:showPercent val="0"/>
          <c:showBubbleSize val="0"/>
        </c:dLbls>
        <c:axId val="226841728"/>
        <c:axId val="226844032"/>
      </c:scatterChart>
      <c:valAx>
        <c:axId val="226841728"/>
        <c:scaling>
          <c:orientation val="minMax"/>
        </c:scaling>
        <c:delete val="0"/>
        <c:axPos val="b"/>
        <c:title>
          <c:tx>
            <c:rich>
              <a:bodyPr/>
              <a:lstStyle/>
              <a:p>
                <a:pPr>
                  <a:defRPr/>
                </a:pPr>
                <a:r>
                  <a:rPr lang="en-IN"/>
                  <a:t>IS Sieve, mm</a:t>
                </a:r>
              </a:p>
            </c:rich>
          </c:tx>
          <c:layout>
            <c:manualLayout>
              <c:xMode val="edge"/>
              <c:yMode val="edge"/>
              <c:x val="0.44176481481481483"/>
              <c:y val="0.92679790026246722"/>
            </c:manualLayout>
          </c:layout>
          <c:overlay val="0"/>
        </c:title>
        <c:numFmt formatCode="General" sourceLinked="1"/>
        <c:majorTickMark val="out"/>
        <c:minorTickMark val="none"/>
        <c:tickLblPos val="nextTo"/>
        <c:spPr>
          <a:ln>
            <a:solidFill>
              <a:schemeClr val="tx1"/>
            </a:solidFill>
          </a:ln>
        </c:spPr>
        <c:crossAx val="226844032"/>
        <c:crosses val="autoZero"/>
        <c:crossBetween val="midCat"/>
      </c:valAx>
      <c:valAx>
        <c:axId val="226844032"/>
        <c:scaling>
          <c:orientation val="minMax"/>
          <c:min val="0"/>
        </c:scaling>
        <c:delete val="0"/>
        <c:axPos val="l"/>
        <c:majorGridlines/>
        <c:title>
          <c:tx>
            <c:rich>
              <a:bodyPr rot="-5400000" vert="horz"/>
              <a:lstStyle/>
              <a:p>
                <a:pPr>
                  <a:defRPr/>
                </a:pPr>
                <a:r>
                  <a:rPr lang="en-IN"/>
                  <a:t>%Passing</a:t>
                </a:r>
              </a:p>
            </c:rich>
          </c:tx>
          <c:layout>
            <c:manualLayout>
              <c:xMode val="edge"/>
              <c:yMode val="edge"/>
              <c:x val="9.072222222222204E-4"/>
              <c:y val="0.30904126567512397"/>
            </c:manualLayout>
          </c:layout>
          <c:overlay val="0"/>
        </c:title>
        <c:numFmt formatCode="General" sourceLinked="1"/>
        <c:majorTickMark val="out"/>
        <c:minorTickMark val="none"/>
        <c:tickLblPos val="nextTo"/>
        <c:spPr>
          <a:ln>
            <a:solidFill>
              <a:schemeClr val="tx1"/>
            </a:solidFill>
          </a:ln>
        </c:spPr>
        <c:crossAx val="226841728"/>
        <c:crosses val="autoZero"/>
        <c:crossBetween val="midCat"/>
      </c:valAx>
      <c:spPr>
        <a:ln>
          <a:solidFill>
            <a:schemeClr val="tx1"/>
          </a:solidFill>
        </a:ln>
      </c:spPr>
    </c:plotArea>
    <c:legend>
      <c:legendPos val="t"/>
      <c:layout>
        <c:manualLayout>
          <c:xMode val="edge"/>
          <c:yMode val="edge"/>
          <c:x val="0.12700351851851852"/>
          <c:y val="0"/>
          <c:w val="0.87299648148148146"/>
          <c:h val="9.4167395742198887E-2"/>
        </c:manualLayout>
      </c:layout>
      <c:overlay val="0"/>
    </c:legend>
    <c:plotVisOnly val="1"/>
    <c:dispBlanksAs val="gap"/>
    <c:showDLblsOverMax val="0"/>
  </c:chart>
  <c:spPr>
    <a:ln>
      <a:noFill/>
    </a:ln>
  </c:spPr>
  <c:txPr>
    <a:bodyPr/>
    <a:lstStyle/>
    <a:p>
      <a:pPr>
        <a:defRPr sz="1050">
          <a:latin typeface="Tahoma" pitchFamily="34" charset="0"/>
          <a:ea typeface="Tahoma" pitchFamily="34" charset="0"/>
          <a:cs typeface="Tahoma" pitchFamily="3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096062992125983"/>
          <c:y val="5.0925925925925923E-2"/>
          <c:w val="0.72450240594925641"/>
          <c:h val="0.80226049868766403"/>
        </c:manualLayout>
      </c:layout>
      <c:barChart>
        <c:barDir val="col"/>
        <c:grouping val="clustered"/>
        <c:varyColors val="0"/>
        <c:ser>
          <c:idx val="0"/>
          <c:order val="0"/>
          <c:tx>
            <c:v>Wet Density</c:v>
          </c:tx>
          <c:spPr>
            <a:pattFill prst="lgCheck">
              <a:fgClr>
                <a:schemeClr val="tx1"/>
              </a:fgClr>
              <a:bgClr>
                <a:schemeClr val="bg1"/>
              </a:bgClr>
            </a:pattFill>
            <a:ln>
              <a:solidFill>
                <a:schemeClr val="tx1"/>
              </a:solidFill>
            </a:ln>
          </c:spPr>
          <c:invertIfNegative val="0"/>
          <c:errBars>
            <c:errBarType val="both"/>
            <c:errValType val="cust"/>
            <c:noEndCap val="0"/>
            <c:plus>
              <c:numRef>
                <c:f>Density!$C$17:$C$21</c:f>
                <c:numCache>
                  <c:formatCode>General</c:formatCode>
                  <c:ptCount val="5"/>
                  <c:pt idx="0">
                    <c:v>14.1</c:v>
                  </c:pt>
                  <c:pt idx="1">
                    <c:v>13.5</c:v>
                  </c:pt>
                  <c:pt idx="2">
                    <c:v>11.8</c:v>
                  </c:pt>
                  <c:pt idx="3">
                    <c:v>11.6</c:v>
                  </c:pt>
                  <c:pt idx="4">
                    <c:v>10.5</c:v>
                  </c:pt>
                </c:numCache>
              </c:numRef>
            </c:plus>
            <c:minus>
              <c:numRef>
                <c:f>Density!$C$17:$C$21</c:f>
                <c:numCache>
                  <c:formatCode>General</c:formatCode>
                  <c:ptCount val="5"/>
                  <c:pt idx="0">
                    <c:v>14.1</c:v>
                  </c:pt>
                  <c:pt idx="1">
                    <c:v>13.5</c:v>
                  </c:pt>
                  <c:pt idx="2">
                    <c:v>11.8</c:v>
                  </c:pt>
                  <c:pt idx="3">
                    <c:v>11.6</c:v>
                  </c:pt>
                  <c:pt idx="4">
                    <c:v>10.5</c:v>
                  </c:pt>
                </c:numCache>
              </c:numRef>
            </c:minus>
            <c:spPr>
              <a:ln>
                <a:solidFill>
                  <a:srgbClr val="C00000"/>
                </a:solidFill>
              </a:ln>
            </c:spPr>
          </c:errBars>
          <c:cat>
            <c:strRef>
              <c:f>Density!$A$17:$A$21</c:f>
              <c:strCache>
                <c:ptCount val="5"/>
                <c:pt idx="0">
                  <c:v>NWC</c:v>
                </c:pt>
                <c:pt idx="1">
                  <c:v>LWC00</c:v>
                </c:pt>
                <c:pt idx="2">
                  <c:v>LWC05</c:v>
                </c:pt>
                <c:pt idx="3">
                  <c:v>LWC10</c:v>
                </c:pt>
                <c:pt idx="4">
                  <c:v>LWC15</c:v>
                </c:pt>
              </c:strCache>
            </c:strRef>
          </c:cat>
          <c:val>
            <c:numRef>
              <c:f>Density!$B$17:$B$21</c:f>
              <c:numCache>
                <c:formatCode>General</c:formatCode>
                <c:ptCount val="5"/>
                <c:pt idx="0">
                  <c:v>2466</c:v>
                </c:pt>
                <c:pt idx="1">
                  <c:v>1885</c:v>
                </c:pt>
                <c:pt idx="2">
                  <c:v>1923</c:v>
                </c:pt>
                <c:pt idx="3">
                  <c:v>1951</c:v>
                </c:pt>
                <c:pt idx="4">
                  <c:v>1987</c:v>
                </c:pt>
              </c:numCache>
            </c:numRef>
          </c:val>
          <c:extLst>
            <c:ext xmlns:c16="http://schemas.microsoft.com/office/drawing/2014/chart" uri="{C3380CC4-5D6E-409C-BE32-E72D297353CC}">
              <c16:uniqueId val="{00000000-CCF2-4A78-9CAF-1C9768FC9BDB}"/>
            </c:ext>
          </c:extLst>
        </c:ser>
        <c:dLbls>
          <c:showLegendKey val="0"/>
          <c:showVal val="0"/>
          <c:showCatName val="0"/>
          <c:showSerName val="0"/>
          <c:showPercent val="0"/>
          <c:showBubbleSize val="0"/>
        </c:dLbls>
        <c:gapWidth val="150"/>
        <c:axId val="226880128"/>
        <c:axId val="226882304"/>
      </c:barChart>
      <c:barChart>
        <c:barDir val="col"/>
        <c:grouping val="clustered"/>
        <c:varyColors val="0"/>
        <c:ser>
          <c:idx val="1"/>
          <c:order val="1"/>
          <c:tx>
            <c:v>Slump</c:v>
          </c:tx>
          <c:spPr>
            <a:pattFill prst="ltDnDiag">
              <a:fgClr>
                <a:schemeClr val="tx1"/>
              </a:fgClr>
              <a:bgClr>
                <a:schemeClr val="bg1"/>
              </a:bgClr>
            </a:pattFill>
            <a:ln>
              <a:solidFill>
                <a:schemeClr val="tx1"/>
              </a:solidFill>
            </a:ln>
          </c:spPr>
          <c:invertIfNegative val="0"/>
          <c:val>
            <c:numRef>
              <c:f>Density!$D$17:$D$21</c:f>
              <c:numCache>
                <c:formatCode>General</c:formatCode>
                <c:ptCount val="5"/>
                <c:pt idx="0">
                  <c:v>130</c:v>
                </c:pt>
                <c:pt idx="1">
                  <c:v>165</c:v>
                </c:pt>
                <c:pt idx="2">
                  <c:v>120</c:v>
                </c:pt>
                <c:pt idx="3">
                  <c:v>112</c:v>
                </c:pt>
                <c:pt idx="4">
                  <c:v>87</c:v>
                </c:pt>
              </c:numCache>
            </c:numRef>
          </c:val>
          <c:extLst>
            <c:ext xmlns:c16="http://schemas.microsoft.com/office/drawing/2014/chart" uri="{C3380CC4-5D6E-409C-BE32-E72D297353CC}">
              <c16:uniqueId val="{00000001-CCF2-4A78-9CAF-1C9768FC9BDB}"/>
            </c:ext>
          </c:extLst>
        </c:ser>
        <c:dLbls>
          <c:showLegendKey val="0"/>
          <c:showVal val="0"/>
          <c:showCatName val="0"/>
          <c:showSerName val="0"/>
          <c:showPercent val="0"/>
          <c:showBubbleSize val="0"/>
        </c:dLbls>
        <c:gapWidth val="500"/>
        <c:overlap val="-100"/>
        <c:axId val="226890496"/>
        <c:axId val="226884224"/>
      </c:barChart>
      <c:catAx>
        <c:axId val="226880128"/>
        <c:scaling>
          <c:orientation val="minMax"/>
        </c:scaling>
        <c:delete val="0"/>
        <c:axPos val="b"/>
        <c:title>
          <c:tx>
            <c:rich>
              <a:bodyPr/>
              <a:lstStyle/>
              <a:p>
                <a:pPr>
                  <a:defRPr/>
                </a:pPr>
                <a:r>
                  <a:rPr lang="en-US"/>
                  <a:t>Mixture ID</a:t>
                </a:r>
              </a:p>
            </c:rich>
          </c:tx>
          <c:overlay val="0"/>
        </c:title>
        <c:numFmt formatCode="General" sourceLinked="0"/>
        <c:majorTickMark val="out"/>
        <c:minorTickMark val="none"/>
        <c:tickLblPos val="nextTo"/>
        <c:spPr>
          <a:ln>
            <a:solidFill>
              <a:schemeClr val="tx1"/>
            </a:solidFill>
          </a:ln>
        </c:spPr>
        <c:crossAx val="226882304"/>
        <c:crosses val="autoZero"/>
        <c:auto val="1"/>
        <c:lblAlgn val="ctr"/>
        <c:lblOffset val="100"/>
        <c:noMultiLvlLbl val="0"/>
      </c:catAx>
      <c:valAx>
        <c:axId val="226882304"/>
        <c:scaling>
          <c:orientation val="minMax"/>
        </c:scaling>
        <c:delete val="0"/>
        <c:axPos val="l"/>
        <c:majorGridlines/>
        <c:title>
          <c:tx>
            <c:rich>
              <a:bodyPr rot="-5400000" vert="horz"/>
              <a:lstStyle/>
              <a:p>
                <a:pPr>
                  <a:defRPr/>
                </a:pPr>
                <a:r>
                  <a:rPr lang="en-US"/>
                  <a:t>Wet</a:t>
                </a:r>
                <a:r>
                  <a:rPr lang="en-US" baseline="0"/>
                  <a:t> Density, kg/cu.m</a:t>
                </a:r>
                <a:endParaRPr lang="en-US"/>
              </a:p>
            </c:rich>
          </c:tx>
          <c:layout>
            <c:manualLayout>
              <c:xMode val="edge"/>
              <c:yMode val="edge"/>
              <c:x val="1.8188611840186633E-3"/>
              <c:y val="0.23725585083114611"/>
            </c:manualLayout>
          </c:layout>
          <c:overlay val="0"/>
        </c:title>
        <c:numFmt formatCode="General" sourceLinked="1"/>
        <c:majorTickMark val="out"/>
        <c:minorTickMark val="none"/>
        <c:tickLblPos val="nextTo"/>
        <c:spPr>
          <a:ln>
            <a:solidFill>
              <a:schemeClr val="tx1"/>
            </a:solidFill>
          </a:ln>
        </c:spPr>
        <c:crossAx val="226880128"/>
        <c:crosses val="autoZero"/>
        <c:crossBetween val="between"/>
      </c:valAx>
      <c:valAx>
        <c:axId val="226884224"/>
        <c:scaling>
          <c:orientation val="minMax"/>
        </c:scaling>
        <c:delete val="0"/>
        <c:axPos val="r"/>
        <c:title>
          <c:tx>
            <c:rich>
              <a:bodyPr rot="-5400000" vert="horz"/>
              <a:lstStyle/>
              <a:p>
                <a:pPr>
                  <a:defRPr/>
                </a:pPr>
                <a:r>
                  <a:rPr lang="en-US"/>
                  <a:t>Slump,</a:t>
                </a:r>
                <a:r>
                  <a:rPr lang="en-US" baseline="0"/>
                  <a:t> mm</a:t>
                </a:r>
                <a:endParaRPr lang="en-US"/>
              </a:p>
            </c:rich>
          </c:tx>
          <c:layout>
            <c:manualLayout>
              <c:xMode val="edge"/>
              <c:yMode val="edge"/>
              <c:x val="0.95739391951006125"/>
              <c:y val="0.29918279746281717"/>
            </c:manualLayout>
          </c:layout>
          <c:overlay val="0"/>
        </c:title>
        <c:numFmt formatCode="General" sourceLinked="1"/>
        <c:majorTickMark val="out"/>
        <c:minorTickMark val="none"/>
        <c:tickLblPos val="nextTo"/>
        <c:crossAx val="226890496"/>
        <c:crosses val="max"/>
        <c:crossBetween val="between"/>
      </c:valAx>
      <c:catAx>
        <c:axId val="226890496"/>
        <c:scaling>
          <c:orientation val="minMax"/>
        </c:scaling>
        <c:delete val="1"/>
        <c:axPos val="b"/>
        <c:majorTickMark val="out"/>
        <c:minorTickMark val="none"/>
        <c:tickLblPos val="nextTo"/>
        <c:crossAx val="226884224"/>
        <c:crosses val="autoZero"/>
        <c:auto val="1"/>
        <c:lblAlgn val="ctr"/>
        <c:lblOffset val="100"/>
        <c:noMultiLvlLbl val="0"/>
      </c:catAx>
      <c:spPr>
        <a:ln>
          <a:solidFill>
            <a:schemeClr val="tx1"/>
          </a:solidFill>
        </a:ln>
      </c:spPr>
    </c:plotArea>
    <c:legend>
      <c:legendPos val="t"/>
      <c:layout>
        <c:manualLayout>
          <c:xMode val="edge"/>
          <c:yMode val="edge"/>
          <c:x val="0.44949074074074075"/>
          <c:y val="0.14930555555555555"/>
          <c:w val="0.38199547973170023"/>
          <c:h val="7.0625546806649175E-2"/>
        </c:manualLayout>
      </c:layout>
      <c:overlay val="0"/>
      <c:spPr>
        <a:solidFill>
          <a:schemeClr val="bg1"/>
        </a:solidFill>
      </c:spPr>
      <c:txPr>
        <a:bodyPr/>
        <a:lstStyle/>
        <a:p>
          <a:pPr>
            <a:defRPr b="1"/>
          </a:pPr>
          <a:endParaRPr lang="en-US"/>
        </a:p>
      </c:txPr>
    </c:legend>
    <c:plotVisOnly val="1"/>
    <c:dispBlanksAs val="gap"/>
    <c:showDLblsOverMax val="0"/>
  </c:chart>
  <c:spPr>
    <a:ln>
      <a:noFill/>
    </a:ln>
  </c:spPr>
  <c:txPr>
    <a:bodyPr/>
    <a:lstStyle/>
    <a:p>
      <a:pPr>
        <a:defRPr sz="1200">
          <a:latin typeface="Tahoma" pitchFamily="34" charset="0"/>
          <a:ea typeface="Tahoma" pitchFamily="34" charset="0"/>
          <a:cs typeface="Tahoma" pitchFamily="34"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562729658792651"/>
          <c:y val="5.0925925925925923E-2"/>
          <c:w val="0.84381714785651796"/>
          <c:h val="0.75596420239136786"/>
        </c:manualLayout>
      </c:layout>
      <c:barChart>
        <c:barDir val="col"/>
        <c:grouping val="clustered"/>
        <c:varyColors val="0"/>
        <c:ser>
          <c:idx val="0"/>
          <c:order val="0"/>
          <c:spPr>
            <a:pattFill prst="ltDnDiag">
              <a:fgClr>
                <a:schemeClr val="tx1"/>
              </a:fgClr>
              <a:bgClr>
                <a:schemeClr val="bg1"/>
              </a:bgClr>
            </a:pattFill>
            <a:ln>
              <a:solidFill>
                <a:schemeClr val="tx1"/>
              </a:solidFill>
            </a:ln>
          </c:spPr>
          <c:invertIfNegative val="0"/>
          <c:errBars>
            <c:errBarType val="both"/>
            <c:errValType val="cust"/>
            <c:noEndCap val="0"/>
            <c:plus>
              <c:numRef>
                <c:f>CS!$D$21:$D$25</c:f>
                <c:numCache>
                  <c:formatCode>General</c:formatCode>
                  <c:ptCount val="5"/>
                  <c:pt idx="0">
                    <c:v>0.92</c:v>
                  </c:pt>
                  <c:pt idx="1">
                    <c:v>2.72</c:v>
                  </c:pt>
                  <c:pt idx="2">
                    <c:v>1.8</c:v>
                  </c:pt>
                  <c:pt idx="3">
                    <c:v>2.52</c:v>
                  </c:pt>
                  <c:pt idx="4">
                    <c:v>2.02</c:v>
                  </c:pt>
                </c:numCache>
              </c:numRef>
            </c:plus>
            <c:minus>
              <c:numRef>
                <c:f>CS!$D$21:$D$25</c:f>
                <c:numCache>
                  <c:formatCode>General</c:formatCode>
                  <c:ptCount val="5"/>
                  <c:pt idx="0">
                    <c:v>0.92</c:v>
                  </c:pt>
                  <c:pt idx="1">
                    <c:v>2.72</c:v>
                  </c:pt>
                  <c:pt idx="2">
                    <c:v>1.8</c:v>
                  </c:pt>
                  <c:pt idx="3">
                    <c:v>2.52</c:v>
                  </c:pt>
                  <c:pt idx="4">
                    <c:v>2.02</c:v>
                  </c:pt>
                </c:numCache>
              </c:numRef>
            </c:minus>
            <c:spPr>
              <a:ln w="28575">
                <a:solidFill>
                  <a:srgbClr val="C00000"/>
                </a:solidFill>
              </a:ln>
            </c:spPr>
          </c:errBars>
          <c:cat>
            <c:strRef>
              <c:f>CS!$A$21:$A$25</c:f>
              <c:strCache>
                <c:ptCount val="5"/>
                <c:pt idx="0">
                  <c:v>NWC </c:v>
                </c:pt>
                <c:pt idx="1">
                  <c:v>LWC00</c:v>
                </c:pt>
                <c:pt idx="2">
                  <c:v>LWC05</c:v>
                </c:pt>
                <c:pt idx="3">
                  <c:v>LWC10</c:v>
                </c:pt>
                <c:pt idx="4">
                  <c:v>LWC15</c:v>
                </c:pt>
              </c:strCache>
            </c:strRef>
          </c:cat>
          <c:val>
            <c:numRef>
              <c:f>CS!$B$21:$B$25</c:f>
              <c:numCache>
                <c:formatCode>General</c:formatCode>
                <c:ptCount val="5"/>
                <c:pt idx="0">
                  <c:v>49.62</c:v>
                </c:pt>
                <c:pt idx="1">
                  <c:v>51.1</c:v>
                </c:pt>
                <c:pt idx="2">
                  <c:v>53.7</c:v>
                </c:pt>
                <c:pt idx="3">
                  <c:v>56.8</c:v>
                </c:pt>
                <c:pt idx="4">
                  <c:v>55.4</c:v>
                </c:pt>
              </c:numCache>
            </c:numRef>
          </c:val>
          <c:extLst>
            <c:ext xmlns:c16="http://schemas.microsoft.com/office/drawing/2014/chart" uri="{C3380CC4-5D6E-409C-BE32-E72D297353CC}">
              <c16:uniqueId val="{00000000-DAB2-4B10-8B47-AD28B7B71C70}"/>
            </c:ext>
          </c:extLst>
        </c:ser>
        <c:dLbls>
          <c:showLegendKey val="0"/>
          <c:showVal val="0"/>
          <c:showCatName val="0"/>
          <c:showSerName val="0"/>
          <c:showPercent val="0"/>
          <c:showBubbleSize val="0"/>
        </c:dLbls>
        <c:gapWidth val="150"/>
        <c:axId val="226899072"/>
        <c:axId val="226900992"/>
      </c:barChart>
      <c:catAx>
        <c:axId val="226899072"/>
        <c:scaling>
          <c:orientation val="minMax"/>
        </c:scaling>
        <c:delete val="0"/>
        <c:axPos val="b"/>
        <c:title>
          <c:tx>
            <c:rich>
              <a:bodyPr/>
              <a:lstStyle/>
              <a:p>
                <a:pPr>
                  <a:defRPr/>
                </a:pPr>
                <a:r>
                  <a:rPr lang="en-US"/>
                  <a:t>Mixture ID</a:t>
                </a:r>
              </a:p>
            </c:rich>
          </c:tx>
          <c:layout>
            <c:manualLayout>
              <c:xMode val="edge"/>
              <c:yMode val="edge"/>
              <c:x val="0.4234525371828522"/>
              <c:y val="0.93055555555555558"/>
            </c:manualLayout>
          </c:layout>
          <c:overlay val="0"/>
        </c:title>
        <c:numFmt formatCode="General" sourceLinked="0"/>
        <c:majorTickMark val="out"/>
        <c:minorTickMark val="none"/>
        <c:tickLblPos val="nextTo"/>
        <c:spPr>
          <a:ln>
            <a:solidFill>
              <a:schemeClr val="tx1"/>
            </a:solidFill>
          </a:ln>
        </c:spPr>
        <c:crossAx val="226900992"/>
        <c:crosses val="autoZero"/>
        <c:auto val="1"/>
        <c:lblAlgn val="ctr"/>
        <c:lblOffset val="100"/>
        <c:noMultiLvlLbl val="0"/>
      </c:catAx>
      <c:valAx>
        <c:axId val="226900992"/>
        <c:scaling>
          <c:orientation val="minMax"/>
          <c:min val="40"/>
        </c:scaling>
        <c:delete val="0"/>
        <c:axPos val="l"/>
        <c:majorGridlines/>
        <c:title>
          <c:tx>
            <c:rich>
              <a:bodyPr rot="-5400000" vert="horz"/>
              <a:lstStyle/>
              <a:p>
                <a:pPr>
                  <a:defRPr/>
                </a:pPr>
                <a:r>
                  <a:rPr lang="en-US"/>
                  <a:t>Compressive Strength, MPa</a:t>
                </a:r>
              </a:p>
            </c:rich>
          </c:tx>
          <c:layout>
            <c:manualLayout>
              <c:xMode val="edge"/>
              <c:yMode val="edge"/>
              <c:x val="1.3888888888888889E-3"/>
              <c:y val="3.3514508603091284E-2"/>
            </c:manualLayout>
          </c:layout>
          <c:overlay val="0"/>
        </c:title>
        <c:numFmt formatCode="General" sourceLinked="1"/>
        <c:majorTickMark val="out"/>
        <c:minorTickMark val="none"/>
        <c:tickLblPos val="nextTo"/>
        <c:spPr>
          <a:ln>
            <a:solidFill>
              <a:schemeClr val="tx1"/>
            </a:solidFill>
          </a:ln>
        </c:spPr>
        <c:crossAx val="226899072"/>
        <c:crosses val="autoZero"/>
        <c:crossBetween val="between"/>
      </c:valAx>
      <c:spPr>
        <a:ln>
          <a:solidFill>
            <a:schemeClr val="tx1"/>
          </a:solidFill>
        </a:ln>
      </c:spPr>
    </c:plotArea>
    <c:plotVisOnly val="1"/>
    <c:dispBlanksAs val="gap"/>
    <c:showDLblsOverMax val="0"/>
  </c:chart>
  <c:spPr>
    <a:ln>
      <a:noFill/>
    </a:ln>
  </c:spPr>
  <c:txPr>
    <a:bodyPr/>
    <a:lstStyle/>
    <a:p>
      <a:pPr>
        <a:defRPr sz="1200">
          <a:latin typeface="Tahoma" pitchFamily="34" charset="0"/>
          <a:ea typeface="Tahoma" pitchFamily="34" charset="0"/>
          <a:cs typeface="Tahoma" pitchFamily="34"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377551764362787"/>
          <c:y val="5.0925925925925923E-2"/>
          <c:w val="0.84566892680081651"/>
          <c:h val="0.75596420239136786"/>
        </c:manualLayout>
      </c:layout>
      <c:barChart>
        <c:barDir val="col"/>
        <c:grouping val="clustered"/>
        <c:varyColors val="0"/>
        <c:ser>
          <c:idx val="0"/>
          <c:order val="0"/>
          <c:spPr>
            <a:pattFill prst="ltDnDiag">
              <a:fgClr>
                <a:schemeClr val="tx1"/>
              </a:fgClr>
              <a:bgClr>
                <a:schemeClr val="bg1"/>
              </a:bgClr>
            </a:pattFill>
            <a:ln>
              <a:solidFill>
                <a:schemeClr val="tx1"/>
              </a:solidFill>
            </a:ln>
          </c:spPr>
          <c:invertIfNegative val="0"/>
          <c:errBars>
            <c:errBarType val="both"/>
            <c:errValType val="cust"/>
            <c:noEndCap val="0"/>
            <c:plus>
              <c:numRef>
                <c:f>STS!$C$18:$C$22</c:f>
                <c:numCache>
                  <c:formatCode>General</c:formatCode>
                  <c:ptCount val="5"/>
                  <c:pt idx="0">
                    <c:v>0.08</c:v>
                  </c:pt>
                  <c:pt idx="1">
                    <c:v>0.11</c:v>
                  </c:pt>
                  <c:pt idx="2">
                    <c:v>0.12</c:v>
                  </c:pt>
                  <c:pt idx="3">
                    <c:v>0.2</c:v>
                  </c:pt>
                  <c:pt idx="4">
                    <c:v>0.15</c:v>
                  </c:pt>
                </c:numCache>
              </c:numRef>
            </c:plus>
            <c:minus>
              <c:numRef>
                <c:f>STS!$C$18:$C$22</c:f>
                <c:numCache>
                  <c:formatCode>General</c:formatCode>
                  <c:ptCount val="5"/>
                  <c:pt idx="0">
                    <c:v>0.08</c:v>
                  </c:pt>
                  <c:pt idx="1">
                    <c:v>0.11</c:v>
                  </c:pt>
                  <c:pt idx="2">
                    <c:v>0.12</c:v>
                  </c:pt>
                  <c:pt idx="3">
                    <c:v>0.2</c:v>
                  </c:pt>
                  <c:pt idx="4">
                    <c:v>0.15</c:v>
                  </c:pt>
                </c:numCache>
              </c:numRef>
            </c:minus>
            <c:spPr>
              <a:ln w="28575">
                <a:solidFill>
                  <a:srgbClr val="C00000"/>
                </a:solidFill>
              </a:ln>
            </c:spPr>
          </c:errBars>
          <c:cat>
            <c:strRef>
              <c:f>CS!$A$21:$A$25</c:f>
              <c:strCache>
                <c:ptCount val="5"/>
                <c:pt idx="0">
                  <c:v>NWC </c:v>
                </c:pt>
                <c:pt idx="1">
                  <c:v>LWC00</c:v>
                </c:pt>
                <c:pt idx="2">
                  <c:v>LWC05</c:v>
                </c:pt>
                <c:pt idx="3">
                  <c:v>LWC10</c:v>
                </c:pt>
                <c:pt idx="4">
                  <c:v>LWC15</c:v>
                </c:pt>
              </c:strCache>
            </c:strRef>
          </c:cat>
          <c:val>
            <c:numRef>
              <c:f>STS!$B$18:$B$22</c:f>
              <c:numCache>
                <c:formatCode>General</c:formatCode>
                <c:ptCount val="5"/>
                <c:pt idx="0">
                  <c:v>4.32</c:v>
                </c:pt>
                <c:pt idx="1">
                  <c:v>3.36</c:v>
                </c:pt>
                <c:pt idx="2">
                  <c:v>4.7699999999999996</c:v>
                </c:pt>
                <c:pt idx="3">
                  <c:v>5.92</c:v>
                </c:pt>
                <c:pt idx="4">
                  <c:v>7.6</c:v>
                </c:pt>
              </c:numCache>
            </c:numRef>
          </c:val>
          <c:extLst>
            <c:ext xmlns:c16="http://schemas.microsoft.com/office/drawing/2014/chart" uri="{C3380CC4-5D6E-409C-BE32-E72D297353CC}">
              <c16:uniqueId val="{00000000-7736-4395-AE1E-44F30E933545}"/>
            </c:ext>
          </c:extLst>
        </c:ser>
        <c:dLbls>
          <c:showLegendKey val="0"/>
          <c:showVal val="0"/>
          <c:showCatName val="0"/>
          <c:showSerName val="0"/>
          <c:showPercent val="0"/>
          <c:showBubbleSize val="0"/>
        </c:dLbls>
        <c:gapWidth val="150"/>
        <c:axId val="226918400"/>
        <c:axId val="226920320"/>
      </c:barChart>
      <c:catAx>
        <c:axId val="226918400"/>
        <c:scaling>
          <c:orientation val="minMax"/>
        </c:scaling>
        <c:delete val="0"/>
        <c:axPos val="b"/>
        <c:title>
          <c:tx>
            <c:rich>
              <a:bodyPr/>
              <a:lstStyle/>
              <a:p>
                <a:pPr>
                  <a:defRPr/>
                </a:pPr>
                <a:r>
                  <a:rPr lang="en-US"/>
                  <a:t>Mixture ID</a:t>
                </a:r>
              </a:p>
            </c:rich>
          </c:tx>
          <c:layout>
            <c:manualLayout>
              <c:xMode val="edge"/>
              <c:yMode val="edge"/>
              <c:x val="0.4234525371828522"/>
              <c:y val="0.93055555555555558"/>
            </c:manualLayout>
          </c:layout>
          <c:overlay val="0"/>
        </c:title>
        <c:numFmt formatCode="General" sourceLinked="0"/>
        <c:majorTickMark val="out"/>
        <c:minorTickMark val="none"/>
        <c:tickLblPos val="nextTo"/>
        <c:spPr>
          <a:ln>
            <a:solidFill>
              <a:schemeClr val="tx1"/>
            </a:solidFill>
          </a:ln>
        </c:spPr>
        <c:crossAx val="226920320"/>
        <c:crosses val="autoZero"/>
        <c:auto val="1"/>
        <c:lblAlgn val="ctr"/>
        <c:lblOffset val="100"/>
        <c:noMultiLvlLbl val="0"/>
      </c:catAx>
      <c:valAx>
        <c:axId val="226920320"/>
        <c:scaling>
          <c:orientation val="minMax"/>
          <c:max val="8"/>
          <c:min val="0"/>
        </c:scaling>
        <c:delete val="0"/>
        <c:axPos val="l"/>
        <c:majorGridlines/>
        <c:title>
          <c:tx>
            <c:rich>
              <a:bodyPr rot="-5400000" vert="horz"/>
              <a:lstStyle/>
              <a:p>
                <a:pPr>
                  <a:defRPr/>
                </a:pPr>
                <a:r>
                  <a:rPr lang="en-US"/>
                  <a:t>Splitting Tensile Strength, MPa</a:t>
                </a:r>
              </a:p>
            </c:rich>
          </c:tx>
          <c:layout>
            <c:manualLayout>
              <c:xMode val="edge"/>
              <c:yMode val="edge"/>
              <c:x val="1.388903218544972E-3"/>
              <c:y val="9.8329323417906095E-2"/>
            </c:manualLayout>
          </c:layout>
          <c:overlay val="0"/>
        </c:title>
        <c:numFmt formatCode="General" sourceLinked="1"/>
        <c:majorTickMark val="out"/>
        <c:minorTickMark val="none"/>
        <c:tickLblPos val="nextTo"/>
        <c:spPr>
          <a:ln>
            <a:solidFill>
              <a:schemeClr val="tx1"/>
            </a:solidFill>
          </a:ln>
        </c:spPr>
        <c:crossAx val="226918400"/>
        <c:crosses val="autoZero"/>
        <c:crossBetween val="between"/>
        <c:majorUnit val="2"/>
      </c:valAx>
      <c:spPr>
        <a:ln>
          <a:solidFill>
            <a:schemeClr val="tx1"/>
          </a:solidFill>
        </a:ln>
      </c:spPr>
    </c:plotArea>
    <c:plotVisOnly val="1"/>
    <c:dispBlanksAs val="gap"/>
    <c:showDLblsOverMax val="0"/>
  </c:chart>
  <c:spPr>
    <a:ln>
      <a:noFill/>
    </a:ln>
  </c:spPr>
  <c:txPr>
    <a:bodyPr/>
    <a:lstStyle/>
    <a:p>
      <a:pPr>
        <a:defRPr sz="1200">
          <a:latin typeface="Tahoma" pitchFamily="34" charset="0"/>
          <a:ea typeface="Tahoma" pitchFamily="34" charset="0"/>
          <a:cs typeface="Tahoma" pitchFamily="34"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cdr:x>
      <cdr:y>0.85659</cdr:y>
    </cdr:from>
    <cdr:to>
      <cdr:x>0.1124</cdr:x>
      <cdr:y>1</cdr:y>
    </cdr:to>
    <cdr:sp macro="" textlink="">
      <cdr:nvSpPr>
        <cdr:cNvPr id="2" name="Text Box 1"/>
        <cdr:cNvSpPr txBox="1"/>
      </cdr:nvSpPr>
      <cdr:spPr>
        <a:xfrm xmlns:a="http://schemas.openxmlformats.org/drawingml/2006/main">
          <a:off x="0" y="2349796"/>
          <a:ext cx="616689" cy="39340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a:latin typeface="Tahoma" pitchFamily="34" charset="0"/>
              <a:ea typeface="Tahoma" pitchFamily="34" charset="0"/>
              <a:cs typeface="Tahoma" pitchFamily="34" charset="0"/>
            </a:rPr>
            <a:t>(a)</a:t>
          </a:r>
        </a:p>
      </cdr:txBody>
    </cdr:sp>
  </cdr:relSizeAnchor>
</c:userShapes>
</file>

<file path=word/drawings/drawing2.xml><?xml version="1.0" encoding="utf-8"?>
<c:userShapes xmlns:c="http://schemas.openxmlformats.org/drawingml/2006/chart">
  <cdr:relSizeAnchor xmlns:cdr="http://schemas.openxmlformats.org/drawingml/2006/chartDrawing">
    <cdr:from>
      <cdr:x>0.00969</cdr:x>
      <cdr:y>0.85659</cdr:y>
    </cdr:from>
    <cdr:to>
      <cdr:x>0.1376</cdr:x>
      <cdr:y>1</cdr:y>
    </cdr:to>
    <cdr:sp macro="" textlink="">
      <cdr:nvSpPr>
        <cdr:cNvPr id="2" name="Text Box 1"/>
        <cdr:cNvSpPr txBox="1"/>
      </cdr:nvSpPr>
      <cdr:spPr>
        <a:xfrm xmlns:a="http://schemas.openxmlformats.org/drawingml/2006/main">
          <a:off x="53163" y="2402958"/>
          <a:ext cx="701749" cy="39340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a:latin typeface="Tahoma" pitchFamily="34" charset="0"/>
              <a:ea typeface="Tahoma" pitchFamily="34" charset="0"/>
              <a:cs typeface="Tahoma" pitchFamily="34" charset="0"/>
            </a:rPr>
            <a:t>(b)</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0FF4B7-BB10-48AD-AB8C-0B4ECB9E7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4216</TotalTime>
  <Pages>38</Pages>
  <Words>11044</Words>
  <Characters>62954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 </dc:creator>
  <cp:keywords/>
  <dc:description/>
  <cp:lastModifiedBy>Pratik Kanungo</cp:lastModifiedBy>
  <cp:revision>119</cp:revision>
  <cp:lastPrinted>2026-07-09T23:29:00Z</cp:lastPrinted>
  <dcterms:created xsi:type="dcterms:W3CDTF">2026-04-05T20:10:00Z</dcterms:created>
  <dcterms:modified xsi:type="dcterms:W3CDTF">2026-07-20T05:47:00Z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7d25597a-5a64-43e0-8c00-07b4c0ba7c25</vt:lpwstr>
  </property>
</Properties>
</file>