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2980B9"/>
          <w:sz w:val="52"/>
        </w:rPr>
        <w:t>培训与试岗体系管理作业指导书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V01 · 编制日期 2026 年 8 月 21 日 · 即日生效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编制单位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__________ 养老院</w:t>
            </w:r>
          </w:p>
        </w:tc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版本号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V01</w:t>
            </w:r>
          </w:p>
        </w:tc>
      </w:tr>
      <w:tr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适用范围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白班 + 24h 班全体护理员</w:t>
            </w:r>
          </w:p>
        </w:tc>
        <w:tc>
          <w:tcPr>
            <w:tcW w:type="dxa" w:w="2353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2980B9"/>
                <w:sz w:val="20"/>
              </w:rPr>
              <w:t>生效日期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2026-08-21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第〇章 · 编制说明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本作业指导书依据养老院"团队合作补位"特色模式 + 500 强企业阶梯培养经验编制，旨在将新员工带教从"老员工个人经验"升级为"标准化、体系化、数据化"的培训流程。</w:t>
      </w:r>
    </w:p>
    <w:p>
      <w:pPr>
        <w:spacing w:after="80"/>
        <w:ind w:firstLine="420"/>
      </w:pPr>
      <w:r>
        <w:rPr>
          <w:rFonts w:ascii="微软雅黑" w:hAnsi="微软雅黑" w:eastAsia="微软雅黑"/>
          <w:b/>
          <w:color w:val="C0392B"/>
          <w:sz w:val="22"/>
        </w:rPr>
        <w:t>核心心法：不要靠感觉，不要靠个人经验，要靠体系化的东西来运作。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第一章 · 培训师岗位设置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1.1 岗位编制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2353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主培训师</w:t>
            </w:r>
          </w:p>
        </w:tc>
        <w:tc>
          <w:tcPr>
            <w:tcW w:type="dxa" w:w="2353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备培训师</w:t>
            </w:r>
          </w:p>
        </w:tc>
        <w:tc>
          <w:tcPr>
            <w:tcW w:type="dxa" w:w="2353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学员分配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白班岗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 名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 名（一备一用）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白班岗新员工</w:t>
            </w:r>
          </w:p>
        </w:tc>
      </w:tr>
      <w:tr>
        <w:tc>
          <w:tcPr>
            <w:tcW w:type="dxa" w:w="2353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24h 班</w:t>
            </w:r>
          </w:p>
        </w:tc>
        <w:tc>
          <w:tcPr>
            <w:tcW w:type="dxa" w:w="2353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 名</w:t>
            </w:r>
          </w:p>
        </w:tc>
        <w:tc>
          <w:tcPr>
            <w:tcW w:type="dxa" w:w="2353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 名（一备一用）</w:t>
            </w:r>
          </w:p>
        </w:tc>
        <w:tc>
          <w:tcPr>
            <w:tcW w:type="dxa" w:w="2353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24h 班新员工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1.2 一备一用机制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sz w:val="22"/>
        </w:rPr>
        <w:t>主培训师在岗时：</w:t>
      </w:r>
      <w:r>
        <w:rPr>
          <w:rFonts w:ascii="微软雅黑" w:hAnsi="微软雅黑" w:eastAsia="微软雅黑"/>
          <w:sz w:val="22"/>
        </w:rPr>
        <w:t>学员全程跟随主培训师，不得中途换人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sz w:val="22"/>
        </w:rPr>
        <w:t>主培训师休班时：</w:t>
      </w:r>
      <w:r>
        <w:rPr>
          <w:rFonts w:ascii="微软雅黑" w:hAnsi="微软雅黑" w:eastAsia="微软雅黑"/>
          <w:sz w:val="22"/>
        </w:rPr>
        <w:t>学员临时跟备培训师，必须当天向院长报备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sz w:val="22"/>
        </w:rPr>
        <w:t>主培训师连续缺勤 &gt; 3 天：</w:t>
      </w:r>
      <w:r>
        <w:rPr>
          <w:rFonts w:ascii="微软雅黑" w:hAnsi="微软雅黑" w:eastAsia="微软雅黑"/>
          <w:sz w:val="22"/>
        </w:rPr>
        <w:t>院长启动主备切换，原主培训师恢复后不再接回该学员（避免重复适应成本）</w:t>
      </w:r>
    </w:p>
    <w:p>
      <w:pPr>
        <w:ind w:left="420" w:hanging="420"/>
      </w:pPr>
      <w:r>
        <w:rPr>
          <w:rFonts w:ascii="微软雅黑" w:hAnsi="微软雅黑"/>
          <w:b/>
          <w:color w:val="2980B9"/>
          <w:sz w:val="22"/>
        </w:rPr>
        <w:t xml:space="preserve">● </w:t>
      </w:r>
      <w:r>
        <w:rPr>
          <w:rFonts w:ascii="微软雅黑" w:hAnsi="微软雅黑" w:eastAsia="微软雅黑"/>
          <w:b/>
          <w:sz w:val="22"/>
        </w:rPr>
        <w:t>年度主备轮换：</w:t>
      </w:r>
      <w:r>
        <w:rPr>
          <w:rFonts w:ascii="微软雅黑" w:hAnsi="微软雅黑" w:eastAsia="微软雅黑"/>
          <w:sz w:val="22"/>
        </w:rPr>
        <w:t>每年 1 月、7 月主备轮换一次，避免固化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1.3 培训师指定流程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① 院长从护理部、白班岗、24h 班三类岗位各选 1-2 名核心人员（不覆盖全部普通员工）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② 候选培训师需通过资格审核（见第二章）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③ 试讲（5 分钟讲解一项操作）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④ 院长签发任命文件，培训师本人签字确认，正式生效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C00000"/>
          <w:sz w:val="24"/>
        </w:rPr>
        <w:t>1.4 培训师禁止事项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不得在带教期间向学员灌输工作困难和负面信息（防止吓跑）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不得做浅层次带教（学员学不到实用技能）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不得擅自更换学员到非指定培训师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不得在学员面前抱怨工作或同事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第二章 · 培训师资格与技能要求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2.1 5 项硬性资格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资格项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在院工龄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2 年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2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历史评价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 + 同事 + 家属三方综合评价 ≥ 4 / 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操作考核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所有中级及以上操作考核 ≥ 90 分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4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带教意愿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自愿申请，签署《带教承诺书》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性格评估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通过培训师性格测试（耐心 + 表达 + 抗压 三项达标）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2.2 必备技能（5 大模块）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老人照护技能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翻身、喂饭、洗澡、喂药、三查八对全精通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应急处理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呛咳、摔伤、晕厥、阿尔茨海默情绪失控能独立处理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沟通能力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能给学员做清晰示范 + 解释动作原理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团队协作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充分理解本院"团队合作补位"模式，能给学员讲清楚边界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SOP 编写能力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每次带教结束能输出"经验→标准"的转化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2.3 资格审核流程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① 自愿报名 → ② 资格审核 → ③ 试讲（5 分钟讲解一项操作）→ ④ 院长签字任命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第三章 · 培训师阶梯培训要求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3.1 五阶段阶梯培训模型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82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882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学员状态</w:t>
            </w:r>
          </w:p>
        </w:tc>
        <w:tc>
          <w:tcPr>
            <w:tcW w:type="dxa" w:w="1882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培训师任务</w:t>
            </w:r>
          </w:p>
        </w:tc>
        <w:tc>
          <w:tcPr>
            <w:tcW w:type="dxa" w:w="1882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考核指标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第一阶段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 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观摩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全程示范 + 答疑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观摩笔记 ≥ 20 条</w:t>
            </w:r>
          </w:p>
        </w:tc>
      </w:tr>
      <w:tr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第二阶段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月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协助操作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手把手带 + 错误即时纠正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协助操作合格率 ≥ 95%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第三阶段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3 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半独立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监督 + 关键步骤确认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半独立操作合格率 ≥ 95%</w:t>
            </w:r>
          </w:p>
        </w:tc>
      </w:tr>
      <w:tr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第四阶段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 月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独立初期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巡检 + 答疑</w:t>
            </w:r>
          </w:p>
        </w:tc>
        <w:tc>
          <w:tcPr>
            <w:tcW w:type="dxa" w:w="1882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独立操作合格率 ≥ 95%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第五阶段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5 月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独立成熟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抽查 + 学员互带萌芽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独立操作合格率 ≥ 98%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3.2 培训师月度任务清单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填写《阶梯培训考核表-V01.xlsx》对应阶段评分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输出 ≥ 3 条带教经验沉淀（提交 SOP 编写小组）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与学员进行 ≥ 2 次 1v1 谈话（了解心理状态）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向院长口头汇报学员情况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3.3 培训师考核机制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学员阶段性考核通过率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学员最终独立上岗达成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培训师经验输出 SOP 数量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培训师日常态度 + 同事反馈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同事互评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第四章 · 培训师与学员绩效挂钩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4.1 学员达标 → 培训师获奖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学员达标情况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培训师奖金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第一阶段通过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100 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当月绩效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第二阶段通过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150 元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当月绩效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第三阶段通过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200 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当月绩效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第四阶段通过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300 元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当月绩效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第五阶段通过（独立上岗）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500 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当月绩效 + 月度明星评选加分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学员 6 个月内稳定在岗（留存奖）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500 元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留存月绩效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4.2 培训师月度绩效系数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月度带教学员数</w:t>
            </w:r>
          </w:p>
        </w:tc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培训师月度绩效系数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0 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1.0（基础）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1 人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1.1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2 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3 人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1.3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4 人及以上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1.5（上限）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4.3 培训师激励原则</w:t>
      </w:r>
    </w:p>
    <w:p>
      <w:pPr>
        <w:spacing w:after="80"/>
        <w:ind w:firstLine="420"/>
      </w:pPr>
      <w:r>
        <w:rPr>
          <w:rFonts w:ascii="微软雅黑" w:hAnsi="微软雅黑" w:eastAsia="微软雅黑"/>
          <w:b/>
          <w:color w:val="16A085"/>
          <w:sz w:val="22"/>
        </w:rPr>
        <w:t>要奖励的多一点，惩罚的少一点，以激励为主。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学员达标 → 奖金 + 系数上浮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学员留存 → 留存奖 + 月度明星</w:t>
      </w:r>
    </w:p>
    <w:p>
      <w:pPr>
        <w:pStyle w:val="ListBullet"/>
      </w:pPr>
      <w:r>
        <w:rPr>
          <w:rFonts w:ascii="微软雅黑" w:hAnsi="微软雅黑" w:eastAsia="微软雅黑"/>
          <w:color w:val="666666"/>
          <w:sz w:val="21"/>
        </w:rPr>
        <w:t>学员淘汰 → 培训师不带负面惩罚（避免不敢带严）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培训师违规（见 1.4 禁止事项）→ 取消培训师资格 + 当月绩效扣 500 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4.4 培训师晋升通道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晋升条件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对应待遇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普通培训师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资格审核通过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 + 奖金 + 系数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高级培训师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带教 ≥ 3 名学员达标 + ≥ 5 条 SOP 输出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培训津贴 +500 元/月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培训主管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高级培训师 ≥ 1 年 + 院长评估通过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主管岗工资 + 培训津贴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第五章 · 新护理员筛选与三日试岗机制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5.1 4 项核心筛选标准（前置性格筛选）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爱心 + 耐心 + 责任心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三项必达，缺一不可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2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手脚麻利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操作速度 + 反应灵敏度达标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记忆力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能准确记忆每位老人的特殊照护要求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4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团队合作意识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不斤斤计较、有情绪管理能力</w:t>
            </w:r>
          </w:p>
        </w:tc>
      </w:tr>
    </w:tbl>
    <w:p/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666666"/>
          <w:sz w:val="22"/>
        </w:rPr>
        <w:t>详见《护理员性格与能力测试表-V01.xlsx》。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5.2 三日试岗流程</w:t>
      </w:r>
    </w:p>
    <w:p>
      <w:pPr>
        <w:spacing w:after="80"/>
      </w:pPr>
      <w:r>
        <w:rPr>
          <w:rFonts w:ascii="微软雅黑" w:hAnsi="微软雅黑" w:eastAsia="微软雅黑"/>
          <w:b/>
          <w:color w:val="E67E22"/>
          <w:sz w:val="22"/>
        </w:rPr>
        <w:t>Day 1 · 观摩日（无操作）：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上午：跟随 24h 班培训师观摩完整工作流（吃喝拉撒睡）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下午：跟随白班培训师观摩卫生、消毒流程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晚间：心理自评（能否接受照护男老人 / 处理二便 / 喂饭喂水 / 翻身）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2"/>
        </w:rPr>
        <w:t>当日评估：通过 / 不通过（半天内决定）</w:t>
      </w:r>
    </w:p>
    <w:p>
      <w:pPr>
        <w:spacing w:after="80"/>
      </w:pPr>
      <w:r>
        <w:rPr>
          <w:rFonts w:ascii="微软雅黑" w:hAnsi="微软雅黑" w:eastAsia="微软雅黑"/>
          <w:b/>
          <w:color w:val="3498DB"/>
          <w:sz w:val="22"/>
        </w:rPr>
        <w:t>Day 2 · 简单操作日（培训师全程在场）：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洗脸顺序：先额→眼→嘴→鼻→耳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喂水：40℃ 温水、摇床头 30°、嘴角喂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喂饭协助：摇床头、侧头、小勺喂、防呛咳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简单卫生：擦小桌、整理床铺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协助翻身：2 人配合、轴线翻身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2"/>
        </w:rPr>
        <w:t>操作要求：培训师全程在场，不允许新人独立操作任何项目。</w:t>
      </w:r>
    </w:p>
    <w:p>
      <w:pPr>
        <w:spacing w:after="80"/>
      </w:pPr>
      <w:r>
        <w:rPr>
          <w:rFonts w:ascii="微软雅黑" w:hAnsi="微软雅黑" w:eastAsia="微软雅黑"/>
          <w:b/>
          <w:color w:val="9B59B6"/>
          <w:sz w:val="22"/>
        </w:rPr>
        <w:t>Day 3 · 24h 全流程体验日：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08:00 老人起床、洗漱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12:00 午餐喂饭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14:00 午休巡查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18:00 晚餐喂饭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20:00-06:00 每 2 小时翻身、扣背、查房打卡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C00000"/>
          <w:sz w:val="22"/>
        </w:rPr>
        <w:t>要求：完整体验 24h 班的全流程，培训师监督但不替代操作（除非有危险）。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5.3 试岗合格判定标准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合格线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心理接受度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二便 / 喂饭 / 男老人三项全部接受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操作规范度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三日操作无违规（培训师记录）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培训师评价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4 / 5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主管评价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4 / 5</w:t>
            </w:r>
          </w:p>
        </w:tc>
      </w:tr>
    </w:tbl>
    <w:p/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666666"/>
          <w:sz w:val="22"/>
        </w:rPr>
        <w:t>详见《三日试岗考核表-V01.xlsx》。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5.4 试岗薪资规则</w:t>
      </w:r>
    </w:p>
    <w:p>
      <w:pPr>
        <w:pStyle w:val="ListBullet"/>
      </w:pPr>
      <w:r>
        <w:rPr>
          <w:rFonts w:ascii="微软雅黑" w:hAnsi="微软雅黑" w:eastAsia="微软雅黑"/>
          <w:color w:val="C00000"/>
          <w:sz w:val="21"/>
        </w:rPr>
        <w:t>前三天试岗：无薪资（双方双向选择期）</w:t>
      </w:r>
    </w:p>
    <w:p>
      <w:pPr>
        <w:pStyle w:val="ListBullet"/>
      </w:pPr>
      <w:r>
        <w:rPr>
          <w:rFonts w:ascii="微软雅黑" w:hAnsi="微软雅黑" w:eastAsia="微软雅黑"/>
          <w:color w:val="16A085"/>
          <w:sz w:val="21"/>
        </w:rPr>
        <w:t>通过试岗：从入职第一天起核算全额基本工资</w:t>
      </w:r>
    </w:p>
    <w:p>
      <w:pPr>
        <w:pStyle w:val="ListBullet"/>
      </w:pPr>
      <w:r>
        <w:rPr>
          <w:rFonts w:ascii="微软雅黑" w:hAnsi="微软雅黑" w:eastAsia="微软雅黑"/>
          <w:color w:val="666666"/>
          <w:sz w:val="21"/>
        </w:rPr>
        <w:t>未通过试岗：第二天起随时可离职，不补发工资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5.5 试岗未通过的处理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未通过维度</w:t>
            </w:r>
          </w:p>
        </w:tc>
        <w:tc>
          <w:tcPr>
            <w:tcW w:type="dxa" w:w="4706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心理接受度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直接劝退</w:t>
            </w:r>
          </w:p>
        </w:tc>
      </w:tr>
      <w:tr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操作规范度</w:t>
            </w:r>
          </w:p>
        </w:tc>
        <w:tc>
          <w:tcPr>
            <w:tcW w:type="dxa" w:w="4706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延长试岗 1-3 天，再次评估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评价不合格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转岗建议（如转白班岗或对外输送至单打独斗型养老院）</w:t>
            </w:r>
          </w:p>
        </w:tc>
      </w:tr>
    </w:tbl>
    <w:p/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第六章 · 制度有效性数据化验证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6.1 验证指标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7"/>
            <w:shd w:val="clear" w:color="auto" w:fill="2980B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试岗通过率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通过人数 / 试岗人数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70%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5 个月独立上岗率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上岗人数 / 通过试岗人数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80%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6 个月留存率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在岗人数 / 通过试岗人数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85%</w:t>
            </w:r>
          </w:p>
        </w:tc>
      </w:tr>
      <w:tr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培训师人均带教学员数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总通过人数 / 培训师数</w:t>
            </w:r>
          </w:p>
        </w:tc>
        <w:tc>
          <w:tcPr>
            <w:tcW w:type="dxa" w:w="3137"/>
            <w:shd w:val="clear" w:color="auto" w:fill="F0F7FB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1.5 人/月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color w:val="2B2B2B"/>
                <w:sz w:val="20"/>
              </w:rPr>
              <w:t>SOP 输出数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月度新沉淀 SOP 数量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5 条/月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6A085"/>
          <w:sz w:val="24"/>
        </w:rPr>
        <w:t>6.2 制度迭代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试行期 1 个月，收集反馈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V02 修订：根据数据 + 员工反馈修订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再试行 1 个月，迭代至 V03</w:t>
      </w:r>
    </w:p>
    <w:p>
      <w:pPr>
        <w:pStyle w:val="ListBullet"/>
      </w:pPr>
      <w:r>
        <w:rPr>
          <w:rFonts w:ascii="微软雅黑" w:hAnsi="微软雅黑" w:eastAsia="微软雅黑"/>
          <w:color w:val="333333"/>
          <w:sz w:val="21"/>
        </w:rPr>
        <w:t>最终定稿：V03 院长签字后正式发布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第七章 · 附则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1. 本作业指导书 V01 自 2026 年 8 月 21 日起执行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2. 修订需经院长签字盖章后公示新版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3. 配套 Excel 表（3 张）与本 SOP 一并归档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4. 培训师每月召开 1 次经验沉淀会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5. 试行期 1 个月后出具 V02 修订版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980B9"/>
          <w:sz w:val="28"/>
        </w:rPr>
        <w:t>第八章 · 关联文件清单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《养老院阶梯型培训体系课程-V01》 — 课程总表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《护理员性格与能力测试表-V01.xlsx》 — 入职性格筛选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《三日试岗考核表-V01.xlsx》 — 试岗通过判定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《阶梯培训考核表-V01.xlsx》 — 5 阶段月度打分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《养老院互转分级公示图》 — 互助三色规则，配合团队协作培训</w:t>
      </w:r>
    </w:p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《养老院交接班管理制度-V01》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i/>
          <w:color w:val="C0392B"/>
          <w:sz w:val="20"/>
        </w:rPr>
        <w:t>💡 核心心法：靠感觉不靠谱，靠个人经验不可复制，要靠体系化的 SOP 让协作稳定运转。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