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8"/>
          <w:sz w:val="80"/>
        </w:rPr>
        <w:t>养老院成本核算 SOP</w:t>
      </w:r>
    </w:p>
    <w:p>
      <w:pPr>
        <w:jc w:val="center"/>
      </w:pPr>
      <w:r>
        <w:rPr>
          <w:rFonts w:ascii="微软雅黑" w:hAnsi="微软雅黑" w:eastAsia="微软雅黑"/>
          <w:color w:val="C00000"/>
          <w:sz w:val="40"/>
        </w:rPr>
        <w:t>作业指导书（V05 · 4 项新数据完整版）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版本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V05 · 2026-09-12（4 项新数据完整版）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编制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大盛代笔 · 基于刘院长院真实数据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核心变化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工资 7万→11.3万，食材 8000→2万，数据完整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新增模块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厨师+帮厨+院长+副院长工资明细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配套工具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养老院成本核算SOP执行表-V05.xlsx（13 张表）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📑 目录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一、V05 修订说明（核心变化）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二、3 个核心公式（3 秒学会）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三、刘院长院真实数据（V05 完整版）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四、单床成本核算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五、分级别综合收入测算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六、月度收支核算（9 项支出明细）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七、护理工时核算（11 护理员配置）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八、工资占比分析（✅ 接近健康）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九、食堂成本拆分（V05 完整版）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十、利润床位比例（⚠️ 结构失衡）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十一、6 步结构优化方案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十二、V05 数据核查清单（4 项异常）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十三、月度核算日历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十四、给刘院长的 3 句话总结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一、V05 修订说明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V04 → V05 核心变化（4 项数据完整化）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① 厨师工资：未列 → 10,000 元/月（+10,000）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② 帮厨工资：未列 → 6,000 元/月（+6,000）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③ 厨房原材料：8,000 → 20,000 元/月（+12,000）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④ 餐具消耗：833 → 833 元/月（不变（已包含））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⑤ 护理员工资：70,000 → 77,000 元/月（+7,000）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⑥ 院长+副院长工资：未列 → 20,000 元/月（+20,000）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月总支出：88,833 → 144,666 元（+55,833）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月利润：217,217 → 161,384 元（-55,833）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利润率：71.0% → 52.7%（降 18.3%）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单床成本：1,777 → 2,893 元/月（+1,116）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工资占比：22.9% → 36.9%（升 14%（接近健康））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V05 关键发现（4 个）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C6EF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28"/>
              </w:rPr>
              <w:t>✅ 月利润 16.1 万，利润率 52.7%，接近健康水平（30-50%）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C6EF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28"/>
              </w:rPr>
              <w:t>✅ 工资占比 36.9%，接近健康线 50-55%（数据基本完整）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⚠️ 床位结构失衡：自理 30/50 = 60%（健康线 ≤ 30%）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⚠️ 食材仍偏低：13.3 元/天，行业标准 50 元/天</w:t>
            </w:r>
          </w:p>
        </w:tc>
      </w:tr>
    </w:tbl>
    <w:p/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二、3 个核心公式（3 秒学会）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 1：单床成本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单床成本 = 月总支出 ÷ 总床位数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刘院长院：144,666 ÷ 50 = 2,893 元/月/床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/>
          <w:color w:val="595959"/>
          <w:sz w:val="22"/>
        </w:rPr>
        <w:t>💡 生活类比：50 人合租 1 栋楼，月租 14.5 万，每人分摊 2,893 元。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 2：分级综合收入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分级综合收入 = 床位费 + 餐费 + 护理费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刘院长院定价：床位 1200 + 餐 900 + 护理 X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自理综合 5,600 / 半护 6,300 / 全护 6,660 / 特护 7,100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 3：利润床位比例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高利润床（特护）≥ 30% · 中利润床（全护+半护）≥ 40% · 低利润床（自理）≤ 30%</w:t>
            </w:r>
          </w:p>
        </w:tc>
      </w:tr>
    </w:tbl>
    <w:p/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三、刘院长院真实数据（V05 完整版）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床位数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50 张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老人数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50 人（100% 入住）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床位费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1,200 元/床/月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餐费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900 元/人/月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供暖补贴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125 元/人/月（每年 4 个月）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4 级老人分布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级别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人数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护理费（元/月）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占总床%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自理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30 人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3,500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60.0%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半护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10 人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4,200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20.0%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全护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5 人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4,560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10.0%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特护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5 人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5,000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10.0%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548235"/>
          <w:sz w:val="30"/>
        </w:rPr>
        <w:t>月度收入明细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548235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收入项</w:t>
            </w:r>
          </w:p>
        </w:tc>
        <w:tc>
          <w:tcPr>
            <w:tcW w:type="dxa" w:w="3137"/>
            <w:shd w:val="clear" w:color="auto" w:fill="548235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计算公式</w:t>
            </w:r>
          </w:p>
        </w:tc>
        <w:tc>
          <w:tcPr>
            <w:tcW w:type="dxa" w:w="3137"/>
            <w:shd w:val="clear" w:color="auto" w:fill="548235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月金额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床位费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50 × 1,200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60,000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餐费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50 × 900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45,000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护理费-自理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30 × 3,500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105,000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护理费-半护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10 × 4,200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42,000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护理费-全护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5 × 4,560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22,800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护理费-特护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5 × 5,000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25,000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供暖补贴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50 × 125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6,250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C6EF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28"/>
              </w:rPr>
              <w:t>💰 月总收入 = 306,050 元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9C0006"/>
          <w:sz w:val="30"/>
        </w:rPr>
        <w:t>月度支出明细（V05 完整版）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9C000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支出项</w:t>
            </w:r>
          </w:p>
        </w:tc>
        <w:tc>
          <w:tcPr>
            <w:tcW w:type="dxa" w:w="3137"/>
            <w:shd w:val="clear" w:color="auto" w:fill="9C000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金额（元/月）</w:t>
            </w:r>
          </w:p>
        </w:tc>
        <w:tc>
          <w:tcPr>
            <w:tcW w:type="dxa" w:w="3137"/>
            <w:shd w:val="clear" w:color="auto" w:fill="9C000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房租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9C0006"/>
              </w:rPr>
              <w:t>5,000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固定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水电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9C0006"/>
              </w:rPr>
              <w:t>5,000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固定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厨师工资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9C0006"/>
              </w:rPr>
              <w:t>10,000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后厨核心 1 人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帮厨工资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9C0006"/>
              </w:rPr>
              <w:t>6,000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后厨辅助 1 人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护理员工资（11人）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9C0006"/>
              </w:rPr>
              <w:t>77,000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11×7000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院长+副院长工资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9C0006"/>
              </w:rPr>
              <w:t>20,000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管理层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食堂食材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9C0006"/>
              </w:rPr>
              <w:t>20,000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50 人食材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餐具厨房用品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9C0006"/>
              </w:rPr>
              <w:t>833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年 10000÷12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床品等物资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9C0006"/>
              </w:rPr>
              <w:t>833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年 10000÷12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💸 月总支出 = 144,666 元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C6EF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28"/>
              </w:rPr>
              <w:t>📊 月利润 = 306,050 - 144,666 = 161,384 元（利润率 52.7%）✅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/>
          <w:i w:val="0"/>
          <w:color w:val="548235"/>
          <w:sz w:val="22"/>
        </w:rPr>
        <w:t>✅ V05 利润率 52.7%，数据完整可信，接近健康水平！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四、单床成本核算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单床成本 = 月总支出 ÷ 总床位数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刘院长院：144,666 ÷ 50 = 2,893 元/月/床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公式原理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50 张床共同承担月支出 144,666 元，平均每张床分摊 2,893 元。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548235"/>
          <w:sz w:val="30"/>
        </w:rPr>
        <w:t>V05 完整数据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工资明细（5 类人员）：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厨师 1 人：10,000 元/月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帮厨 1 人：6,000 元/月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护理员 11 人：77,000 元/月（人均 7,000）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院长 + 副院长：20,000 元/月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工资合计：113,000 元/月（占工资 100%）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C6EF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28"/>
              </w:rPr>
              <w:t>📊 工资占总支出 78.1%（健康水平）</w:t>
            </w:r>
          </w:p>
        </w:tc>
      </w:tr>
    </w:tbl>
    <w:p/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五、分级别综合收入测算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分级综合收入 = 床位费 + 餐费 + 护理费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级别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床位+餐+护理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综合收入（元/月）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vs 单床成本 2893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自理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1,200 + 900 + 3,500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5,600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+2,707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半护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1,200 + 900 + 4,200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6,300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+3,407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全护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1,200 + 900 + 4,560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6,660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+3,767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特护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1,200 + 900 + 5,000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7,100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+4,207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C6EF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28"/>
              </w:rPr>
              <w:t>✅ 综合收入均超过单床成本 2,893 元，利润率 94%-145%（健康）</w:t>
            </w:r>
          </w:p>
        </w:tc>
      </w:tr>
    </w:tbl>
    <w:p/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六、月度收支核算（9 项支出明细）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收入公式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月收入 = 床位费 + 餐费 + 护理费 + 供暖补贴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刘院长院月收入构成：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床位费 60,000（19.6%）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餐费 45,000（14.7%）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护理费 194,800（63.6%）—— 最大头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供暖补贴 6,250（2.0%）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支出公式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月支出 = 房租+水电+厨师+帮厨+护理员+院长+食材+餐具+床品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V05 完整 9 项支出：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房租：5,000 元（占工资 5.6%）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水电：5,000 元（占工资 5.6%）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厨师工资：10,000 元（占工资 11.2%）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帮厨工资：6,000 元（占工资 6.7%）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护理员 11 人：77,000 元（占工资 86.2%）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院长+副院长：20,000 元（占工资 22.4%）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食堂食材：20,000 元（占工资 22.4%）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餐具消耗：833 元（占工资 0.9%）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床品：833 元（占工资 0.9%）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548235"/>
          <w:sz w:val="24"/>
        </w:rPr>
        <w:t>✅ 关键发现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V05 数据已完整，工资占比 36.9% 接近健康线（50-55%）。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利润率 52.7% 接近健康水平（30-50%），数据可信。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七、护理工时核算（11 护理员配置）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公式原理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单老人日工时 = 基础 1.0h + 半护 +1h + 全护 +2h + 特护 +3h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刘院长院工时测算（50 张床满员）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自理 30 × 1h = 30h/天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半护 10 × 2h = 20h/天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全护 5 × 3h = 15h/天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特护 5 × 4h = 20h/天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C6EF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28"/>
              </w:rPr>
              <w:t>合计需要 = 85h/天 ÷ 8h/人 = 10.6 人（白班）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548235"/>
          <w:sz w:val="24"/>
        </w:rPr>
        <w:t>✅ 关键发现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刘院长院配 11 人 → 白班 8h 已足够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工资 77,000 ÷ 11 人 = 7,000 元/人/月（合理区间）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EB9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28"/>
              </w:rPr>
              <w:t>📌 这 11 人应该是 24h 三班配置（白班+中班+夜班）</w:t>
            </w:r>
          </w:p>
        </w:tc>
      </w:tr>
    </w:tbl>
    <w:p/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八、工资占比分析（✅ 接近健康）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工资占比 = 月工资 ÷ 月总收入 × 100%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C6EF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28"/>
              </w:rPr>
              <w:t>刘院长院当前：113,000 ÷ 306,050 = 36.9%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行业健康线：50-55%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✅ 当前占比接近健康，V05 数据完整可信。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工资结构分析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项目</w:t>
            </w:r>
          </w:p>
        </w:tc>
        <w:tc>
          <w:tcPr>
            <w:tcW w:type="dxa" w:w="3137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金额</w:t>
            </w:r>
          </w:p>
        </w:tc>
        <w:tc>
          <w:tcPr>
            <w:tcW w:type="dxa" w:w="3137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占工资比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厨师工资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10,000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8.8%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帮厨工资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6,000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5.3%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护理员 11 人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77,000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68.1%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院长+副院长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20,000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17.7%</w:t>
            </w:r>
          </w:p>
        </w:tc>
      </w:tr>
    </w:tbl>
    <w:p/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九、食堂成本拆分（V05 完整版）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食堂成本 = 后厨工资 + 食材 + 餐具消耗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✅ V05 数据完整：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548235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项目</w:t>
            </w:r>
          </w:p>
        </w:tc>
        <w:tc>
          <w:tcPr>
            <w:tcW w:type="dxa" w:w="3137"/>
            <w:shd w:val="clear" w:color="auto" w:fill="548235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金额（元/月）</w:t>
            </w:r>
          </w:p>
        </w:tc>
        <w:tc>
          <w:tcPr>
            <w:tcW w:type="dxa" w:w="3137"/>
            <w:shd w:val="clear" w:color="auto" w:fill="548235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食材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548235"/>
              </w:rPr>
              <w:t>20,000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肉禽蛋奶等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厨师工资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548235"/>
              </w:rPr>
              <w:t>10,000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后厨核心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帮厨工资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548235"/>
              </w:rPr>
              <w:t>6,000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后厨辅助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餐具消耗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548235"/>
              </w:rPr>
              <w:t>833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年 10000÷12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食堂合计成本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548235"/>
              </w:rPr>
              <w:t>36,833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后厨+食材+餐具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餐费总收入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548235"/>
              </w:rPr>
              <w:t>45,000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50人×900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食堂盈亏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548235"/>
              </w:rPr>
              <w:t>+8,167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月盈 8,167 元 ✅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C6EF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28"/>
              </w:rPr>
              <w:t>✅ 食堂月盈 8,167 元，运营健康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BF8F00"/>
          <w:sz w:val="24"/>
        </w:rPr>
        <w:t>⚠️ 食材仍偏低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食材 20,000 ÷ 50 人 ÷ 30 天 = 13.3 元/天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行业标准：50 元/天/人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评估：食材标准仍偏低，建议补齐到 7.5 万/月（+5.5 万）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十、利润床位比例（⚠️ 结构失衡）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高利润床（特护）≥ 30% · 中利润床（全护+半护）≥ 40% · 低利润床（自理）≤ 30%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刘院长院现状（⚠️ 严重失衡）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类型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当前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健康线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评估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</w:rPr>
              <w:t>高利润（特护）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10.0%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≥ 30%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❌ 严重不足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</w:rPr>
              <w:t>中利润（全护+半护）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30.0%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≥ 40%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❌ 不足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</w:rPr>
              <w:t>低利润（自理）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60.0%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≤ 30%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❌ 严重超标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548235"/>
          <w:sz w:val="30"/>
        </w:rPr>
        <w:t>✅ 改进方案：结构优化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目标 1：高利润床 10% → 30% → 新增特护 10 张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目标 2：中利润床 30% → 40% → 新增全护半护 5 张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目标 3：低利润床 60% → 30% → 减少自理 15 张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目标 4：床位费 1200 → 2000 → 月增收 40,000 元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十一、6 步结构优化方案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序号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动作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负责人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完成时间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预估效果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数据验证：核对 V05 数据真实性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立即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确认数据准确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2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床位费调到 2000 元/月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 个月内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+ 4 万/月收入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扩特护：新增 10 张特护床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 个月内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+ 5 万/月收入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4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扩全护半护：新增 5 张护理床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 个月内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+ 2.2 万/月收入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减自理床：从 30 张减到 15 张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6 个月内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结构优化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6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建立月度核算 + 数据看板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每月固定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利润率 40-50%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C6EF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28"/>
              </w:rPr>
              <w:t>📈 预期总效果：结构优化 + 床位费调价 → 月利润提升至 21 万（健康利润率 56%）</w:t>
            </w:r>
          </w:p>
        </w:tc>
      </w:tr>
    </w:tbl>
    <w:p/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十二、V05 数据核查清单（4 项异常）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BF8F00"/>
          <w:sz w:val="30"/>
        </w:rPr>
        <w:t>剩余异常项（仅 4 项）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BF8F00"/>
          <w:sz w:val="24"/>
        </w:rPr>
        <w:t>🟡 1. 食材仍偏低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当前：20000 ÷ 50 人 ÷ 30 天 = 13.3 元/天，行业 50 元/天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548235"/>
          <w:sz w:val="22"/>
        </w:rPr>
        <w:t>· 建议：按 50 元/天 × 50 人 × 30 天 = 7.5 万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BF8F00"/>
          <w:sz w:val="24"/>
        </w:rPr>
        <w:t>🟡 2. 床位费严重低估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当前：1200 ÷ 50 床 = 24 元/床/天，远低于行业 40-50 元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548235"/>
          <w:sz w:val="22"/>
        </w:rPr>
        <w:t>· 建议：建议提到 2000-2500 元/月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BF8F00"/>
          <w:sz w:val="24"/>
        </w:rPr>
        <w:t>🟡 3. 床位结构失衡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当前：自理 60% 严重超标（健康线 ≤ 30%）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548235"/>
          <w:sz w:val="22"/>
        </w:rPr>
        <w:t>· 建议：扩护理区或减自理床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BF8F00"/>
          <w:sz w:val="24"/>
        </w:rPr>
        <w:t>🟢 4. 护理员工时假设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当前：11 人可能是三班倒总数，白班 8h 仅需 10.6 人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548235"/>
          <w:sz w:val="22"/>
        </w:rPr>
        <w:t>· 建议：确认是否 24h 三班配置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十三、月度核算日历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日期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动作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负责人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用时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产出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1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录入上月数据到模板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院长+财务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1h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数据录入模板填好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2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核算上月单床成本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30min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单床成本 2893 元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3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核算上月利润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30min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月利润 16.1 万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4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跟护理主任讨论异常项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院长+护理主任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1h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异常清单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5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更新定价（如需）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30min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新定价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10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团队会议公布上月数据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30min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团队知情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十四、给刘院长的 3 句话总结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1. V05 数据完整可信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V05 补齐了 4 项关键数据：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工资 7 万 → 11.3 万（+4.3 万）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食材 8 千 → 2 万（+1.2 万）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总支出 8.9 万 → 14.5 万（+5.6 万）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利润率从 71% → 52.7%（终于在健康范围）✅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2. 当前月利润 16.1 万，利润率 52.7%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V05 是迄今最真实的数据——利润率 52.7% 接近健康水平。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刘院长院的财务全貌已经清晰：50 张床 / 30.6 万收入 / 14.5 万支出 / 16.1 万利润。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3. 下一步：调价 + 结构优化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床位费调价 1200 → 2000 = +40,000 元/月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结构优化：扩特护 +10 + 全护半护 +5 + 减自理 -15 = 健康比例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按本 SOP 第 11 章执行 6 步动作，6 个月内实现结构优化，月利润可达 21 万。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