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880"/>
        <w:jc w:val="center"/>
      </w:pPr>
      <w:r>
        <w:rPr>
          <w:b/>
          <w:bCs/>
          <w:color w:val="1E3A5F"/>
          <w:sz w:val="56"/>
          <w:szCs w:val="56"/>
        </w:rPr>
        <w:t xml:space="preserve">程式碼資安檢測報告</w:t>
      </w:r>
    </w:p>
    <w:p>
      <w:pPr>
        <w:spacing w:after="200"/>
        <w:jc w:val="center"/>
      </w:pPr>
      <w:r>
        <w:rPr>
          <w:color w:val="1E3A5F"/>
          <w:sz w:val="36"/>
          <w:szCs w:val="36"/>
        </w:rPr>
        <w:t xml:space="preserve">Security Audit Report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掃描日期：2026-07-22</w:t>
      </w:r>
    </w:p>
    <w:p>
      <w:pPr>
        <w:spacing w:after="200"/>
        <w:jc w:val="center"/>
      </w:pPr>
      <w:r>
        <w:rPr>
          <w:b/>
          <w:bCs/>
          <w:color w:val="166534"/>
          <w:sz w:val="28"/>
          <w:szCs w:val="28"/>
        </w:rPr>
        <w:t xml:space="preserve">整體判斷：✅ 允許部署</w:t>
      </w:r>
    </w:p>
    <w:p>
      <w:pPr>
        <w:spacing w:after="200"/>
        <w:jc w:val="center"/>
      </w:pPr>
      <w:r>
        <w:rPr>
          <w:color w:val="555555"/>
          <w:sz w:val="22"/>
          <w:szCs w:val="22"/>
        </w:rPr>
        <w:t xml:space="preserve">掃描範圍：ai-scoring-main / backend（Plan B 資源庫 DB 儲存改版）</w:t>
      </w:r>
    </w:p>
    <w:p>
      <w:pPr>
        <w:pStyle w:val="Heading1"/>
        <w:spacing w:after="160" w:before="480"/>
      </w:pPr>
      <w:r>
        <w:rPr>
          <w:b/>
          <w:bCs/>
          <w:color w:val="1E3A5F"/>
        </w:rPr>
        <w:t xml:space="preserve">1. 執行摘要</w:t>
      </w:r>
    </w:p>
    <w:p>
      <w:pPr>
        <w:spacing w:after="80"/>
      </w:pPr>
      <w:r>
        <w:rPr>
          <w:sz w:val="22"/>
          <w:szCs w:val="22"/>
        </w:rPr>
        <w:t xml:space="preserve">本次掃描針對 ai-scoring-main 專案本次對話新增/修改的程式碼，涵蓋：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backend/src/prisma.js — ensureSchema() 啟動時冪等 DDL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backend/src/controllers/resourceLibraryController.js — 檔案改存 DB（Plan B）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backend/src/index.js — 啟動流程調整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backend/Dockerfile — node:22-alpine + apk upgrade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.github/workflows/deploy-vertex.yml — CI/CD 設定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漏洞統計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數量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val="clea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shd w:fill="BBF7D0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BAE6FD" w:val="clear"/>
          </w:tcPr>
          <w:p>
            <w:r>
              <w:rPr>
                <w:sz w:val="20"/>
                <w:szCs w:val="20"/>
              </w:rPr>
              <w:t xml:space="preserve">Info</w:t>
            </w:r>
          </w:p>
        </w:tc>
        <w:tc>
          <w:tcPr>
            <w:shd w:fill="BAE6FD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120"/>
      </w:pPr>
      <w:r>
        <w:rPr>
          <w:color w:val="166534"/>
          <w:sz w:val="22"/>
          <w:szCs w:val="22"/>
        </w:rPr>
        <w:t xml:space="preserve">部署建議：無 Critical/High/Medium 漏洞，允許部署；建議中期追蹤 Low 項目。</w:t>
      </w:r>
    </w:p>
    <w:p>
      <w:pPr>
        <w:pStyle w:val="Heading1"/>
        <w:spacing w:after="160" w:before="480"/>
      </w:pPr>
      <w:r>
        <w:rPr>
          <w:b/>
          <w:bCs/>
          <w:color w:val="1E3A5F"/>
        </w:rPr>
        <w:t xml:space="preserve">2. 漏洞詳細清單</w:t>
      </w:r>
    </w:p>
    <w:p>
      <w:pPr>
        <w:pStyle w:val="Heading2"/>
        <w:spacing w:after="80" w:before="320"/>
      </w:pPr>
      <w:r>
        <w:rPr>
          <w:b/>
          <w:bCs/>
          <w:color w:val="166534"/>
        </w:rPr>
        <w:t xml:space="preserve">[LOW-1] JWT Token 以 URL Query String 傳遞</w:t>
      </w:r>
    </w:p>
    <w:p>
      <w:pPr>
        <w:spacing w:after="80"/>
      </w:pPr>
      <w:r>
        <w:rPr>
          <w:color w:val="555555"/>
          <w:sz w:val="22"/>
          <w:szCs w:val="22"/>
        </w:rPr>
        <w:t xml:space="preserve">OWASP 分類：A07:2021 – Identification and Authentication Failures</w:t>
      </w:r>
    </w:p>
    <w:p>
      <w:pPr>
        <w:spacing w:after="80"/>
      </w:pPr>
      <w:r>
        <w:rPr>
          <w:sz w:val="22"/>
          <w:szCs w:val="22"/>
        </w:rPr>
        <w:t xml:space="preserve">嚴重度：Low</w:t>
      </w:r>
    </w:p>
    <w:p>
      <w:pPr>
        <w:spacing w:after="80"/>
      </w:pPr>
      <w:r>
        <w:rPr>
          <w:sz w:val="22"/>
          <w:szCs w:val="22"/>
        </w:rPr>
        <w:t xml:space="preserve">受影響位置：resourceLibraryController.js serveFile 第 426 行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問題描述：</w:t>
      </w: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serveFile 支援 ?token=xxx 方式供新分頁下載，JWT Token 出現在 URL 中。伺服器存取日誌、瀏覽器歷史記錄、HTTP Referrer header 均可能洩漏此 Token。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修復建議：</w:t>
      </w: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短期：確保 JWT Token 有效期夠短（建議 15 分鐘以內），Cloud Run 存取日誌設定適當保留期限並限制存取。</w:t>
      </w:r>
    </w:p>
    <w:p>
      <w:pPr>
        <w:spacing w:after="80"/>
      </w:pPr>
      <w:r>
        <w:rPr>
          <w:sz w:val="22"/>
          <w:szCs w:val="22"/>
        </w:rPr>
        <w:t xml:space="preserve">中期：改用後端產生的一次性短效 signed URL（UUID，5 分鐘內有效，使用後失效），避免長效 JWT 出現在 URL 中。</w:t>
      </w:r>
    </w:p>
    <w:p>
      <w:pPr>
        <w:pStyle w:val="Heading2"/>
        <w:spacing w:after="80" w:before="320"/>
      </w:pPr>
      <w:r>
        <w:rPr>
          <w:b/>
          <w:bCs/>
          <w:color w:val="166534"/>
        </w:rPr>
        <w:t xml:space="preserve">[LOW-2] 客戶端控制的 MIME Type 存入資料庫</w:t>
      </w:r>
    </w:p>
    <w:p>
      <w:pPr>
        <w:spacing w:after="80"/>
      </w:pPr>
      <w:r>
        <w:rPr>
          <w:color w:val="555555"/>
          <w:sz w:val="22"/>
          <w:szCs w:val="22"/>
        </w:rPr>
        <w:t xml:space="preserve">OWASP 分類：A03:2021 – Injection（Content-Type Injection）</w:t>
      </w:r>
    </w:p>
    <w:p>
      <w:pPr>
        <w:spacing w:after="80"/>
      </w:pPr>
      <w:r>
        <w:rPr>
          <w:sz w:val="22"/>
          <w:szCs w:val="22"/>
        </w:rPr>
        <w:t xml:space="preserve">嚴重度：Low</w:t>
      </w:r>
    </w:p>
    <w:p>
      <w:pPr>
        <w:spacing w:after="80"/>
      </w:pPr>
      <w:r>
        <w:rPr>
          <w:sz w:val="22"/>
          <w:szCs w:val="22"/>
        </w:rPr>
        <w:t xml:space="preserve">受影響位置：resourceLibraryController.js createItem 第 363 行 / serveFile 第 442 行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問題描述：</w:t>
      </w: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req.file.mimetype 來自 multipart 表單 Content-Type header（客戶端可偽造），雖有 fileFilter allowlist 限制，但儲存後於 serveFile 直接用作 Content-Type 回應。理論上可讓客戶端欺騙伺服器存入「看似合法」的 MIME type，導致瀏覽器以非預期方式渲染內容。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修復建議：</w:t>
      </w: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安裝 file-type 套件，在 createItem 中以 magic bytes 驗證實際檔案類型，確保與宣稱的 MIME type 一致後再存入 DB。</w:t>
      </w:r>
    </w:p>
    <w:p>
      <w:pPr>
        <w:spacing w:after="80"/>
      </w:pPr>
      <w:r>
        <w:rPr>
          <w:sz w:val="22"/>
          <w:szCs w:val="22"/>
        </w:rPr>
        <w:t xml:space="preserve">或：忽略客戶端提供的 mimetype，改由副檔名（ext）對應一張靜態 MIME map，完全由伺服器決定 Content-Type。</w:t>
      </w:r>
    </w:p>
    <w:p>
      <w:pPr>
        <w:pStyle w:val="Heading2"/>
        <w:spacing w:after="80" w:before="320"/>
      </w:pPr>
      <w:r>
        <w:rPr>
          <w:b/>
          <w:bCs/>
          <w:color w:val="0369A1"/>
        </w:rPr>
        <w:t xml:space="preserve">[INFO-1] $executeRawUnsafe 使用（已確認安全）</w:t>
      </w:r>
    </w:p>
    <w:p>
      <w:pPr>
        <w:spacing w:after="80"/>
      </w:pPr>
      <w:r>
        <w:rPr>
          <w:color w:val="555555"/>
          <w:sz w:val="22"/>
          <w:szCs w:val="22"/>
        </w:rPr>
        <w:t xml:space="preserve">OWASP 分類：A03:2021 – Injection（已排除）</w:t>
      </w:r>
    </w:p>
    <w:p>
      <w:pPr>
        <w:spacing w:after="80"/>
      </w:pPr>
      <w:r>
        <w:rPr>
          <w:sz w:val="22"/>
          <w:szCs w:val="22"/>
        </w:rPr>
        <w:t xml:space="preserve">嚴重度：Info</w:t>
      </w:r>
    </w:p>
    <w:p>
      <w:pPr>
        <w:spacing w:after="80"/>
      </w:pPr>
      <w:r>
        <w:rPr>
          <w:sz w:val="22"/>
          <w:szCs w:val="22"/>
        </w:rPr>
        <w:t xml:space="preserve">受影響位置：prisma.js 第 45 行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問題描述：</w:t>
      </w: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使用 $executeRawUnsafe 執行 DDL，此 API 名稱含 Unsafe 字樣，通常需特別注意 SQL Injection 風險。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已確認安全：</w:t>
      </w: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SQL 字串為完全靜態的硬編碼字串，無任何使用者輸入插入，不存在 SQL Injection 風險。使用 $executeRawUnsafe 而非 $executeRaw 是因為 Prisma 的 $executeRaw 不支援 DDL 語法（ALTER TABLE）。</w:t>
      </w:r>
    </w:p>
    <w:p>
      <w:pPr>
        <w:pStyle w:val="Heading1"/>
        <w:spacing w:after="160" w:before="480"/>
      </w:pPr>
      <w:r>
        <w:rPr>
          <w:b/>
          <w:bCs/>
          <w:color w:val="1E3A5F"/>
        </w:rPr>
        <w:t xml:space="preserve">3. 結論</w:t>
      </w:r>
    </w:p>
    <w:p>
      <w:pPr>
        <w:spacing w:after="80"/>
      </w:pPr>
      <w:r>
        <w:rPr>
          <w:sz w:val="22"/>
          <w:szCs w:val="22"/>
        </w:rPr>
        <w:t xml:space="preserve">本次 Plan B（成果資源庫檔案改存資料庫）改版通過資安檢測，可以部署至 vertex-ai-491502 生產環境。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主要安全亮點：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multer fileFilter 嚴格限制檔案類型（PDF、Excel、影片、圖片），阻擋惡意檔案上傳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Dockerfile 使用 node:22-alpine + apk upgrade，減少 OS 層 CVE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npm CLI 於映像中移除，減少容器攻擊面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ensureSchema() 使用靜態 DDL，無 SQL Injection 風險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fileData 全域 omit，避免列表查詢大量載入檔案 bytes，降低記憶體風險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serveFile 要求有效 JWT，未授權用戶無法下載</w:t>
      </w:r>
    </w:p>
    <w:p>
      <w:pPr>
        <w:spacing w:after="80" w:before="120"/>
      </w:pPr>
      <w:r>
        <w:rPr>
          <w:color w:val="92400E"/>
          <w:sz w:val="22"/>
          <w:szCs w:val="22"/>
        </w:rPr>
        <w:t xml:space="preserve">後續建議追蹤：Low-1（Token URL 洩漏）與 Low-2（MIME type 驗證）可納入下次版本改善。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2026-07-22T06:19:13.768Z</dcterms:created>
  <dcterms:modified xsi:type="dcterms:W3CDTF">2026-07-22T06:19:13.770Z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