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b/>
          <w:bCs/>
          <w:color w:val="1e293b"/>
          <w:sz w:val="52"/>
          <w:szCs w:val="52"/>
        </w:rPr>
        <w:t xml:space="preserve">程式碼資安檢測報告</w:t>
      </w:r>
    </w:p>
    <w:p>
      <w:pPr>
        <w:spacing w:after="200" w:before="200"/>
        <w:jc w:val="center"/>
      </w:pPr>
      <w:r>
        <w:rPr>
          <w:color w:val="6366f1"/>
          <w:sz w:val="28"/>
          <w:szCs w:val="28"/>
        </w:rPr>
        <w:t xml:space="preserve">Security Audit Report</w:t>
      </w:r>
    </w:p>
    <w:p>
      <w:pPr>
        <w:spacing w:after="400"/>
      </w:pPr>
    </w:p>
    <w:p>
      <w:pPr>
        <w:jc w:val="center"/>
      </w:pPr>
      <w:r>
        <w:rPr>
          <w:color w:val="64748b"/>
          <w:sz w:val="22"/>
          <w:szCs w:val="22"/>
        </w:rPr>
        <w:t xml:space="preserve">掃描日期：2026-07-22</w:t>
      </w: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掃描對象：ai-scoring-frontend（Vue 3 前端）</w:t>
      </w:r>
    </w:p>
    <w:p>
      <w:pPr>
        <w:spacing w:before="300"/>
        <w:jc w:val="center"/>
      </w:pPr>
      <w:r>
        <w:rPr>
          <w:b/>
          <w:bCs/>
          <w:color w:val="16a34a"/>
          <w:sz w:val="26"/>
          <w:szCs w:val="26"/>
        </w:rPr>
        <w:t xml:space="preserve">整體判斷：✅ 允許部署</w:t>
      </w:r>
    </w:p>
    <w:p>
      <w:pPr>
        <w:spacing w:after="400"/>
      </w:pPr>
    </w:p>
    <w:p>
      <w:pPr>
        <w:pStyle w:val="Heading1"/>
      </w:pPr>
      <w:r>
        <w:rPr>
          <w:b/>
          <w:bCs/>
          <w:color w:val="1e293b"/>
          <w:sz w:val="28"/>
          <w:szCs w:val="28"/>
        </w:rPr>
        <w:t xml:space="preserve">1. 執行摘要</w:t>
      </w:r>
    </w:p>
    <w:p>
      <w:pPr>
        <w:spacing w:after="200" w:before="200"/>
      </w:pPr>
      <w:r>
        <w:rPr>
          <w:color w:val="334155"/>
          <w:sz w:val="20"/>
          <w:szCs w:val="20"/>
        </w:rPr>
        <w:t xml:space="preserve">掃描範圍：Vue 3 前端原始碼（.vue / .js 共 28 個檔案），含路由守衛、API 層、身分驗證 Store、登入視圖、nginx 設定、Dockerfile。</w:t>
      </w:r>
    </w:p>
    <w:p>
      <w:pPr>
        <w:spacing w:after="200"/>
      </w:pP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嚴重度</w:t>
            </w:r>
          </w:p>
        </w:tc>
        <w:tc>
          <w:tcPr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數量</w:t>
            </w:r>
          </w:p>
        </w:tc>
        <w:tc>
          <w:tcPr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無</w:t>
            </w:r>
          </w:p>
        </w:tc>
      </w:tr>
      <w:tr>
        <w:tc>
          <w:tcPr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無</w:t>
            </w:r>
          </w:p>
        </w:tc>
      </w:tr>
      <w:tr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無</w:t>
            </w:r>
          </w:p>
        </w:tc>
      </w:tr>
      <w:tr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 Redirect / 缺少安全標頭</w:t>
            </w:r>
          </w:p>
        </w:tc>
      </w:tr>
      <w:tr>
        <w:tc>
          <w:tcPr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JWT 存於 sessionStorage</w:t>
            </w:r>
          </w:p>
        </w:tc>
      </w:tr>
    </w:tbl>
    <w:p>
      <w:pPr>
        <w:spacing w:after="100" w:before="300"/>
      </w:pPr>
      <w:r>
        <w:rPr>
          <w:color w:val="334155"/>
          <w:sz w:val="20"/>
          <w:szCs w:val="20"/>
        </w:rPr>
        <w:t xml:space="preserve">部署建議：未發現 Critical / High / Medium 漏洞，允許部署。建議於下一個迭代修復 Low 項目以提升縱深防禦。</w:t>
      </w:r>
    </w:p>
    <w:p>
      <w:pPr>
        <w:spacing w:after="400"/>
      </w:pPr>
    </w:p>
    <w:p>
      <w:pPr>
        <w:pStyle w:val="Heading1"/>
      </w:pPr>
      <w:r>
        <w:rPr>
          <w:b/>
          <w:bCs/>
          <w:color w:val="1e293b"/>
          <w:sz w:val="28"/>
          <w:szCs w:val="28"/>
        </w:rPr>
        <w:t xml:space="preserve">2. 漏洞詳細清單</w:t>
      </w:r>
    </w:p>
    <w:p>
      <w:pPr>
        <w:pStyle w:val="Heading2"/>
        <w:spacing w:before="300"/>
      </w:pPr>
      <w:r>
        <w:rPr>
          <w:b/>
          <w:bCs/>
          <w:color w:val="854d0e"/>
          <w:sz w:val="24"/>
          <w:szCs w:val="24"/>
        </w:rPr>
        <w:t xml:space="preserve">2.1  Open Redirect（未驗證重導向參數）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A01:2021 – Broken Access Control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嚴重度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src/router/index.js 第 90 行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登入後直接使用 route.query.redirect 參數進行路由導向，未驗證值是否為應用程式內部路徑。攻擊者可構造 /login?redirect=//evil.com 連結誘騙使用者，在特定瀏覽器環境下完成外部重導向。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驗證 redirect 必須以 / 開頭且不以 // 開頭：
const dest = route.query.redirect
if (dest &amp;&amp; /^\/(?!\/)/.test(dest)) { router.push(dest) } else { router.push('/dashboard') }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854d0e"/>
          <w:sz w:val="24"/>
          <w:szCs w:val="24"/>
        </w:rPr>
        <w:t xml:space="preserve">2.2  缺少 HTTP 安全回應標頭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A05:2021 – Security Misconfiguration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嚴重度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nginx.conf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nginx.conf 已正確設定 server_tokens off，但缺少 X-Frame-Options（防點擊劫持）、X-Content-Type-Options: nosniff（防 MIME 嗅探）、Referrer-Policy（防 Referer 洩漏）等防禦性標頭。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在 nginx.conf server 區塊補上：
add_header X-Frame-Options "SAMEORIGIN" always;
add_header X-Content-Type-Options "nosniff" always;
add_header Referrer-Policy "strict-origin-when-cross-origin" always;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0369a1"/>
          <w:sz w:val="24"/>
          <w:szCs w:val="24"/>
        </w:rPr>
        <w:t xml:space="preserve">2.3  JWT Token 存於 sessionStorage（資訊級）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A02:2021 – Cryptographic Failures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嚴重度</w:t>
            </w:r>
          </w:p>
        </w:tc>
        <w:tc>
          <w:tcPr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src/stores/auth.js 第 6 行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JWT Token 存於 sessionStorage，可被同源 JavaScript 讀取。在有 XSS 漏洞的情況下有被竊取風險。現況 SPA 普遍做法，且 sessionStorage 比 localStorage 更安全（關閉頁籤即清除）。</w:t>
            </w:r>
          </w:p>
        </w:tc>
      </w:tr>
      <w:t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長期可考慮改用後端 Set-Cookie HttpOnly 標頭儲存 Token，徹底防止 JavaScript 存取。需後端配合修改。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  <w:color w:val="1e293b"/>
          <w:sz w:val="28"/>
          <w:szCs w:val="28"/>
        </w:rPr>
        <w:t xml:space="preserve">3. 正面確認項目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項目</w:t>
            </w:r>
          </w:p>
        </w:tc>
        <w:tc>
          <w:tcPr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Dockerfile 基底映像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nginx:stable-alpine + apk upgrade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nginx server_tokens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已設定 server_tokens off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v-html / eval / innerHTML 使用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未使用，無 DOM XSS 風險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硬編碼機密資訊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無 API Key / 密碼硬編碼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localStorage 儲存敏感資料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改用 sessionStorage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路由守衛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所有非公開路由均驗證登入與功能權限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  <w:color w:val="1e293b"/>
          <w:sz w:val="28"/>
          <w:szCs w:val="28"/>
        </w:rPr>
        <w:t xml:space="preserve">4. 結論</w:t>
      </w:r>
    </w:p>
    <w:p>
      <w:pPr>
        <w:spacing w:before="200"/>
      </w:pPr>
      <w:r>
        <w:rPr>
          <w:color w:val="334155"/>
          <w:sz w:val="20"/>
          <w:szCs w:val="20"/>
        </w:rPr>
        <w:t xml:space="preserve">本次掃描未發現 Critical / High / Medium 等級漏洞，允許部署至生產環境。發現 2 項 Low 級與 1 項 Info 級問題，建議於下一個開發迭代中修復，以提升縱深防禦能力。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2026-07-22T09:16:51.556Z</dcterms:created>
  <dcterms:modified xsi:type="dcterms:W3CDTF">2026-07-22T09:16:51.560Z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