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4B" w:rsidRDefault="0077134B" w:rsidP="0077134B">
      <w:pPr>
        <w:pStyle w:val="Heading1"/>
      </w:pPr>
      <w:bookmarkStart w:id="0" w:name="_GoBack"/>
      <w:bookmarkEnd w:id="0"/>
      <w:r>
        <w:t>1. R Basics. . . . . . . . . . . . . . . . . . . . . . . . . . . . . . . . . . . . . . . . . . . . . . . . . . . . . . . . . . . . . . . . . . . . 1</w:t>
      </w:r>
    </w:p>
    <w:p w:rsidR="0077134B" w:rsidRDefault="0077134B" w:rsidP="0077134B">
      <w:pPr>
        <w:pStyle w:val="Heading2"/>
      </w:pPr>
      <w:r>
        <w:t>1.1. Installing a Package 1</w:t>
      </w:r>
    </w:p>
    <w:p w:rsidR="0077134B" w:rsidRDefault="0077134B" w:rsidP="0077134B">
      <w:pPr>
        <w:pStyle w:val="Heading2"/>
      </w:pPr>
      <w:r>
        <w:t>1.2. Loading a Package 2</w:t>
      </w:r>
    </w:p>
    <w:p w:rsidR="0077134B" w:rsidRDefault="0077134B" w:rsidP="0077134B">
      <w:pPr>
        <w:pStyle w:val="Heading2"/>
      </w:pPr>
      <w:r>
        <w:t>1.3. Loading a Delimited Text Data File 3</w:t>
      </w:r>
    </w:p>
    <w:p w:rsidR="0077134B" w:rsidRDefault="0077134B" w:rsidP="0077134B">
      <w:pPr>
        <w:pStyle w:val="Heading2"/>
      </w:pPr>
      <w:r>
        <w:t>1.4. Loading Data from an Excel File 4</w:t>
      </w:r>
    </w:p>
    <w:p w:rsidR="0077134B" w:rsidRDefault="0077134B" w:rsidP="0077134B">
      <w:pPr>
        <w:pStyle w:val="Heading2"/>
      </w:pPr>
      <w:r>
        <w:t>1.5. Loading Data from an SPSS File 5</w:t>
      </w:r>
    </w:p>
    <w:p w:rsidR="0077134B" w:rsidRDefault="0077134B" w:rsidP="0077134B">
      <w:pPr>
        <w:pStyle w:val="Heading1"/>
      </w:pPr>
      <w:r>
        <w:t>2. Quickly Exploring Data. . . . . . . . . . . . . . . . . . . . . . . . . . . . . . . . . . . . . . . . . . . . . . . . . . . . . . . 7</w:t>
      </w:r>
    </w:p>
    <w:p w:rsidR="0077134B" w:rsidRDefault="0077134B" w:rsidP="0077134B">
      <w:pPr>
        <w:pStyle w:val="Heading2"/>
      </w:pPr>
      <w:r>
        <w:t>2.1. Creating a Scatter Plot 7</w:t>
      </w:r>
    </w:p>
    <w:p w:rsidR="0077134B" w:rsidRDefault="0077134B" w:rsidP="0077134B">
      <w:pPr>
        <w:pStyle w:val="Heading2"/>
      </w:pPr>
      <w:r>
        <w:t>2.2. Creating a Line Graph 9</w:t>
      </w:r>
    </w:p>
    <w:p w:rsidR="0077134B" w:rsidRDefault="0077134B" w:rsidP="0077134B">
      <w:pPr>
        <w:pStyle w:val="Heading2"/>
      </w:pPr>
      <w:r>
        <w:t>2.3. Creating a Bar Graph 11</w:t>
      </w:r>
    </w:p>
    <w:p w:rsidR="0077134B" w:rsidRDefault="0077134B" w:rsidP="0077134B">
      <w:pPr>
        <w:pStyle w:val="Heading2"/>
      </w:pPr>
      <w:r>
        <w:t>2.4. Creating a Histogram 13</w:t>
      </w:r>
    </w:p>
    <w:p w:rsidR="0077134B" w:rsidRDefault="0077134B" w:rsidP="0077134B">
      <w:pPr>
        <w:pStyle w:val="Heading2"/>
      </w:pPr>
      <w:r>
        <w:t>2.5. Creating a Box Plot 15</w:t>
      </w:r>
    </w:p>
    <w:p w:rsidR="0077134B" w:rsidRDefault="0077134B" w:rsidP="0077134B">
      <w:pPr>
        <w:pStyle w:val="Heading2"/>
      </w:pPr>
      <w:r>
        <w:t>2.6. Plotting a Function Curve 17</w:t>
      </w:r>
    </w:p>
    <w:p w:rsidR="0077134B" w:rsidRDefault="0077134B" w:rsidP="0077134B">
      <w:pPr>
        <w:pStyle w:val="Heading1"/>
      </w:pPr>
      <w:r>
        <w:t>3. Bar Graphs. . . . . . . . . . . . . . . . . . . . . . . . . . . . . . . . . . . . . . . . . . . . . . . . . . . . . . . . . . . . . . . . 19</w:t>
      </w:r>
    </w:p>
    <w:p w:rsidR="0077134B" w:rsidRDefault="0077134B" w:rsidP="0077134B">
      <w:pPr>
        <w:pStyle w:val="Heading2"/>
      </w:pPr>
      <w:r>
        <w:t>3.1. Making a Basic Bar Graph 19</w:t>
      </w:r>
    </w:p>
    <w:p w:rsidR="0077134B" w:rsidRDefault="0077134B" w:rsidP="0077134B">
      <w:pPr>
        <w:pStyle w:val="Heading2"/>
      </w:pPr>
      <w:r>
        <w:t>3.2. Grouping Bars Together 22</w:t>
      </w:r>
    </w:p>
    <w:p w:rsidR="0077134B" w:rsidRDefault="0077134B" w:rsidP="0077134B">
      <w:pPr>
        <w:pStyle w:val="Heading2"/>
      </w:pPr>
      <w:r>
        <w:t>3.3. Making a Bar Graph of Counts 25</w:t>
      </w:r>
    </w:p>
    <w:p w:rsidR="0077134B" w:rsidRDefault="0077134B" w:rsidP="0077134B">
      <w:pPr>
        <w:pStyle w:val="Heading2"/>
      </w:pPr>
      <w:r>
        <w:t>3.4. Using Colors in a Bar Graph 27</w:t>
      </w:r>
    </w:p>
    <w:p w:rsidR="0077134B" w:rsidRDefault="0077134B" w:rsidP="0077134B">
      <w:pPr>
        <w:pStyle w:val="Heading2"/>
      </w:pPr>
      <w:r>
        <w:t>3.5. Coloring Negative and Positive Bars Differently 29</w:t>
      </w:r>
    </w:p>
    <w:p w:rsidR="0077134B" w:rsidRDefault="0077134B" w:rsidP="0077134B">
      <w:pPr>
        <w:pStyle w:val="Heading2"/>
      </w:pPr>
      <w:r>
        <w:t>3.6. Adjusting Bar Width and Spacing 30</w:t>
      </w:r>
    </w:p>
    <w:p w:rsidR="0077134B" w:rsidRDefault="0077134B" w:rsidP="0077134B">
      <w:pPr>
        <w:pStyle w:val="Heading2"/>
      </w:pPr>
      <w:r>
        <w:t>3.7. Making a Stacked Bar Graph 32</w:t>
      </w:r>
    </w:p>
    <w:p w:rsidR="0077134B" w:rsidRDefault="0077134B" w:rsidP="0077134B">
      <w:pPr>
        <w:pStyle w:val="Heading2"/>
      </w:pPr>
      <w:r>
        <w:t>3.8. Making a Proportional Stacked Bar Graph 35</w:t>
      </w:r>
    </w:p>
    <w:p w:rsidR="0077134B" w:rsidRDefault="0077134B" w:rsidP="0077134B">
      <w:pPr>
        <w:pStyle w:val="Heading2"/>
      </w:pPr>
      <w:r>
        <w:t>3.9. Adding Labels to a Bar Graph 38</w:t>
      </w:r>
    </w:p>
    <w:p w:rsidR="0077134B" w:rsidRDefault="0077134B" w:rsidP="0077134B">
      <w:pPr>
        <w:pStyle w:val="Heading2"/>
      </w:pPr>
      <w:r>
        <w:t>3.10. Making a Cleveland Dot Plot 42</w:t>
      </w:r>
    </w:p>
    <w:p w:rsidR="0077134B" w:rsidRDefault="0077134B" w:rsidP="0077134B">
      <w:pPr>
        <w:pStyle w:val="Heading1"/>
      </w:pPr>
      <w:r>
        <w:t>4. Line Graphs. . . . . . . . . . . . . . . . . . . . . . . . . . . . . . . . . . . . . . . . . . . . . . . . . . . . . . . . . . . . . . . . 49</w:t>
      </w:r>
    </w:p>
    <w:p w:rsidR="0077134B" w:rsidRDefault="0077134B" w:rsidP="0077134B">
      <w:pPr>
        <w:pStyle w:val="Heading2"/>
      </w:pPr>
      <w:r>
        <w:t>4.1. Making a Basic Line Graph 49</w:t>
      </w:r>
    </w:p>
    <w:p w:rsidR="0077134B" w:rsidRDefault="0077134B" w:rsidP="0077134B">
      <w:pPr>
        <w:pStyle w:val="Heading2"/>
      </w:pPr>
      <w:r>
        <w:t>4.2. Adding Points to a Line Graph 52</w:t>
      </w:r>
    </w:p>
    <w:p w:rsidR="0077134B" w:rsidRDefault="0077134B" w:rsidP="0077134B">
      <w:pPr>
        <w:pStyle w:val="Heading2"/>
      </w:pPr>
      <w:r>
        <w:t>4.3. Making a Line Graph with Multiple Lines 53</w:t>
      </w:r>
    </w:p>
    <w:p w:rsidR="0077134B" w:rsidRDefault="0077134B" w:rsidP="0077134B">
      <w:pPr>
        <w:pStyle w:val="Heading2"/>
      </w:pPr>
      <w:r>
        <w:t>4.4. Changing the Appearance of Lines 58</w:t>
      </w:r>
    </w:p>
    <w:p w:rsidR="0077134B" w:rsidRDefault="0077134B" w:rsidP="0077134B">
      <w:pPr>
        <w:pStyle w:val="Heading2"/>
      </w:pPr>
      <w:r>
        <w:lastRenderedPageBreak/>
        <w:t>4.5. Changing the Appearance of Points 59</w:t>
      </w:r>
    </w:p>
    <w:p w:rsidR="0077134B" w:rsidRDefault="0077134B" w:rsidP="0077134B">
      <w:pPr>
        <w:pStyle w:val="Heading2"/>
      </w:pPr>
      <w:r>
        <w:t>4.6. Making a Graph with a Shaded Area 62</w:t>
      </w:r>
    </w:p>
    <w:p w:rsidR="0077134B" w:rsidRDefault="0077134B" w:rsidP="0077134B">
      <w:pPr>
        <w:pStyle w:val="Heading2"/>
      </w:pPr>
      <w:r>
        <w:t>4.7. Making a Stacked Area Graph 64</w:t>
      </w:r>
    </w:p>
    <w:p w:rsidR="0077134B" w:rsidRDefault="0077134B" w:rsidP="0077134B">
      <w:pPr>
        <w:pStyle w:val="Heading2"/>
      </w:pPr>
      <w:r>
        <w:t>4.8. Making a Proportional Stacked Area Graph 67</w:t>
      </w:r>
    </w:p>
    <w:p w:rsidR="0077134B" w:rsidRDefault="0077134B" w:rsidP="0077134B">
      <w:pPr>
        <w:pStyle w:val="Heading2"/>
      </w:pPr>
      <w:r>
        <w:t>4.9. Adding a Confidence Region 69</w:t>
      </w:r>
    </w:p>
    <w:p w:rsidR="0077134B" w:rsidRDefault="0077134B" w:rsidP="0077134B">
      <w:pPr>
        <w:pStyle w:val="Heading1"/>
      </w:pPr>
      <w:r>
        <w:t>5. Scatter Plots. . . . . . . . . . . . . . . . . . . . . . . . . . . . . . . . . . . . . . . . . . . . . . . . . . . . . . . . . . . . . . . 73</w:t>
      </w:r>
    </w:p>
    <w:p w:rsidR="0077134B" w:rsidRDefault="0077134B" w:rsidP="0077134B">
      <w:pPr>
        <w:pStyle w:val="Heading2"/>
      </w:pPr>
      <w:r>
        <w:t>5.1. Making a Basic Scatter Plot 73</w:t>
      </w:r>
    </w:p>
    <w:p w:rsidR="0077134B" w:rsidRDefault="0077134B" w:rsidP="0077134B">
      <w:pPr>
        <w:pStyle w:val="Heading2"/>
      </w:pPr>
      <w:r>
        <w:t>5.2. Grouping Data Points by a Variable Using Shape or Color 75</w:t>
      </w:r>
    </w:p>
    <w:p w:rsidR="0077134B" w:rsidRDefault="0077134B" w:rsidP="0077134B">
      <w:pPr>
        <w:pStyle w:val="Heading2"/>
      </w:pPr>
      <w:r>
        <w:t>5.3. Using Different Point Shapes 77</w:t>
      </w:r>
    </w:p>
    <w:p w:rsidR="0077134B" w:rsidRDefault="0077134B" w:rsidP="0077134B">
      <w:pPr>
        <w:pStyle w:val="Heading2"/>
      </w:pPr>
      <w:r>
        <w:t>5.4. Mapping a Continuous Variable to Color or Size 80</w:t>
      </w:r>
    </w:p>
    <w:p w:rsidR="0077134B" w:rsidRDefault="0077134B" w:rsidP="0077134B">
      <w:pPr>
        <w:pStyle w:val="Heading2"/>
      </w:pPr>
      <w:r>
        <w:t xml:space="preserve">5.5. Dealing with </w:t>
      </w:r>
      <w:proofErr w:type="spellStart"/>
      <w:r>
        <w:t>Overplotting</w:t>
      </w:r>
      <w:proofErr w:type="spellEnd"/>
      <w:r>
        <w:t xml:space="preserve"> 84</w:t>
      </w:r>
    </w:p>
    <w:p w:rsidR="0077134B" w:rsidRDefault="0077134B" w:rsidP="0077134B">
      <w:pPr>
        <w:pStyle w:val="Heading2"/>
      </w:pPr>
      <w:r>
        <w:t>5.6. Adding Fitted Regression Model Lines 89</w:t>
      </w:r>
    </w:p>
    <w:p w:rsidR="0077134B" w:rsidRDefault="0077134B" w:rsidP="0077134B">
      <w:pPr>
        <w:pStyle w:val="Heading2"/>
      </w:pPr>
      <w:r>
        <w:t>5.7. Adding Fitted Lines from an Existing Model 94</w:t>
      </w:r>
    </w:p>
    <w:p w:rsidR="0077134B" w:rsidRDefault="0077134B" w:rsidP="0077134B">
      <w:pPr>
        <w:pStyle w:val="Heading2"/>
      </w:pPr>
      <w:r>
        <w:t>5.8. Adding Fitted Lines from Multiple Existing Models 97</w:t>
      </w:r>
    </w:p>
    <w:p w:rsidR="0077134B" w:rsidRDefault="0077134B" w:rsidP="0077134B">
      <w:pPr>
        <w:pStyle w:val="Heading2"/>
      </w:pPr>
      <w:r>
        <w:t>5.9. Adding Annotations with Model Coefficients 100</w:t>
      </w:r>
    </w:p>
    <w:p w:rsidR="0077134B" w:rsidRDefault="0077134B" w:rsidP="0077134B">
      <w:pPr>
        <w:pStyle w:val="Heading2"/>
      </w:pPr>
      <w:r>
        <w:t>5.10. Adding Marginal Rugs to a Scatter Plot 103</w:t>
      </w:r>
    </w:p>
    <w:p w:rsidR="0077134B" w:rsidRDefault="0077134B" w:rsidP="0077134B">
      <w:pPr>
        <w:pStyle w:val="Heading2"/>
      </w:pPr>
      <w:r>
        <w:t>5.11. Labeling Points in a Scatter Plot 104</w:t>
      </w:r>
    </w:p>
    <w:p w:rsidR="0077134B" w:rsidRDefault="0077134B" w:rsidP="0077134B">
      <w:pPr>
        <w:pStyle w:val="Heading2"/>
      </w:pPr>
      <w:r>
        <w:t>5.12. Creating a Balloon Plot 110</w:t>
      </w:r>
    </w:p>
    <w:p w:rsidR="0077134B" w:rsidRDefault="0077134B" w:rsidP="0077134B">
      <w:pPr>
        <w:pStyle w:val="Heading2"/>
      </w:pPr>
      <w:r>
        <w:t>5.13. Making a Scatter Plot Matrix 112</w:t>
      </w:r>
    </w:p>
    <w:p w:rsidR="0077134B" w:rsidRDefault="0077134B" w:rsidP="0077134B">
      <w:pPr>
        <w:pStyle w:val="Heading1"/>
      </w:pPr>
      <w:r>
        <w:t>6. Summarized Data Distributions. . . . . . . . . . . . . . . . . . . . . . . . . . . . . . . . . . . . . . . . . . . . . 117</w:t>
      </w:r>
    </w:p>
    <w:p w:rsidR="0077134B" w:rsidRDefault="0077134B" w:rsidP="0077134B">
      <w:pPr>
        <w:pStyle w:val="Heading2"/>
      </w:pPr>
      <w:r>
        <w:t>6.1. Making a Basic Histogram 117</w:t>
      </w:r>
    </w:p>
    <w:p w:rsidR="0077134B" w:rsidRDefault="0077134B" w:rsidP="0077134B">
      <w:pPr>
        <w:pStyle w:val="Heading2"/>
      </w:pPr>
      <w:r>
        <w:t>6.2. Making Multiple Histograms from Grouped Data 120</w:t>
      </w:r>
    </w:p>
    <w:p w:rsidR="0077134B" w:rsidRDefault="0077134B" w:rsidP="0077134B">
      <w:pPr>
        <w:pStyle w:val="Heading2"/>
      </w:pPr>
      <w:r>
        <w:t>6.3. Making a Density Curve 123</w:t>
      </w:r>
    </w:p>
    <w:p w:rsidR="0077134B" w:rsidRDefault="0077134B" w:rsidP="0077134B">
      <w:pPr>
        <w:pStyle w:val="Heading2"/>
      </w:pPr>
      <w:r>
        <w:t>6.4. Making Multiple Density Curves from Grouped Data 126</w:t>
      </w:r>
    </w:p>
    <w:p w:rsidR="0077134B" w:rsidRDefault="0077134B" w:rsidP="0077134B">
      <w:pPr>
        <w:pStyle w:val="Heading2"/>
      </w:pPr>
      <w:r>
        <w:t>6.5. Making a Frequency Polygon 129</w:t>
      </w:r>
    </w:p>
    <w:p w:rsidR="0077134B" w:rsidRDefault="0077134B" w:rsidP="0077134B">
      <w:pPr>
        <w:pStyle w:val="Heading2"/>
      </w:pPr>
      <w:r>
        <w:t>6.6. Making a Basic Box Plot 130</w:t>
      </w:r>
    </w:p>
    <w:p w:rsidR="0077134B" w:rsidRDefault="0077134B" w:rsidP="0077134B">
      <w:pPr>
        <w:pStyle w:val="Heading2"/>
      </w:pPr>
      <w:r>
        <w:t>6.7. Adding Notches to a Box Plot 133</w:t>
      </w:r>
    </w:p>
    <w:p w:rsidR="0077134B" w:rsidRDefault="0077134B" w:rsidP="0077134B">
      <w:pPr>
        <w:pStyle w:val="Heading2"/>
      </w:pPr>
      <w:r>
        <w:t>6.8. Adding Means to a Box Plot 134</w:t>
      </w:r>
    </w:p>
    <w:p w:rsidR="0077134B" w:rsidRDefault="0077134B" w:rsidP="0077134B">
      <w:pPr>
        <w:pStyle w:val="Heading2"/>
      </w:pPr>
      <w:r>
        <w:t>6.9. Making a Violin Plot 135</w:t>
      </w:r>
    </w:p>
    <w:p w:rsidR="0077134B" w:rsidRDefault="0077134B" w:rsidP="0077134B">
      <w:pPr>
        <w:pStyle w:val="Heading2"/>
      </w:pPr>
      <w:r>
        <w:t>6.10. Making a Dot Plot 139</w:t>
      </w:r>
    </w:p>
    <w:p w:rsidR="0077134B" w:rsidRDefault="0077134B" w:rsidP="0077134B">
      <w:pPr>
        <w:pStyle w:val="Heading2"/>
      </w:pPr>
      <w:r>
        <w:lastRenderedPageBreak/>
        <w:t>6.11. Making Multiple Dot Plots for Grouped Data 141</w:t>
      </w:r>
    </w:p>
    <w:p w:rsidR="0077134B" w:rsidRDefault="0077134B" w:rsidP="0077134B">
      <w:pPr>
        <w:pStyle w:val="Heading2"/>
      </w:pPr>
      <w:r>
        <w:t>6.12. Making a Density Plot of Two-Dimensional Data 143</w:t>
      </w:r>
    </w:p>
    <w:p w:rsidR="0077134B" w:rsidRDefault="0077134B" w:rsidP="0077134B">
      <w:pPr>
        <w:pStyle w:val="Heading1"/>
      </w:pPr>
      <w:r>
        <w:t>7. Annotations. . . . . . . . . . . . . . . . . . . . . . . . . . . . . . . . . . . . . . . . . . . . . . . . . . . . . . . . . . . . . . 147</w:t>
      </w:r>
    </w:p>
    <w:p w:rsidR="0077134B" w:rsidRDefault="0077134B" w:rsidP="0077134B">
      <w:pPr>
        <w:pStyle w:val="Heading2"/>
      </w:pPr>
      <w:r>
        <w:t>7.1. Adding Text Annotations 147</w:t>
      </w:r>
    </w:p>
    <w:p w:rsidR="0077134B" w:rsidRDefault="0077134B" w:rsidP="0077134B">
      <w:pPr>
        <w:pStyle w:val="Heading2"/>
      </w:pPr>
      <w:r>
        <w:t>7.2. Using Mathematical Expressions in Annotations 150</w:t>
      </w:r>
    </w:p>
    <w:p w:rsidR="0077134B" w:rsidRDefault="0077134B" w:rsidP="0077134B">
      <w:pPr>
        <w:pStyle w:val="Heading2"/>
      </w:pPr>
      <w:r>
        <w:t>7.3. Adding Lines 152</w:t>
      </w:r>
    </w:p>
    <w:p w:rsidR="0077134B" w:rsidRDefault="0077134B" w:rsidP="0077134B">
      <w:pPr>
        <w:pStyle w:val="Heading2"/>
      </w:pPr>
      <w:r>
        <w:t>7.4. Adding Line Segments and Arrows 155</w:t>
      </w:r>
    </w:p>
    <w:p w:rsidR="0077134B" w:rsidRDefault="0077134B" w:rsidP="0077134B">
      <w:pPr>
        <w:pStyle w:val="Heading2"/>
      </w:pPr>
      <w:r>
        <w:t>7.5. Adding a Shaded Rectangle 156</w:t>
      </w:r>
    </w:p>
    <w:p w:rsidR="0077134B" w:rsidRDefault="0077134B" w:rsidP="0077134B">
      <w:pPr>
        <w:pStyle w:val="Heading2"/>
      </w:pPr>
      <w:r>
        <w:t>7.6. Highlighting an Item 157</w:t>
      </w:r>
    </w:p>
    <w:p w:rsidR="0077134B" w:rsidRDefault="0077134B" w:rsidP="0077134B">
      <w:pPr>
        <w:pStyle w:val="Heading2"/>
      </w:pPr>
      <w:r>
        <w:t>7.7. Adding Error Bars 159</w:t>
      </w:r>
    </w:p>
    <w:p w:rsidR="0077134B" w:rsidRDefault="0077134B" w:rsidP="0077134B">
      <w:pPr>
        <w:pStyle w:val="Heading2"/>
      </w:pPr>
      <w:r>
        <w:t>7.8. Adding Annotations to Individual Facets 162</w:t>
      </w:r>
    </w:p>
    <w:p w:rsidR="0077134B" w:rsidRDefault="0077134B" w:rsidP="0077134B">
      <w:pPr>
        <w:pStyle w:val="Heading1"/>
      </w:pPr>
      <w:r>
        <w:t>8. Axes. . . . . . . . . . . . . . . . . . . . . . . . . . . . . . . . . . . . . . . . . . . . . . . . . . . . . . . . . . . . . . . . . . . . . 167</w:t>
      </w:r>
    </w:p>
    <w:p w:rsidR="0077134B" w:rsidRDefault="0077134B" w:rsidP="0077134B">
      <w:pPr>
        <w:pStyle w:val="Heading2"/>
      </w:pPr>
      <w:r>
        <w:t>8.1. Swapping X- and Y-Axes 167</w:t>
      </w:r>
    </w:p>
    <w:p w:rsidR="0077134B" w:rsidRDefault="0077134B" w:rsidP="0077134B">
      <w:pPr>
        <w:pStyle w:val="Heading2"/>
      </w:pPr>
      <w:r>
        <w:t>8.2. Setting the Range of a Continuous Axis 168</w:t>
      </w:r>
    </w:p>
    <w:p w:rsidR="0077134B" w:rsidRDefault="0077134B" w:rsidP="0077134B">
      <w:pPr>
        <w:pStyle w:val="Heading2"/>
      </w:pPr>
      <w:r>
        <w:t>8.3. Reversing a Continuous Axis 170</w:t>
      </w:r>
    </w:p>
    <w:p w:rsidR="0077134B" w:rsidRDefault="0077134B" w:rsidP="0077134B">
      <w:pPr>
        <w:pStyle w:val="Heading2"/>
      </w:pPr>
      <w:r>
        <w:t>8.4. Changing the Order of Items on a Categorical Axis 172</w:t>
      </w:r>
    </w:p>
    <w:p w:rsidR="0077134B" w:rsidRDefault="0077134B" w:rsidP="0077134B">
      <w:pPr>
        <w:pStyle w:val="Heading2"/>
      </w:pPr>
      <w:r>
        <w:t>8.5. Setting the Scaling Ratio of the X- and Y-Axes 174</w:t>
      </w:r>
    </w:p>
    <w:p w:rsidR="0077134B" w:rsidRDefault="0077134B" w:rsidP="0077134B">
      <w:pPr>
        <w:pStyle w:val="Heading2"/>
      </w:pPr>
      <w:r>
        <w:t>8.6. Setting the Positions of Tick Marks 177</w:t>
      </w:r>
    </w:p>
    <w:p w:rsidR="0077134B" w:rsidRDefault="0077134B" w:rsidP="0077134B">
      <w:pPr>
        <w:pStyle w:val="Heading2"/>
      </w:pPr>
      <w:r>
        <w:t>8.7. Removing Tick Marks and Labels 178</w:t>
      </w:r>
    </w:p>
    <w:p w:rsidR="0077134B" w:rsidRDefault="0077134B" w:rsidP="0077134B">
      <w:pPr>
        <w:pStyle w:val="Heading2"/>
      </w:pPr>
      <w:r>
        <w:t>8.8. Changing the Text of Tick Labels 180</w:t>
      </w:r>
    </w:p>
    <w:p w:rsidR="0077134B" w:rsidRDefault="0077134B" w:rsidP="0077134B">
      <w:pPr>
        <w:pStyle w:val="Heading2"/>
      </w:pPr>
      <w:r>
        <w:t>8.9. Changing the Appearance of Tick Labels 182</w:t>
      </w:r>
    </w:p>
    <w:p w:rsidR="0077134B" w:rsidRDefault="0077134B" w:rsidP="0077134B">
      <w:pPr>
        <w:pStyle w:val="Heading2"/>
      </w:pPr>
      <w:r>
        <w:t>8.10. Changing the Text of Axis Labels 184</w:t>
      </w:r>
    </w:p>
    <w:p w:rsidR="0077134B" w:rsidRDefault="0077134B" w:rsidP="0077134B">
      <w:pPr>
        <w:pStyle w:val="Heading2"/>
      </w:pPr>
      <w:r>
        <w:t>8.11. Removing Axis Labels 185</w:t>
      </w:r>
    </w:p>
    <w:p w:rsidR="0077134B" w:rsidRDefault="0077134B" w:rsidP="0077134B">
      <w:pPr>
        <w:pStyle w:val="Heading2"/>
      </w:pPr>
      <w:r>
        <w:t>8.12. Changing the Appearance of Axis Labels 187</w:t>
      </w:r>
    </w:p>
    <w:p w:rsidR="0077134B" w:rsidRDefault="0077134B" w:rsidP="0077134B">
      <w:pPr>
        <w:pStyle w:val="Heading2"/>
      </w:pPr>
      <w:r>
        <w:t>8.13. Showing Lines Along the Axes 189</w:t>
      </w:r>
    </w:p>
    <w:p w:rsidR="0077134B" w:rsidRDefault="0077134B" w:rsidP="0077134B">
      <w:pPr>
        <w:pStyle w:val="Heading2"/>
      </w:pPr>
      <w:r>
        <w:t>8.14. Using a Logarithmic Axis 190</w:t>
      </w:r>
    </w:p>
    <w:p w:rsidR="0077134B" w:rsidRDefault="0077134B" w:rsidP="0077134B">
      <w:pPr>
        <w:pStyle w:val="Heading2"/>
      </w:pPr>
      <w:r>
        <w:t>8.15. Adding Ticks for a Logarithmic Axis 196</w:t>
      </w:r>
    </w:p>
    <w:p w:rsidR="0077134B" w:rsidRDefault="0077134B" w:rsidP="0077134B">
      <w:pPr>
        <w:pStyle w:val="Heading2"/>
      </w:pPr>
      <w:r>
        <w:t>8.16. Making a Circular Graph 198</w:t>
      </w:r>
    </w:p>
    <w:p w:rsidR="0077134B" w:rsidRDefault="0077134B" w:rsidP="0077134B">
      <w:pPr>
        <w:pStyle w:val="Heading2"/>
      </w:pPr>
      <w:r>
        <w:t>8.17. Using Dates on an Axis 204</w:t>
      </w:r>
    </w:p>
    <w:p w:rsidR="0077134B" w:rsidRDefault="0077134B" w:rsidP="0077134B">
      <w:pPr>
        <w:pStyle w:val="Heading2"/>
      </w:pPr>
      <w:r>
        <w:t>8.18. Using Relative Times on an Axis 207</w:t>
      </w:r>
    </w:p>
    <w:p w:rsidR="0077134B" w:rsidRDefault="0077134B" w:rsidP="0077134B">
      <w:pPr>
        <w:pStyle w:val="Heading1"/>
      </w:pPr>
      <w:r>
        <w:lastRenderedPageBreak/>
        <w:t>9. Controlling the Overall Appearance of Graphs. . . . . . . . . . . . . . . . . . . . . . . . . . . . . . . . . 211</w:t>
      </w:r>
    </w:p>
    <w:p w:rsidR="0077134B" w:rsidRDefault="0077134B" w:rsidP="0077134B">
      <w:pPr>
        <w:pStyle w:val="Heading2"/>
      </w:pPr>
      <w:r>
        <w:t>9.1. Setting the Title of a Graph 211</w:t>
      </w:r>
    </w:p>
    <w:p w:rsidR="0077134B" w:rsidRDefault="0077134B" w:rsidP="0077134B">
      <w:pPr>
        <w:pStyle w:val="Heading2"/>
      </w:pPr>
      <w:r>
        <w:t>9.2. Changing the Appearance of Text 213</w:t>
      </w:r>
    </w:p>
    <w:p w:rsidR="0077134B" w:rsidRDefault="0077134B" w:rsidP="0077134B">
      <w:pPr>
        <w:pStyle w:val="Heading2"/>
      </w:pPr>
      <w:r>
        <w:t>9.3. Using Themes 216</w:t>
      </w:r>
    </w:p>
    <w:p w:rsidR="0077134B" w:rsidRDefault="0077134B" w:rsidP="0077134B">
      <w:pPr>
        <w:pStyle w:val="Heading2"/>
      </w:pPr>
      <w:r>
        <w:t>9.4. Changing the Appearance of Theme Elements 218</w:t>
      </w:r>
    </w:p>
    <w:p w:rsidR="0077134B" w:rsidRDefault="0077134B" w:rsidP="0077134B">
      <w:pPr>
        <w:pStyle w:val="Heading2"/>
      </w:pPr>
      <w:r>
        <w:t>9.5. Creating Your Own Themes 221</w:t>
      </w:r>
    </w:p>
    <w:p w:rsidR="0077134B" w:rsidRDefault="0077134B" w:rsidP="0077134B">
      <w:pPr>
        <w:pStyle w:val="Heading2"/>
      </w:pPr>
      <w:r>
        <w:t>9.6. Hiding Grid Lines 222</w:t>
      </w:r>
    </w:p>
    <w:p w:rsidR="0077134B" w:rsidRDefault="0077134B" w:rsidP="0077134B">
      <w:pPr>
        <w:pStyle w:val="Heading1"/>
      </w:pPr>
      <w:r>
        <w:t>10. Legends. . . . . . . . . . . . . . . . . . . . . . . . . . . . . . . . . . . . . . . . . . . . . . . . . . . . . . . . . . . . . . . . . . 225</w:t>
      </w:r>
    </w:p>
    <w:p w:rsidR="0077134B" w:rsidRDefault="0077134B" w:rsidP="0077134B">
      <w:pPr>
        <w:pStyle w:val="Heading2"/>
      </w:pPr>
      <w:r>
        <w:t>10.1. Removing the Legend 225</w:t>
      </w:r>
    </w:p>
    <w:p w:rsidR="0077134B" w:rsidRDefault="0077134B" w:rsidP="0077134B">
      <w:pPr>
        <w:pStyle w:val="Heading2"/>
      </w:pPr>
      <w:r>
        <w:t>10.2. Changing the Position of a Legend 227</w:t>
      </w:r>
    </w:p>
    <w:p w:rsidR="0077134B" w:rsidRDefault="0077134B" w:rsidP="0077134B">
      <w:pPr>
        <w:pStyle w:val="Heading2"/>
      </w:pPr>
      <w:r>
        <w:t>10.3. Changing the Order of Items in a Legend 229</w:t>
      </w:r>
    </w:p>
    <w:p w:rsidR="0077134B" w:rsidRDefault="0077134B" w:rsidP="0077134B">
      <w:pPr>
        <w:pStyle w:val="Heading2"/>
      </w:pPr>
      <w:r>
        <w:t>10.4. Reversing the Order of Items in a Legend 231</w:t>
      </w:r>
    </w:p>
    <w:p w:rsidR="0077134B" w:rsidRDefault="0077134B" w:rsidP="0077134B">
      <w:pPr>
        <w:pStyle w:val="Heading2"/>
      </w:pPr>
      <w:r>
        <w:t>10.5. Changing a Legend Title 232</w:t>
      </w:r>
    </w:p>
    <w:p w:rsidR="0077134B" w:rsidRDefault="0077134B" w:rsidP="0077134B">
      <w:pPr>
        <w:pStyle w:val="Heading2"/>
      </w:pPr>
      <w:r>
        <w:t>10.6. Changing the Appearance of a Legend Title 235</w:t>
      </w:r>
    </w:p>
    <w:p w:rsidR="0077134B" w:rsidRDefault="0077134B" w:rsidP="0077134B">
      <w:pPr>
        <w:pStyle w:val="Heading2"/>
      </w:pPr>
      <w:r>
        <w:t>10.7. Removing a Legend Title 236</w:t>
      </w:r>
    </w:p>
    <w:p w:rsidR="0077134B" w:rsidRDefault="0077134B" w:rsidP="0077134B">
      <w:pPr>
        <w:pStyle w:val="Heading2"/>
      </w:pPr>
      <w:r>
        <w:t>10.8. Changing the Labels in a Legend 237</w:t>
      </w:r>
    </w:p>
    <w:p w:rsidR="0077134B" w:rsidRDefault="0077134B" w:rsidP="0077134B">
      <w:pPr>
        <w:pStyle w:val="Heading2"/>
      </w:pPr>
      <w:r>
        <w:t>10.9. Changing the Appearance of Legend Labels 239</w:t>
      </w:r>
    </w:p>
    <w:p w:rsidR="0077134B" w:rsidRDefault="0077134B" w:rsidP="0077134B">
      <w:pPr>
        <w:pStyle w:val="Heading2"/>
      </w:pPr>
      <w:r>
        <w:t>10.10. Using Labels with Multiple Lines of Text 240</w:t>
      </w:r>
    </w:p>
    <w:p w:rsidR="0077134B" w:rsidRDefault="0077134B" w:rsidP="0077134B">
      <w:pPr>
        <w:pStyle w:val="Heading1"/>
      </w:pPr>
      <w:r>
        <w:t>11. Facets. . . . . . . . . . . . . . . . . . . . . . . . . . . . . . . . . . . . . . . . . . . . . . . . . . . . . . . . . . . . . . . . . . . 243</w:t>
      </w:r>
    </w:p>
    <w:p w:rsidR="0077134B" w:rsidRDefault="0077134B" w:rsidP="0077134B">
      <w:pPr>
        <w:pStyle w:val="Heading2"/>
      </w:pPr>
      <w:r>
        <w:t>11.1. Splitting Data into Subplots with Facets 243</w:t>
      </w:r>
    </w:p>
    <w:p w:rsidR="0077134B" w:rsidRDefault="0077134B" w:rsidP="0077134B">
      <w:pPr>
        <w:pStyle w:val="Heading2"/>
      </w:pPr>
      <w:r>
        <w:t>11.2. Using Facets with Different Axes 246</w:t>
      </w:r>
    </w:p>
    <w:p w:rsidR="0077134B" w:rsidRDefault="0077134B" w:rsidP="0077134B">
      <w:pPr>
        <w:pStyle w:val="Heading2"/>
      </w:pPr>
      <w:r>
        <w:t>11.3. Changing the Text of Facet Labels 246</w:t>
      </w:r>
    </w:p>
    <w:p w:rsidR="0077134B" w:rsidRDefault="0077134B" w:rsidP="0077134B">
      <w:pPr>
        <w:pStyle w:val="Heading2"/>
      </w:pPr>
      <w:r>
        <w:t>11.4. Changing the Appearance of Facet Labels and Headers 250</w:t>
      </w:r>
    </w:p>
    <w:p w:rsidR="0077134B" w:rsidRDefault="0077134B" w:rsidP="0077134B">
      <w:pPr>
        <w:pStyle w:val="Heading1"/>
      </w:pPr>
      <w:r>
        <w:t>12. Using Colors in Plots. . . . . . . . . . . . . . . . . . . . . . . . . . . . . . . . . . . . . . . . . . . . . . . . . . . . . . . 251</w:t>
      </w:r>
    </w:p>
    <w:p w:rsidR="0077134B" w:rsidRDefault="0077134B" w:rsidP="0077134B">
      <w:pPr>
        <w:pStyle w:val="Heading2"/>
      </w:pPr>
      <w:r>
        <w:t>12.1. Setting the Colors of Objects 251</w:t>
      </w:r>
    </w:p>
    <w:p w:rsidR="0077134B" w:rsidRDefault="0077134B" w:rsidP="0077134B">
      <w:pPr>
        <w:pStyle w:val="Heading2"/>
      </w:pPr>
      <w:r>
        <w:t>12.2. Mapping Variables to Colors 252</w:t>
      </w:r>
    </w:p>
    <w:p w:rsidR="0077134B" w:rsidRDefault="0077134B" w:rsidP="0077134B">
      <w:pPr>
        <w:pStyle w:val="Heading2"/>
      </w:pPr>
      <w:r>
        <w:t>12.3. Using a Different Palette for a Discrete Variable 254</w:t>
      </w:r>
    </w:p>
    <w:p w:rsidR="0077134B" w:rsidRDefault="0077134B" w:rsidP="0077134B">
      <w:pPr>
        <w:pStyle w:val="Heading2"/>
      </w:pPr>
      <w:r>
        <w:t>12.4. Using a Manually Defined Palette for a Discrete Variable 259</w:t>
      </w:r>
    </w:p>
    <w:p w:rsidR="0077134B" w:rsidRDefault="0077134B" w:rsidP="0077134B">
      <w:pPr>
        <w:pStyle w:val="Heading2"/>
      </w:pPr>
      <w:r>
        <w:t>12.5. Using a Colorblind-Friendly Palette 261</w:t>
      </w:r>
    </w:p>
    <w:p w:rsidR="0077134B" w:rsidRDefault="0077134B" w:rsidP="0077134B">
      <w:pPr>
        <w:pStyle w:val="Heading2"/>
      </w:pPr>
      <w:r>
        <w:t>12.6. Using a Manually Defined Palette for a Continuous Variable 263</w:t>
      </w:r>
    </w:p>
    <w:p w:rsidR="0077134B" w:rsidRDefault="0077134B" w:rsidP="0077134B">
      <w:pPr>
        <w:pStyle w:val="Heading2"/>
      </w:pPr>
      <w:r>
        <w:lastRenderedPageBreak/>
        <w:t>12.7. Coloring a Shaded Region Based on Value 264</w:t>
      </w:r>
    </w:p>
    <w:p w:rsidR="0077134B" w:rsidRDefault="0077134B" w:rsidP="0077134B">
      <w:pPr>
        <w:pStyle w:val="Heading1"/>
      </w:pPr>
      <w:r>
        <w:t>13. Miscellaneous Graphs. . . . . . . . . . . . . . . . . . . . . . . . . . . . . . . . . . . . . . . . . . . . . . . . . . . . . . 267</w:t>
      </w:r>
    </w:p>
    <w:p w:rsidR="0077134B" w:rsidRDefault="0077134B" w:rsidP="0077134B">
      <w:pPr>
        <w:pStyle w:val="Heading2"/>
      </w:pPr>
      <w:r>
        <w:t>13.1. Making a Correlation Matrix 267</w:t>
      </w:r>
    </w:p>
    <w:p w:rsidR="0077134B" w:rsidRDefault="0077134B" w:rsidP="0077134B">
      <w:pPr>
        <w:pStyle w:val="Heading2"/>
      </w:pPr>
      <w:r>
        <w:t>13.2. Plotting a Function 271</w:t>
      </w:r>
    </w:p>
    <w:p w:rsidR="0077134B" w:rsidRDefault="0077134B" w:rsidP="0077134B">
      <w:pPr>
        <w:pStyle w:val="Heading2"/>
      </w:pPr>
      <w:r>
        <w:t xml:space="preserve">13.3. Shading a </w:t>
      </w:r>
      <w:proofErr w:type="spellStart"/>
      <w:r>
        <w:t>Subregion</w:t>
      </w:r>
      <w:proofErr w:type="spellEnd"/>
      <w:r>
        <w:t xml:space="preserve"> Under a Function Curve 272</w:t>
      </w:r>
    </w:p>
    <w:p w:rsidR="0077134B" w:rsidRDefault="0077134B" w:rsidP="0077134B">
      <w:pPr>
        <w:pStyle w:val="Heading2"/>
      </w:pPr>
      <w:r>
        <w:t>13.4. Creating a Network Graph 274</w:t>
      </w:r>
    </w:p>
    <w:p w:rsidR="0077134B" w:rsidRDefault="0077134B" w:rsidP="0077134B">
      <w:pPr>
        <w:pStyle w:val="Heading2"/>
      </w:pPr>
      <w:r>
        <w:t>13.5. Using Text Labels in a Network Graph 278</w:t>
      </w:r>
    </w:p>
    <w:p w:rsidR="0077134B" w:rsidRDefault="0077134B" w:rsidP="0077134B">
      <w:pPr>
        <w:pStyle w:val="Heading2"/>
      </w:pPr>
      <w:r>
        <w:t>13.6. Creating a Heat Map 281</w:t>
      </w:r>
    </w:p>
    <w:p w:rsidR="0077134B" w:rsidRDefault="0077134B" w:rsidP="0077134B">
      <w:pPr>
        <w:pStyle w:val="Heading2"/>
      </w:pPr>
      <w:r>
        <w:t>13.7. Creating a Three-Dimensional Scatter Plot 283</w:t>
      </w:r>
    </w:p>
    <w:p w:rsidR="0077134B" w:rsidRDefault="0077134B" w:rsidP="0077134B">
      <w:pPr>
        <w:pStyle w:val="Heading2"/>
      </w:pPr>
      <w:r>
        <w:t>13.8. Adding a Prediction Surface to a Three-Dimensional Plot 285</w:t>
      </w:r>
    </w:p>
    <w:p w:rsidR="0077134B" w:rsidRDefault="0077134B" w:rsidP="0077134B">
      <w:pPr>
        <w:pStyle w:val="Heading2"/>
      </w:pPr>
      <w:r>
        <w:t>13.9. Saving a Three-Dimensional Plot 289</w:t>
      </w:r>
    </w:p>
    <w:p w:rsidR="0077134B" w:rsidRDefault="0077134B" w:rsidP="0077134B">
      <w:pPr>
        <w:pStyle w:val="Heading2"/>
      </w:pPr>
      <w:r>
        <w:t>13.10. Animating a Three-Dimensional Plot 291</w:t>
      </w:r>
    </w:p>
    <w:p w:rsidR="0077134B" w:rsidRDefault="0077134B" w:rsidP="0077134B">
      <w:pPr>
        <w:pStyle w:val="Heading2"/>
      </w:pPr>
      <w:r>
        <w:t xml:space="preserve">13.11. Creating a </w:t>
      </w:r>
      <w:proofErr w:type="spellStart"/>
      <w:r>
        <w:t>Dendrogram</w:t>
      </w:r>
      <w:proofErr w:type="spellEnd"/>
      <w:r>
        <w:t xml:space="preserve"> 291</w:t>
      </w:r>
    </w:p>
    <w:p w:rsidR="0077134B" w:rsidRDefault="0077134B" w:rsidP="0077134B">
      <w:pPr>
        <w:pStyle w:val="Heading2"/>
      </w:pPr>
      <w:r>
        <w:t>13.12. Creating a Vector Field 294</w:t>
      </w:r>
    </w:p>
    <w:p w:rsidR="0077134B" w:rsidRDefault="0077134B" w:rsidP="0077134B">
      <w:pPr>
        <w:pStyle w:val="Heading2"/>
      </w:pPr>
      <w:r>
        <w:t xml:space="preserve">13.13. Creating a </w:t>
      </w:r>
      <w:proofErr w:type="spellStart"/>
      <w:r>
        <w:t>QQ</w:t>
      </w:r>
      <w:proofErr w:type="spellEnd"/>
      <w:r>
        <w:t xml:space="preserve"> Plot 299</w:t>
      </w:r>
    </w:p>
    <w:p w:rsidR="0077134B" w:rsidRDefault="0077134B" w:rsidP="0077134B">
      <w:pPr>
        <w:pStyle w:val="Heading2"/>
      </w:pPr>
      <w:r>
        <w:t>13.14. Creating a Graph of an Empirical Cumulative Distribution Function 301</w:t>
      </w:r>
    </w:p>
    <w:p w:rsidR="0077134B" w:rsidRDefault="0077134B" w:rsidP="0077134B">
      <w:pPr>
        <w:pStyle w:val="Heading2"/>
      </w:pPr>
      <w:r>
        <w:t>13.15. Creating a Mosaic Plot 302</w:t>
      </w:r>
    </w:p>
    <w:p w:rsidR="0077134B" w:rsidRDefault="0077134B" w:rsidP="0077134B">
      <w:pPr>
        <w:pStyle w:val="Heading2"/>
      </w:pPr>
      <w:r>
        <w:t>13.16. Creating a Pie Chart 307</w:t>
      </w:r>
    </w:p>
    <w:p w:rsidR="0077134B" w:rsidRDefault="0077134B" w:rsidP="0077134B">
      <w:pPr>
        <w:pStyle w:val="Heading2"/>
      </w:pPr>
      <w:r>
        <w:t>13.17. Creating a Map 309</w:t>
      </w:r>
    </w:p>
    <w:p w:rsidR="0077134B" w:rsidRDefault="0077134B" w:rsidP="0077134B">
      <w:pPr>
        <w:pStyle w:val="Heading2"/>
      </w:pPr>
      <w:r>
        <w:t xml:space="preserve">13.18. Creating a </w:t>
      </w:r>
      <w:proofErr w:type="spellStart"/>
      <w:r>
        <w:t>Choropleth</w:t>
      </w:r>
      <w:proofErr w:type="spellEnd"/>
      <w:r>
        <w:t xml:space="preserve"> Map 313</w:t>
      </w:r>
    </w:p>
    <w:p w:rsidR="0077134B" w:rsidRDefault="0077134B" w:rsidP="0077134B">
      <w:pPr>
        <w:pStyle w:val="Heading2"/>
      </w:pPr>
      <w:r>
        <w:t>13.19. Making a Map with a Clean Background 317</w:t>
      </w:r>
    </w:p>
    <w:p w:rsidR="0077134B" w:rsidRDefault="0077134B" w:rsidP="0077134B">
      <w:pPr>
        <w:pStyle w:val="Heading2"/>
      </w:pPr>
      <w:r>
        <w:t xml:space="preserve">13.20. Creating a Map from a </w:t>
      </w:r>
      <w:proofErr w:type="spellStart"/>
      <w:r>
        <w:t>Shapefile</w:t>
      </w:r>
      <w:proofErr w:type="spellEnd"/>
      <w:r>
        <w:t xml:space="preserve"> 319</w:t>
      </w:r>
    </w:p>
    <w:p w:rsidR="0077134B" w:rsidRDefault="0077134B" w:rsidP="0077134B">
      <w:pPr>
        <w:pStyle w:val="Heading1"/>
      </w:pPr>
      <w:r>
        <w:t>14. Output for Presentation. . . . . . . . . . . . . . . . . . . . . . . . . . . . . . . . . . . . . . . . . . . . . . . . . . . . 323</w:t>
      </w:r>
    </w:p>
    <w:p w:rsidR="0077134B" w:rsidRDefault="0077134B" w:rsidP="0077134B">
      <w:pPr>
        <w:pStyle w:val="Heading2"/>
      </w:pPr>
      <w:r>
        <w:t>14.1. Outputting to PDF Vector Files 323</w:t>
      </w:r>
    </w:p>
    <w:p w:rsidR="0077134B" w:rsidRDefault="0077134B" w:rsidP="0077134B">
      <w:pPr>
        <w:pStyle w:val="Heading2"/>
      </w:pPr>
      <w:r>
        <w:t xml:space="preserve">14.2. Outputting to </w:t>
      </w:r>
      <w:proofErr w:type="spellStart"/>
      <w:r>
        <w:t>SVG</w:t>
      </w:r>
      <w:proofErr w:type="spellEnd"/>
      <w:r>
        <w:t xml:space="preserve"> Vector Files 325</w:t>
      </w:r>
    </w:p>
    <w:p w:rsidR="0077134B" w:rsidRDefault="0077134B" w:rsidP="0077134B">
      <w:pPr>
        <w:pStyle w:val="Heading2"/>
      </w:pPr>
      <w:r>
        <w:t xml:space="preserve">14.3. Outputting to </w:t>
      </w:r>
      <w:proofErr w:type="spellStart"/>
      <w:r>
        <w:t>WMF</w:t>
      </w:r>
      <w:proofErr w:type="spellEnd"/>
      <w:r>
        <w:t xml:space="preserve"> Vector Files 325</w:t>
      </w:r>
    </w:p>
    <w:p w:rsidR="0077134B" w:rsidRDefault="0077134B" w:rsidP="0077134B">
      <w:pPr>
        <w:pStyle w:val="Heading2"/>
      </w:pPr>
      <w:r>
        <w:t>14.4. Editing a Vector Output File 326</w:t>
      </w:r>
    </w:p>
    <w:p w:rsidR="0077134B" w:rsidRDefault="0077134B" w:rsidP="0077134B">
      <w:pPr>
        <w:pStyle w:val="Heading2"/>
      </w:pPr>
      <w:r>
        <w:t>14.5. Outputting to Bitmap (</w:t>
      </w:r>
      <w:proofErr w:type="spellStart"/>
      <w:r>
        <w:t>PNG</w:t>
      </w:r>
      <w:proofErr w:type="spellEnd"/>
      <w:r>
        <w:t>/TIFF) Files 327</w:t>
      </w:r>
    </w:p>
    <w:p w:rsidR="0077134B" w:rsidRDefault="0077134B" w:rsidP="0077134B">
      <w:pPr>
        <w:pStyle w:val="Heading2"/>
      </w:pPr>
      <w:r>
        <w:t>14.6. Using Fonts in PDF Files 330</w:t>
      </w:r>
    </w:p>
    <w:p w:rsidR="0077134B" w:rsidRDefault="0077134B" w:rsidP="0077134B">
      <w:pPr>
        <w:pStyle w:val="Heading2"/>
      </w:pPr>
      <w:r>
        <w:t>14.7. Using Fonts in Windows Bitmap or Screen Output 332</w:t>
      </w:r>
    </w:p>
    <w:p w:rsidR="0077134B" w:rsidRDefault="0077134B" w:rsidP="0077134B">
      <w:pPr>
        <w:pStyle w:val="Heading1"/>
      </w:pPr>
      <w:r>
        <w:lastRenderedPageBreak/>
        <w:t>15. Getting Your Data into Shape. . . . . . . . . . . . . . . . . . . . . . . . . . . . . . . . . . . . . . . . . . . . . . . 335</w:t>
      </w:r>
    </w:p>
    <w:p w:rsidR="0077134B" w:rsidRPr="0077134B" w:rsidRDefault="0077134B" w:rsidP="0077134B">
      <w:pPr>
        <w:pStyle w:val="Heading2"/>
      </w:pPr>
      <w:r w:rsidRPr="0077134B">
        <w:t>15.1. Creating a Data Frame 336</w:t>
      </w:r>
    </w:p>
    <w:p w:rsidR="0077134B" w:rsidRDefault="0077134B" w:rsidP="0077134B">
      <w:pPr>
        <w:pStyle w:val="Heading2"/>
      </w:pPr>
      <w:r>
        <w:t>15.2. Getting Information About a Data Structure 337</w:t>
      </w:r>
    </w:p>
    <w:p w:rsidR="0077134B" w:rsidRDefault="0077134B" w:rsidP="0077134B">
      <w:pPr>
        <w:pStyle w:val="Heading2"/>
      </w:pPr>
      <w:r>
        <w:t>15.3. Adding a Column to a Data Frame 338</w:t>
      </w:r>
    </w:p>
    <w:p w:rsidR="0077134B" w:rsidRDefault="0077134B" w:rsidP="0077134B">
      <w:pPr>
        <w:pStyle w:val="Heading2"/>
      </w:pPr>
      <w:r>
        <w:t>15.4. Deleting a Column from a Data Frame 338</w:t>
      </w:r>
    </w:p>
    <w:p w:rsidR="0077134B" w:rsidRDefault="0077134B" w:rsidP="0077134B">
      <w:pPr>
        <w:pStyle w:val="Heading2"/>
      </w:pPr>
      <w:r>
        <w:t>15.5. Renaming Columns in a Data Frame 339</w:t>
      </w:r>
    </w:p>
    <w:p w:rsidR="0077134B" w:rsidRDefault="0077134B" w:rsidP="0077134B">
      <w:pPr>
        <w:pStyle w:val="Heading2"/>
      </w:pPr>
      <w:r>
        <w:t>15.6. Reordering Columns in a Data Frame 340</w:t>
      </w:r>
    </w:p>
    <w:p w:rsidR="0077134B" w:rsidRDefault="0077134B" w:rsidP="0077134B">
      <w:pPr>
        <w:pStyle w:val="Heading2"/>
      </w:pPr>
      <w:r>
        <w:t>15.7. Getting a Subset of a Data Frame 341</w:t>
      </w:r>
    </w:p>
    <w:p w:rsidR="0077134B" w:rsidRDefault="0077134B" w:rsidP="0077134B">
      <w:pPr>
        <w:pStyle w:val="Heading2"/>
      </w:pPr>
      <w:r>
        <w:t>15.8. Changing the Order of Factor Levels 343</w:t>
      </w:r>
    </w:p>
    <w:p w:rsidR="0077134B" w:rsidRDefault="0077134B" w:rsidP="0077134B">
      <w:pPr>
        <w:pStyle w:val="Heading2"/>
      </w:pPr>
      <w:r>
        <w:t>15.9. Changing the Order of Factor Levels Based on Data Values 344</w:t>
      </w:r>
    </w:p>
    <w:p w:rsidR="0077134B" w:rsidRDefault="0077134B" w:rsidP="0077134B">
      <w:pPr>
        <w:pStyle w:val="Heading2"/>
      </w:pPr>
      <w:r>
        <w:t>15.10. Changing the Names of Factor Levels 345</w:t>
      </w:r>
    </w:p>
    <w:p w:rsidR="0077134B" w:rsidRDefault="0077134B" w:rsidP="0077134B">
      <w:pPr>
        <w:pStyle w:val="Heading2"/>
      </w:pPr>
      <w:r>
        <w:t>15.11. Removing Unused Levels from a Factor 347</w:t>
      </w:r>
    </w:p>
    <w:p w:rsidR="0077134B" w:rsidRDefault="0077134B" w:rsidP="0077134B">
      <w:pPr>
        <w:pStyle w:val="Heading2"/>
      </w:pPr>
      <w:r>
        <w:t>15.12. Changing the Names of Items in a Character Vector 348</w:t>
      </w:r>
    </w:p>
    <w:p w:rsidR="0077134B" w:rsidRDefault="0077134B" w:rsidP="0077134B">
      <w:pPr>
        <w:pStyle w:val="Heading2"/>
      </w:pPr>
      <w:r>
        <w:t>15.13. Recoding a Categorical Variable to Another Categorical Variable 349</w:t>
      </w:r>
    </w:p>
    <w:p w:rsidR="0077134B" w:rsidRDefault="0077134B" w:rsidP="0077134B">
      <w:pPr>
        <w:pStyle w:val="Heading2"/>
      </w:pPr>
      <w:r>
        <w:t>15.14. Recoding a Continuous Variable to a Categorical Variable 351</w:t>
      </w:r>
    </w:p>
    <w:p w:rsidR="0077134B" w:rsidRDefault="0077134B" w:rsidP="0077134B">
      <w:pPr>
        <w:pStyle w:val="Heading2"/>
      </w:pPr>
      <w:r>
        <w:t>15.15. Transforming Variables 352</w:t>
      </w:r>
    </w:p>
    <w:p w:rsidR="0077134B" w:rsidRDefault="0077134B" w:rsidP="0077134B">
      <w:pPr>
        <w:pStyle w:val="Heading2"/>
      </w:pPr>
      <w:r>
        <w:t>15.16. Transforming Variables by Group 354</w:t>
      </w:r>
    </w:p>
    <w:p w:rsidR="0077134B" w:rsidRDefault="0077134B" w:rsidP="0077134B">
      <w:pPr>
        <w:pStyle w:val="Heading2"/>
      </w:pPr>
      <w:r>
        <w:t>15.17. Summarizing Data by Groups 357</w:t>
      </w:r>
    </w:p>
    <w:p w:rsidR="0077134B" w:rsidRDefault="0077134B" w:rsidP="0077134B">
      <w:pPr>
        <w:pStyle w:val="Heading2"/>
      </w:pPr>
      <w:r>
        <w:t>15.18. Summarizing Data with Standard Errors and Confidence Intervals 361</w:t>
      </w:r>
    </w:p>
    <w:p w:rsidR="0077134B" w:rsidRDefault="0077134B" w:rsidP="0077134B">
      <w:pPr>
        <w:pStyle w:val="Heading2"/>
      </w:pPr>
      <w:r>
        <w:t>15.19. Converting Data from Wide to Long 365</w:t>
      </w:r>
    </w:p>
    <w:p w:rsidR="0077134B" w:rsidRDefault="0077134B" w:rsidP="0077134B">
      <w:pPr>
        <w:pStyle w:val="Heading2"/>
      </w:pPr>
      <w:r>
        <w:t>15.20. Converting Data from Long to Wide 368</w:t>
      </w:r>
    </w:p>
    <w:p w:rsidR="0077134B" w:rsidRDefault="0077134B" w:rsidP="0077134B">
      <w:pPr>
        <w:pStyle w:val="Heading2"/>
      </w:pPr>
      <w:r>
        <w:t>15.21. Converting a Time Series Object to Times and Values 369</w:t>
      </w:r>
    </w:p>
    <w:p w:rsidR="0077134B" w:rsidRDefault="0077134B" w:rsidP="0077134B">
      <w:r>
        <w:pict>
          <v:rect id="_x0000_i1025" style="width:0;height:1.5pt" o:hralign="center" o:hrstd="t" o:hr="t" fillcolor="#a0a0a0" stroked="f"/>
        </w:pict>
      </w:r>
    </w:p>
    <w:p w:rsidR="0077134B" w:rsidRDefault="0077134B" w:rsidP="0077134B">
      <w:pPr>
        <w:rPr>
          <w:rFonts w:hint="eastAsia"/>
        </w:rPr>
      </w:pPr>
      <w:r>
        <w:rPr>
          <w:rFonts w:hint="eastAsia"/>
        </w:rPr>
        <w:t>#</w:t>
      </w:r>
    </w:p>
    <w:sectPr w:rsidR="0077134B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854" w:rsidRDefault="00D11854" w:rsidP="00617821">
      <w:r>
        <w:separator/>
      </w:r>
    </w:p>
  </w:endnote>
  <w:endnote w:type="continuationSeparator" w:id="0">
    <w:p w:rsidR="00D11854" w:rsidRDefault="00D11854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D11854" w:rsidP="000600D7">
    <w:pPr>
      <w:pStyle w:val="Footer"/>
      <w:jc w:val="center"/>
      <w:rPr>
        <w:rStyle w:val="PageNumber"/>
      </w:rPr>
    </w:pPr>
    <w:r>
      <w:pict>
        <v:rect id="_x0000_i1027" style="width:0;height:1.5pt" o:hralign="center" o:hrstd="t" o:hr="t" fillcolor="#a0a0a0" stroked="f"/>
      </w:pict>
    </w:r>
  </w:p>
  <w:p w:rsidR="00004059" w:rsidRDefault="00004059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134B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854" w:rsidRDefault="00D11854" w:rsidP="00617821">
      <w:r>
        <w:separator/>
      </w:r>
    </w:p>
  </w:footnote>
  <w:footnote w:type="continuationSeparator" w:id="0">
    <w:p w:rsidR="00D11854" w:rsidRDefault="00D11854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059" w:rsidRDefault="00D11854" w:rsidP="00617821">
    <w:pPr>
      <w:pStyle w:val="Header"/>
      <w:tabs>
        <w:tab w:val="clear" w:pos="8306"/>
        <w:tab w:val="right" w:pos="9923"/>
      </w:tabs>
    </w:pPr>
    <w:r>
      <w:fldChar w:fldCharType="begin"/>
    </w:r>
    <w:r>
      <w:instrText xml:space="preserve"> FILENAME  \p \* MERGEFORMAT </w:instrText>
    </w:r>
    <w:r>
      <w:fldChar w:fldCharType="separate"/>
    </w:r>
    <w:r w:rsidR="00004059">
      <w:rPr>
        <w:noProof/>
      </w:rPr>
      <w:t>D:\aSTUDY\By_Blogspot\Programming\PYTHON\zBKS_SciNumPy\Learning NumPy Array\LNPA.docx</w:t>
    </w:r>
    <w:r>
      <w:rPr>
        <w:noProof/>
      </w:rPr>
      <w:fldChar w:fldCharType="end"/>
    </w:r>
  </w:p>
  <w:p w:rsidR="00004059" w:rsidRDefault="00D11854">
    <w:pPr>
      <w:pStyle w:val="Header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C900065587[1]"/>
      </v:shape>
    </w:pict>
  </w:numPicBullet>
  <w:numPicBullet w:numPicBulletId="1">
    <w:pict>
      <v:shape id="_x0000_i1029" type="#_x0000_t75" style="width:11.25pt;height:11.25pt" o:bullet="t">
        <v:imagedata r:id="rId2" o:title="mso86DA"/>
      </v:shape>
    </w:pict>
  </w:numPicBullet>
  <w:abstractNum w:abstractNumId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EEE3B55"/>
    <w:multiLevelType w:val="multilevel"/>
    <w:tmpl w:val="F63AC534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167CA"/>
    <w:rsid w:val="00017A08"/>
    <w:rsid w:val="000208BF"/>
    <w:rsid w:val="000230F9"/>
    <w:rsid w:val="00023FB8"/>
    <w:rsid w:val="000254A4"/>
    <w:rsid w:val="00033F81"/>
    <w:rsid w:val="000600D7"/>
    <w:rsid w:val="0006216E"/>
    <w:rsid w:val="000707D1"/>
    <w:rsid w:val="00070D63"/>
    <w:rsid w:val="0008088D"/>
    <w:rsid w:val="000866FC"/>
    <w:rsid w:val="000A52D4"/>
    <w:rsid w:val="000A583E"/>
    <w:rsid w:val="000A5CCC"/>
    <w:rsid w:val="000A72C4"/>
    <w:rsid w:val="000A73BB"/>
    <w:rsid w:val="000B02F3"/>
    <w:rsid w:val="000C045A"/>
    <w:rsid w:val="000C0779"/>
    <w:rsid w:val="000C27F0"/>
    <w:rsid w:val="000C5096"/>
    <w:rsid w:val="000D1105"/>
    <w:rsid w:val="000E0819"/>
    <w:rsid w:val="000E1BFA"/>
    <w:rsid w:val="000E1C2A"/>
    <w:rsid w:val="001007AF"/>
    <w:rsid w:val="001023C4"/>
    <w:rsid w:val="00114C80"/>
    <w:rsid w:val="00127FAE"/>
    <w:rsid w:val="00131849"/>
    <w:rsid w:val="00132222"/>
    <w:rsid w:val="001340A9"/>
    <w:rsid w:val="00143A8F"/>
    <w:rsid w:val="00154A3F"/>
    <w:rsid w:val="00156181"/>
    <w:rsid w:val="0016270C"/>
    <w:rsid w:val="00166623"/>
    <w:rsid w:val="00176FD3"/>
    <w:rsid w:val="00177864"/>
    <w:rsid w:val="001800E0"/>
    <w:rsid w:val="0018029C"/>
    <w:rsid w:val="00182A1D"/>
    <w:rsid w:val="00182FC7"/>
    <w:rsid w:val="00184377"/>
    <w:rsid w:val="00185788"/>
    <w:rsid w:val="001857D1"/>
    <w:rsid w:val="001863EA"/>
    <w:rsid w:val="001953D8"/>
    <w:rsid w:val="00195DFA"/>
    <w:rsid w:val="001972BE"/>
    <w:rsid w:val="001B0D42"/>
    <w:rsid w:val="001B0E86"/>
    <w:rsid w:val="001B3DF4"/>
    <w:rsid w:val="001B55DC"/>
    <w:rsid w:val="001C07D4"/>
    <w:rsid w:val="001D6BA6"/>
    <w:rsid w:val="001E1E11"/>
    <w:rsid w:val="001E4B39"/>
    <w:rsid w:val="001F0D10"/>
    <w:rsid w:val="001F71A9"/>
    <w:rsid w:val="00200B49"/>
    <w:rsid w:val="00203169"/>
    <w:rsid w:val="002041D2"/>
    <w:rsid w:val="002047A8"/>
    <w:rsid w:val="00211E6D"/>
    <w:rsid w:val="00211F0D"/>
    <w:rsid w:val="00213563"/>
    <w:rsid w:val="0021503D"/>
    <w:rsid w:val="00215A3C"/>
    <w:rsid w:val="00216E4B"/>
    <w:rsid w:val="00230AD7"/>
    <w:rsid w:val="00235B72"/>
    <w:rsid w:val="00246A1F"/>
    <w:rsid w:val="0025533B"/>
    <w:rsid w:val="00260543"/>
    <w:rsid w:val="00267308"/>
    <w:rsid w:val="00270691"/>
    <w:rsid w:val="00270819"/>
    <w:rsid w:val="002765A3"/>
    <w:rsid w:val="00276629"/>
    <w:rsid w:val="002900C8"/>
    <w:rsid w:val="00296F6C"/>
    <w:rsid w:val="002A0CDB"/>
    <w:rsid w:val="002A51FF"/>
    <w:rsid w:val="002B3EB0"/>
    <w:rsid w:val="002C23EF"/>
    <w:rsid w:val="002C66EC"/>
    <w:rsid w:val="002D1DC8"/>
    <w:rsid w:val="002D3550"/>
    <w:rsid w:val="00303D11"/>
    <w:rsid w:val="00313A69"/>
    <w:rsid w:val="00316DAD"/>
    <w:rsid w:val="00333CBE"/>
    <w:rsid w:val="00334BB3"/>
    <w:rsid w:val="003360EE"/>
    <w:rsid w:val="0035337D"/>
    <w:rsid w:val="0036034D"/>
    <w:rsid w:val="0036040F"/>
    <w:rsid w:val="0036298A"/>
    <w:rsid w:val="00366285"/>
    <w:rsid w:val="00370975"/>
    <w:rsid w:val="0037147F"/>
    <w:rsid w:val="003717C5"/>
    <w:rsid w:val="00375D49"/>
    <w:rsid w:val="0039196F"/>
    <w:rsid w:val="00394EE2"/>
    <w:rsid w:val="003A1E30"/>
    <w:rsid w:val="003A228D"/>
    <w:rsid w:val="003B1851"/>
    <w:rsid w:val="003B49E7"/>
    <w:rsid w:val="003D18DD"/>
    <w:rsid w:val="003D1A03"/>
    <w:rsid w:val="003E0AA2"/>
    <w:rsid w:val="003E0F9B"/>
    <w:rsid w:val="003E4A01"/>
    <w:rsid w:val="003F3FFE"/>
    <w:rsid w:val="00403587"/>
    <w:rsid w:val="00405572"/>
    <w:rsid w:val="00406318"/>
    <w:rsid w:val="0041739E"/>
    <w:rsid w:val="00422719"/>
    <w:rsid w:val="00422836"/>
    <w:rsid w:val="0042778C"/>
    <w:rsid w:val="004414A1"/>
    <w:rsid w:val="00441F40"/>
    <w:rsid w:val="00442DDE"/>
    <w:rsid w:val="00443E76"/>
    <w:rsid w:val="004453A3"/>
    <w:rsid w:val="004521D5"/>
    <w:rsid w:val="004573D1"/>
    <w:rsid w:val="004575E8"/>
    <w:rsid w:val="00460271"/>
    <w:rsid w:val="00470968"/>
    <w:rsid w:val="00474B1D"/>
    <w:rsid w:val="00475D14"/>
    <w:rsid w:val="00481A5B"/>
    <w:rsid w:val="00483541"/>
    <w:rsid w:val="00487765"/>
    <w:rsid w:val="0049051B"/>
    <w:rsid w:val="00493E62"/>
    <w:rsid w:val="004B13FE"/>
    <w:rsid w:val="004B4AFF"/>
    <w:rsid w:val="004D2BD2"/>
    <w:rsid w:val="004E75AE"/>
    <w:rsid w:val="004F1E3A"/>
    <w:rsid w:val="0050023A"/>
    <w:rsid w:val="00505622"/>
    <w:rsid w:val="0050789A"/>
    <w:rsid w:val="005275CE"/>
    <w:rsid w:val="00531681"/>
    <w:rsid w:val="00532415"/>
    <w:rsid w:val="0053293C"/>
    <w:rsid w:val="00533A50"/>
    <w:rsid w:val="0053624C"/>
    <w:rsid w:val="00553232"/>
    <w:rsid w:val="00555314"/>
    <w:rsid w:val="005605C4"/>
    <w:rsid w:val="00562D69"/>
    <w:rsid w:val="0057232F"/>
    <w:rsid w:val="00594424"/>
    <w:rsid w:val="00594F34"/>
    <w:rsid w:val="00595925"/>
    <w:rsid w:val="005A2810"/>
    <w:rsid w:val="005A6E78"/>
    <w:rsid w:val="005B0331"/>
    <w:rsid w:val="005B17F1"/>
    <w:rsid w:val="005B1C31"/>
    <w:rsid w:val="005B5FEE"/>
    <w:rsid w:val="005C3F72"/>
    <w:rsid w:val="005C7930"/>
    <w:rsid w:val="005D3E80"/>
    <w:rsid w:val="005D7D13"/>
    <w:rsid w:val="00603C90"/>
    <w:rsid w:val="006076AB"/>
    <w:rsid w:val="0061327C"/>
    <w:rsid w:val="00613D2E"/>
    <w:rsid w:val="00617821"/>
    <w:rsid w:val="00623FA7"/>
    <w:rsid w:val="0062661F"/>
    <w:rsid w:val="006274D2"/>
    <w:rsid w:val="0063034B"/>
    <w:rsid w:val="0063108A"/>
    <w:rsid w:val="00633DE1"/>
    <w:rsid w:val="00635DD0"/>
    <w:rsid w:val="00640377"/>
    <w:rsid w:val="006408E8"/>
    <w:rsid w:val="00643D9F"/>
    <w:rsid w:val="00645B9A"/>
    <w:rsid w:val="00646153"/>
    <w:rsid w:val="00650A93"/>
    <w:rsid w:val="006533D3"/>
    <w:rsid w:val="00656526"/>
    <w:rsid w:val="00671DFA"/>
    <w:rsid w:val="00673934"/>
    <w:rsid w:val="00681A2D"/>
    <w:rsid w:val="00682E81"/>
    <w:rsid w:val="00691683"/>
    <w:rsid w:val="00692D88"/>
    <w:rsid w:val="006A062B"/>
    <w:rsid w:val="006B5717"/>
    <w:rsid w:val="006B7E7C"/>
    <w:rsid w:val="006C04EB"/>
    <w:rsid w:val="006D1C36"/>
    <w:rsid w:val="006D4518"/>
    <w:rsid w:val="007043B9"/>
    <w:rsid w:val="00712A58"/>
    <w:rsid w:val="00726825"/>
    <w:rsid w:val="00727C1D"/>
    <w:rsid w:val="007419A7"/>
    <w:rsid w:val="0075333F"/>
    <w:rsid w:val="007626D1"/>
    <w:rsid w:val="00763F6A"/>
    <w:rsid w:val="0077134B"/>
    <w:rsid w:val="007814C6"/>
    <w:rsid w:val="007821F0"/>
    <w:rsid w:val="00782E25"/>
    <w:rsid w:val="00791624"/>
    <w:rsid w:val="007919BC"/>
    <w:rsid w:val="007936FC"/>
    <w:rsid w:val="007A1967"/>
    <w:rsid w:val="007A55E9"/>
    <w:rsid w:val="007B2B13"/>
    <w:rsid w:val="007B52E3"/>
    <w:rsid w:val="007B7160"/>
    <w:rsid w:val="007C0556"/>
    <w:rsid w:val="007D3712"/>
    <w:rsid w:val="007D50E9"/>
    <w:rsid w:val="007D5F75"/>
    <w:rsid w:val="007E1BFD"/>
    <w:rsid w:val="007E5C1B"/>
    <w:rsid w:val="0080149D"/>
    <w:rsid w:val="008020DA"/>
    <w:rsid w:val="00804F97"/>
    <w:rsid w:val="00822E34"/>
    <w:rsid w:val="00824950"/>
    <w:rsid w:val="00825FFB"/>
    <w:rsid w:val="0082677D"/>
    <w:rsid w:val="00826E61"/>
    <w:rsid w:val="0082702C"/>
    <w:rsid w:val="00834578"/>
    <w:rsid w:val="00835490"/>
    <w:rsid w:val="00845340"/>
    <w:rsid w:val="00860655"/>
    <w:rsid w:val="00862766"/>
    <w:rsid w:val="008632CB"/>
    <w:rsid w:val="00863E72"/>
    <w:rsid w:val="00867FF4"/>
    <w:rsid w:val="00873A33"/>
    <w:rsid w:val="00873EED"/>
    <w:rsid w:val="0087467A"/>
    <w:rsid w:val="00876CDD"/>
    <w:rsid w:val="00882287"/>
    <w:rsid w:val="00890DE2"/>
    <w:rsid w:val="008B2A46"/>
    <w:rsid w:val="008B62D1"/>
    <w:rsid w:val="008B6EBB"/>
    <w:rsid w:val="008B7DE4"/>
    <w:rsid w:val="008C136E"/>
    <w:rsid w:val="008C4D76"/>
    <w:rsid w:val="008C5DDF"/>
    <w:rsid w:val="008C72CF"/>
    <w:rsid w:val="008D04E5"/>
    <w:rsid w:val="008D79D6"/>
    <w:rsid w:val="008E0816"/>
    <w:rsid w:val="008E51D3"/>
    <w:rsid w:val="008F35F5"/>
    <w:rsid w:val="008F5074"/>
    <w:rsid w:val="00902302"/>
    <w:rsid w:val="00905163"/>
    <w:rsid w:val="0090664E"/>
    <w:rsid w:val="0091301A"/>
    <w:rsid w:val="00916A9A"/>
    <w:rsid w:val="0092155B"/>
    <w:rsid w:val="009250FB"/>
    <w:rsid w:val="009324B5"/>
    <w:rsid w:val="00936597"/>
    <w:rsid w:val="00940670"/>
    <w:rsid w:val="009455E8"/>
    <w:rsid w:val="00945A49"/>
    <w:rsid w:val="00945E02"/>
    <w:rsid w:val="009466EB"/>
    <w:rsid w:val="00953584"/>
    <w:rsid w:val="0096758E"/>
    <w:rsid w:val="00976775"/>
    <w:rsid w:val="00987510"/>
    <w:rsid w:val="009A31F9"/>
    <w:rsid w:val="009B267F"/>
    <w:rsid w:val="009C1A5D"/>
    <w:rsid w:val="009C7E80"/>
    <w:rsid w:val="009E5266"/>
    <w:rsid w:val="009E5C91"/>
    <w:rsid w:val="009F0D6A"/>
    <w:rsid w:val="009F1483"/>
    <w:rsid w:val="009F563D"/>
    <w:rsid w:val="00A0422D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6051B"/>
    <w:rsid w:val="00A61AB8"/>
    <w:rsid w:val="00A64D5E"/>
    <w:rsid w:val="00A71E56"/>
    <w:rsid w:val="00A734CF"/>
    <w:rsid w:val="00A74D71"/>
    <w:rsid w:val="00A74F50"/>
    <w:rsid w:val="00A8056F"/>
    <w:rsid w:val="00A81B24"/>
    <w:rsid w:val="00A84A98"/>
    <w:rsid w:val="00A86A87"/>
    <w:rsid w:val="00A91517"/>
    <w:rsid w:val="00A91B9F"/>
    <w:rsid w:val="00A927FA"/>
    <w:rsid w:val="00AA293B"/>
    <w:rsid w:val="00AA4305"/>
    <w:rsid w:val="00AA4B4A"/>
    <w:rsid w:val="00AB0FFC"/>
    <w:rsid w:val="00AB532D"/>
    <w:rsid w:val="00AC0326"/>
    <w:rsid w:val="00AC4510"/>
    <w:rsid w:val="00AC4FC2"/>
    <w:rsid w:val="00AD03E6"/>
    <w:rsid w:val="00AD1306"/>
    <w:rsid w:val="00AE2A2D"/>
    <w:rsid w:val="00AE7E93"/>
    <w:rsid w:val="00AF5439"/>
    <w:rsid w:val="00AF74F3"/>
    <w:rsid w:val="00AF7872"/>
    <w:rsid w:val="00B040F0"/>
    <w:rsid w:val="00B057BC"/>
    <w:rsid w:val="00B077F7"/>
    <w:rsid w:val="00B16424"/>
    <w:rsid w:val="00B213D2"/>
    <w:rsid w:val="00B235FD"/>
    <w:rsid w:val="00B25D01"/>
    <w:rsid w:val="00B27C10"/>
    <w:rsid w:val="00B311F2"/>
    <w:rsid w:val="00B33DBE"/>
    <w:rsid w:val="00B3408B"/>
    <w:rsid w:val="00B35C64"/>
    <w:rsid w:val="00B36BAA"/>
    <w:rsid w:val="00B424B4"/>
    <w:rsid w:val="00B429F7"/>
    <w:rsid w:val="00B43C90"/>
    <w:rsid w:val="00B47688"/>
    <w:rsid w:val="00B53CB1"/>
    <w:rsid w:val="00B550AB"/>
    <w:rsid w:val="00B57C84"/>
    <w:rsid w:val="00B60753"/>
    <w:rsid w:val="00B644CD"/>
    <w:rsid w:val="00B67134"/>
    <w:rsid w:val="00B71350"/>
    <w:rsid w:val="00B7627B"/>
    <w:rsid w:val="00B91DDF"/>
    <w:rsid w:val="00B96CDD"/>
    <w:rsid w:val="00BA42A7"/>
    <w:rsid w:val="00BA4899"/>
    <w:rsid w:val="00BB3D51"/>
    <w:rsid w:val="00BB7B7D"/>
    <w:rsid w:val="00BD3D5A"/>
    <w:rsid w:val="00BE5E75"/>
    <w:rsid w:val="00BF6EAC"/>
    <w:rsid w:val="00C00DAC"/>
    <w:rsid w:val="00C03AA8"/>
    <w:rsid w:val="00C0451B"/>
    <w:rsid w:val="00C0494C"/>
    <w:rsid w:val="00C0722A"/>
    <w:rsid w:val="00C078BC"/>
    <w:rsid w:val="00C12B41"/>
    <w:rsid w:val="00C146E1"/>
    <w:rsid w:val="00C16AE1"/>
    <w:rsid w:val="00C2035C"/>
    <w:rsid w:val="00C50423"/>
    <w:rsid w:val="00C50839"/>
    <w:rsid w:val="00C55EE0"/>
    <w:rsid w:val="00C56480"/>
    <w:rsid w:val="00C75462"/>
    <w:rsid w:val="00C75A27"/>
    <w:rsid w:val="00C82A5F"/>
    <w:rsid w:val="00C84E7F"/>
    <w:rsid w:val="00C86931"/>
    <w:rsid w:val="00C87D75"/>
    <w:rsid w:val="00C946D9"/>
    <w:rsid w:val="00CA0679"/>
    <w:rsid w:val="00CA784D"/>
    <w:rsid w:val="00CB7BEF"/>
    <w:rsid w:val="00CC38CE"/>
    <w:rsid w:val="00CC677E"/>
    <w:rsid w:val="00CD098F"/>
    <w:rsid w:val="00CD6C0C"/>
    <w:rsid w:val="00CE19E6"/>
    <w:rsid w:val="00CE22E0"/>
    <w:rsid w:val="00CE4352"/>
    <w:rsid w:val="00CF0737"/>
    <w:rsid w:val="00CF5F76"/>
    <w:rsid w:val="00D003B2"/>
    <w:rsid w:val="00D00F71"/>
    <w:rsid w:val="00D11854"/>
    <w:rsid w:val="00D2003F"/>
    <w:rsid w:val="00D256CF"/>
    <w:rsid w:val="00D30720"/>
    <w:rsid w:val="00D35BA8"/>
    <w:rsid w:val="00D4376F"/>
    <w:rsid w:val="00D475EC"/>
    <w:rsid w:val="00D55BDB"/>
    <w:rsid w:val="00D55FAE"/>
    <w:rsid w:val="00D63051"/>
    <w:rsid w:val="00D700BC"/>
    <w:rsid w:val="00D7404A"/>
    <w:rsid w:val="00D76537"/>
    <w:rsid w:val="00D76980"/>
    <w:rsid w:val="00D80D7B"/>
    <w:rsid w:val="00D90D4F"/>
    <w:rsid w:val="00DA46EC"/>
    <w:rsid w:val="00DB1834"/>
    <w:rsid w:val="00DB5629"/>
    <w:rsid w:val="00DB6101"/>
    <w:rsid w:val="00DC1D7E"/>
    <w:rsid w:val="00DC4848"/>
    <w:rsid w:val="00DC54D6"/>
    <w:rsid w:val="00DE7363"/>
    <w:rsid w:val="00DF0A65"/>
    <w:rsid w:val="00DF34E3"/>
    <w:rsid w:val="00E101F3"/>
    <w:rsid w:val="00E16608"/>
    <w:rsid w:val="00E20D4E"/>
    <w:rsid w:val="00E22CEA"/>
    <w:rsid w:val="00E26A19"/>
    <w:rsid w:val="00E309B5"/>
    <w:rsid w:val="00E325E8"/>
    <w:rsid w:val="00E51FC8"/>
    <w:rsid w:val="00E80C4C"/>
    <w:rsid w:val="00E81B27"/>
    <w:rsid w:val="00E84128"/>
    <w:rsid w:val="00EA0DA9"/>
    <w:rsid w:val="00EA2412"/>
    <w:rsid w:val="00EB1403"/>
    <w:rsid w:val="00EB3E26"/>
    <w:rsid w:val="00EB6630"/>
    <w:rsid w:val="00EC09C3"/>
    <w:rsid w:val="00EC53B1"/>
    <w:rsid w:val="00EC56D9"/>
    <w:rsid w:val="00ED265C"/>
    <w:rsid w:val="00ED3892"/>
    <w:rsid w:val="00ED7C28"/>
    <w:rsid w:val="00EE2C8A"/>
    <w:rsid w:val="00EE6037"/>
    <w:rsid w:val="00EF07D8"/>
    <w:rsid w:val="00EF418F"/>
    <w:rsid w:val="00EF5FD8"/>
    <w:rsid w:val="00EF739B"/>
    <w:rsid w:val="00F038A9"/>
    <w:rsid w:val="00F11713"/>
    <w:rsid w:val="00F145E9"/>
    <w:rsid w:val="00F14D13"/>
    <w:rsid w:val="00F14F8D"/>
    <w:rsid w:val="00F219DB"/>
    <w:rsid w:val="00F22594"/>
    <w:rsid w:val="00F33EDA"/>
    <w:rsid w:val="00F44299"/>
    <w:rsid w:val="00F4730E"/>
    <w:rsid w:val="00F47FEE"/>
    <w:rsid w:val="00F52D95"/>
    <w:rsid w:val="00F54B9A"/>
    <w:rsid w:val="00F57C1C"/>
    <w:rsid w:val="00F72B97"/>
    <w:rsid w:val="00F74189"/>
    <w:rsid w:val="00F764B1"/>
    <w:rsid w:val="00F84904"/>
    <w:rsid w:val="00F920C8"/>
    <w:rsid w:val="00F93253"/>
    <w:rsid w:val="00FA3257"/>
    <w:rsid w:val="00FC2FB9"/>
    <w:rsid w:val="00FD2B9A"/>
    <w:rsid w:val="00FE24C1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4B"/>
    <w:pPr>
      <w:keepNext/>
      <w:numPr>
        <w:ilvl w:val="1"/>
        <w:numId w:val="1"/>
      </w:numPr>
      <w:snapToGrid w:val="0"/>
      <w:spacing w:beforeLines="50" w:before="180" w:afterLines="50" w:after="180"/>
      <w:ind w:left="709" w:hanging="709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Lv01"/>
    <w:next w:val="Normal"/>
    <w:link w:val="Heading3Char"/>
    <w:uiPriority w:val="9"/>
    <w:unhideWhenUsed/>
    <w:qFormat/>
    <w:rsid w:val="00CA067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134B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A0679"/>
    <w:rPr>
      <w:rFonts w:ascii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42778C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778C"/>
    <w:rPr>
      <w:rFonts w:asciiTheme="majorHAnsi" w:eastAsia="新細明體" w:hAnsiTheme="majorHAnsi" w:cstheme="majorBidi"/>
      <w:b/>
      <w:bCs/>
      <w:color w:val="943634" w:themeColor="accent2" w:themeShade="BF"/>
      <w:sz w:val="32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Con2"/>
    <w:qFormat/>
    <w:rsid w:val="00A21898"/>
    <w:pPr>
      <w:spacing w:beforeLines="30" w:before="108" w:afterLines="30" w:after="108"/>
    </w:p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Con2C3"/>
    <w:qFormat/>
    <w:rsid w:val="00826E61"/>
    <w:pPr>
      <w:ind w:left="0"/>
    </w:p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Con1C3"/>
    <w:qFormat/>
    <w:rsid w:val="00B429F7"/>
    <w:pPr>
      <w:spacing w:beforeLines="50" w:before="180" w:afterLines="50" w:after="180"/>
    </w:pPr>
  </w:style>
  <w:style w:type="paragraph" w:customStyle="1" w:styleId="Lv00C">
    <w:name w:val="Lv00_C"/>
    <w:basedOn w:val="Lv00"/>
    <w:qFormat/>
    <w:rsid w:val="0082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2037-D999-438A-A2D4-E08A652B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</Template>
  <TotalTime>15</TotalTime>
  <Pages>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Aaron Hsu</cp:lastModifiedBy>
  <cp:revision>9</cp:revision>
  <cp:lastPrinted>2012-07-27T11:32:00Z</cp:lastPrinted>
  <dcterms:created xsi:type="dcterms:W3CDTF">2014-10-28T05:16:00Z</dcterms:created>
  <dcterms:modified xsi:type="dcterms:W3CDTF">2014-12-30T15:15:00Z</dcterms:modified>
</cp:coreProperties>
</file>