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A7217" w:rsidR="007C44B0" w:rsidP="00855FC1" w:rsidRDefault="00855FC1" w14:paraId="42812B3C" w14:textId="09EBF5B1">
      <w:pPr>
        <w:pStyle w:val="Titre1"/>
        <w:jc w:val="center"/>
        <w:rPr>
          <w:sz w:val="48"/>
          <w:szCs w:val="48"/>
        </w:rPr>
      </w:pPr>
      <w:r w:rsidRPr="006A7217">
        <w:rPr>
          <w:sz w:val="48"/>
          <w:szCs w:val="48"/>
        </w:rPr>
        <w:t>Compte Rendue :</w:t>
      </w:r>
      <w:r w:rsidRPr="006A7217" w:rsidR="000A213D">
        <w:rPr>
          <w:sz w:val="48"/>
          <w:szCs w:val="48"/>
        </w:rPr>
        <w:t xml:space="preserve"> </w:t>
      </w:r>
      <w:r w:rsidRPr="006A7217" w:rsidR="000A213D">
        <w:rPr>
          <w:sz w:val="48"/>
          <w:szCs w:val="48"/>
        </w:rPr>
        <w:t>TP CHIFFREMENTS SYMETRIQUE ET ASYMETRIQUE</w:t>
      </w:r>
    </w:p>
    <w:p w:rsidR="000A213D" w:rsidP="000A213D" w:rsidRDefault="000A213D" w14:paraId="1377DC4E" w14:textId="77777777"/>
    <w:p w:rsidR="000A213D" w:rsidP="008B34CE" w:rsidRDefault="008B34CE" w14:paraId="7DB47F8C" w14:textId="296F21E6">
      <w:pPr>
        <w:pStyle w:val="Titre2"/>
      </w:pPr>
      <w:r>
        <w:t>Introduction :</w:t>
      </w:r>
    </w:p>
    <w:p w:rsidR="009C560B" w:rsidP="0042121C" w:rsidRDefault="009C560B" w14:paraId="3C3025FC" w14:textId="77777777"/>
    <w:p w:rsidR="006A7217" w:rsidP="0042121C" w:rsidRDefault="00C6740A" w14:paraId="0138C2C7" w14:textId="675EE2E6">
      <w:r>
        <w:t xml:space="preserve">Tout d’abord </w:t>
      </w:r>
      <w:r w:rsidR="0042121C">
        <w:t xml:space="preserve">ce </w:t>
      </w:r>
      <w:r w:rsidR="002A6000">
        <w:t xml:space="preserve">travail va nous faire </w:t>
      </w:r>
      <w:r w:rsidR="002423AA">
        <w:t>utiliser</w:t>
      </w:r>
      <w:r w:rsidR="002A6000">
        <w:t xml:space="preserve"> </w:t>
      </w:r>
      <w:r w:rsidR="00A876D9">
        <w:t xml:space="preserve">un </w:t>
      </w:r>
      <w:r w:rsidR="009F619F">
        <w:t xml:space="preserve">logiciel nommé </w:t>
      </w:r>
      <w:proofErr w:type="spellStart"/>
      <w:r w:rsidR="009F619F">
        <w:t>AxCrypt</w:t>
      </w:r>
      <w:proofErr w:type="spellEnd"/>
      <w:r w:rsidR="00597FF0">
        <w:t xml:space="preserve">, </w:t>
      </w:r>
      <w:r w:rsidR="007F1140">
        <w:t>il va permettre le chiffrement symétrique</w:t>
      </w:r>
      <w:r w:rsidR="002423AA">
        <w:t xml:space="preserve">. </w:t>
      </w:r>
      <w:r w:rsidRPr="002423AA" w:rsidR="002423AA">
        <w:t>Le chiffrement symétrique est un système de chiffrement qui utilise la même clé secrète pour le chiffrement et le déchiffrement. C’est un chiffrement qui vous sera particulièrement utile pour chiffrer de grandes quantités de données.</w:t>
      </w:r>
      <w:r w:rsidR="002423AA">
        <w:t xml:space="preserve"> Ensuite nous avons utilisé</w:t>
      </w:r>
      <w:r w:rsidR="00D2280C">
        <w:t xml:space="preserve"> </w:t>
      </w:r>
      <w:proofErr w:type="spellStart"/>
      <w:r w:rsidR="00D2280C">
        <w:t>ThunderBird</w:t>
      </w:r>
      <w:proofErr w:type="spellEnd"/>
      <w:r w:rsidR="00FD6863">
        <w:t xml:space="preserve"> qui va </w:t>
      </w:r>
      <w:r w:rsidR="009C560B">
        <w:t>utiliser</w:t>
      </w:r>
      <w:r w:rsidR="00FD6863">
        <w:t xml:space="preserve"> nos compte </w:t>
      </w:r>
      <w:r w:rsidR="009C560B">
        <w:t>Gmail (</w:t>
      </w:r>
      <w:r w:rsidR="00FD6863">
        <w:t>crée juste pour ce travail)</w:t>
      </w:r>
      <w:r w:rsidR="00887F1C">
        <w:t>. Cela va nous permettre</w:t>
      </w:r>
      <w:r w:rsidR="007E0829">
        <w:t xml:space="preserve"> de nous </w:t>
      </w:r>
      <w:r w:rsidR="00307DFE">
        <w:t xml:space="preserve">créer </w:t>
      </w:r>
      <w:r w:rsidR="009C560B">
        <w:t>des clés personnelles</w:t>
      </w:r>
      <w:r w:rsidR="00DB2E72">
        <w:t xml:space="preserve"> et donc permettre le </w:t>
      </w:r>
      <w:r w:rsidR="00174F25">
        <w:t xml:space="preserve">chiffrage </w:t>
      </w:r>
      <w:r w:rsidR="002F056C">
        <w:t xml:space="preserve">de </w:t>
      </w:r>
      <w:r w:rsidR="009C560B">
        <w:t>nos mails</w:t>
      </w:r>
      <w:r w:rsidR="002F056C">
        <w:t xml:space="preserve">. Ce travail a pour </w:t>
      </w:r>
      <w:r w:rsidR="009C560B">
        <w:t xml:space="preserve">but de nous faire découvrir de nouveau logiciel mais aussi d’apprendre a les utilisé pour de </w:t>
      </w:r>
      <w:proofErr w:type="gramStart"/>
      <w:r w:rsidR="009C560B">
        <w:t>future travaux</w:t>
      </w:r>
      <w:proofErr w:type="gramEnd"/>
      <w:r w:rsidR="009C560B">
        <w:t>.</w:t>
      </w:r>
    </w:p>
    <w:p w:rsidR="006A7217" w:rsidP="008B34CE" w:rsidRDefault="006A7217" w14:paraId="65BA4801" w14:textId="77777777">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Pr="006A7217" w:rsidR="008B34CE" w:rsidP="008B34CE" w:rsidRDefault="005B24C3" w14:paraId="7D17C072" w14:textId="79950A55">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7217">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PARTIE 1 Chiffrement symétrique par fichier avec </w:t>
      </w:r>
      <w:proofErr w:type="spellStart"/>
      <w:r w:rsidRPr="006A7217">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AxCrypt</w:t>
      </w:r>
      <w:proofErr w:type="spellEnd"/>
    </w:p>
    <w:p w:rsidR="008B34CE" w:rsidP="006A7217" w:rsidRDefault="009733EB" w14:paraId="5302DB6E" w14:textId="12A4DCD3">
      <w:pPr>
        <w:pStyle w:val="Titre2"/>
      </w:pPr>
      <w:r w:rsidR="009733EB">
        <w:rPr/>
        <w:t>1.1</w:t>
      </w:r>
      <w:r>
        <w:tab/>
      </w:r>
      <w:r w:rsidR="00F24718">
        <w:rPr/>
        <w:t>Mise en place d’un logiciel de chiffrement de fichiers</w:t>
      </w:r>
    </w:p>
    <w:p w:rsidR="64B2EAE7" w:rsidP="0BAEAE34" w:rsidRDefault="64B2EAE7" w14:paraId="355F5B8D" w14:textId="2EA9FF5C">
      <w:pPr>
        <w:spacing w:line="257" w:lineRule="auto"/>
        <w:rPr>
          <w:rFonts w:ascii="Calibri" w:hAnsi="Calibri" w:eastAsia="Calibri" w:cs="Calibri"/>
          <w:noProof w:val="0"/>
          <w:sz w:val="22"/>
          <w:szCs w:val="22"/>
          <w:lang w:val="fr-FR"/>
        </w:rPr>
      </w:pPr>
      <w:r w:rsidRPr="0BAEAE34" w:rsidR="64B2EAE7">
        <w:rPr>
          <w:rFonts w:ascii="Calibri" w:hAnsi="Calibri" w:eastAsia="Calibri" w:cs="Calibri"/>
          <w:noProof w:val="0"/>
          <w:sz w:val="22"/>
          <w:szCs w:val="22"/>
          <w:lang w:val="fr-FR"/>
        </w:rPr>
        <w:t>1°) Après avoir exécuté l’installeur et suivi les instructions, une fois le logiciel installé, il nous demandera de créer un compte avec une adresse mail et un mot de passe. Une fois les instructions suivies, ce message apparait :</w:t>
      </w:r>
    </w:p>
    <w:p w:rsidR="64B2EAE7" w:rsidP="0BAEAE34" w:rsidRDefault="64B2EAE7" w14:paraId="45E7D7FA" w14:textId="3747F675">
      <w:pPr>
        <w:spacing w:line="257" w:lineRule="auto"/>
      </w:pPr>
      <w:r w:rsidR="64B2EAE7">
        <w:drawing>
          <wp:inline wp14:editId="4A607D08" wp14:anchorId="2E6E01D4">
            <wp:extent cx="4572000" cy="1657350"/>
            <wp:effectExtent l="0" t="0" r="0" b="0"/>
            <wp:docPr id="205543603" name="" title=""/>
            <wp:cNvGraphicFramePr>
              <a:graphicFrameLocks noChangeAspect="1"/>
            </wp:cNvGraphicFramePr>
            <a:graphic>
              <a:graphicData uri="http://schemas.openxmlformats.org/drawingml/2006/picture">
                <pic:pic>
                  <pic:nvPicPr>
                    <pic:cNvPr id="0" name=""/>
                    <pic:cNvPicPr/>
                  </pic:nvPicPr>
                  <pic:blipFill>
                    <a:blip r:embed="R49ce7add6aeb4b09">
                      <a:extLst>
                        <a:ext xmlns:a="http://schemas.openxmlformats.org/drawingml/2006/main" uri="{28A0092B-C50C-407E-A947-70E740481C1C}">
                          <a14:useLocalDpi val="0"/>
                        </a:ext>
                      </a:extLst>
                    </a:blip>
                    <a:stretch>
                      <a:fillRect/>
                    </a:stretch>
                  </pic:blipFill>
                  <pic:spPr>
                    <a:xfrm>
                      <a:off x="0" y="0"/>
                      <a:ext cx="4572000" cy="1657350"/>
                    </a:xfrm>
                    <a:prstGeom prst="rect">
                      <a:avLst/>
                    </a:prstGeom>
                  </pic:spPr>
                </pic:pic>
              </a:graphicData>
            </a:graphic>
          </wp:inline>
        </w:drawing>
      </w:r>
    </w:p>
    <w:p w:rsidR="64B2EAE7" w:rsidP="0BAEAE34" w:rsidRDefault="64B2EAE7" w14:paraId="6B6B8EC1" w14:textId="79862B9D">
      <w:pPr>
        <w:spacing w:line="257" w:lineRule="auto"/>
      </w:pPr>
      <w:r w:rsidRPr="0BAEAE34" w:rsidR="64B2EAE7">
        <w:rPr>
          <w:rFonts w:ascii="Calibri" w:hAnsi="Calibri" w:eastAsia="Calibri" w:cs="Calibri"/>
          <w:noProof w:val="0"/>
          <w:sz w:val="22"/>
          <w:szCs w:val="22"/>
          <w:lang w:val="fr-FR"/>
        </w:rPr>
        <w:t>Le mot de passe utilisé pour créer le compte est donc très important. On pourrait donc utiliser un gestionnaire de mot de passe pour pouvoir le retenir.</w:t>
      </w:r>
    </w:p>
    <w:p w:rsidR="0BAEAE34" w:rsidP="0BAEAE34" w:rsidRDefault="0BAEAE34" w14:paraId="6A4D9397" w14:textId="5C760A6E">
      <w:pPr>
        <w:pStyle w:val="Normal"/>
        <w:spacing w:line="257" w:lineRule="auto"/>
        <w:rPr>
          <w:rFonts w:ascii="Calibri" w:hAnsi="Calibri" w:eastAsia="Calibri" w:cs="Calibri"/>
          <w:noProof w:val="0"/>
          <w:sz w:val="22"/>
          <w:szCs w:val="22"/>
          <w:lang w:val="fr-FR"/>
        </w:rPr>
      </w:pPr>
    </w:p>
    <w:p w:rsidR="0BAEAE34" w:rsidP="0BAEAE34" w:rsidRDefault="0BAEAE34" w14:paraId="05C6A3A1" w14:textId="2328D0FB">
      <w:pPr>
        <w:pStyle w:val="Normal"/>
        <w:spacing w:line="257" w:lineRule="auto"/>
        <w:rPr>
          <w:rFonts w:ascii="Calibri" w:hAnsi="Calibri" w:eastAsia="Calibri" w:cs="Calibri"/>
          <w:noProof w:val="0"/>
          <w:sz w:val="22"/>
          <w:szCs w:val="22"/>
          <w:lang w:val="fr-FR"/>
        </w:rPr>
      </w:pPr>
    </w:p>
    <w:p w:rsidR="0BAEAE34" w:rsidP="0BAEAE34" w:rsidRDefault="0BAEAE34" w14:paraId="2FBEDCD6" w14:textId="4AEA436F">
      <w:pPr>
        <w:pStyle w:val="Normal"/>
        <w:spacing w:line="257" w:lineRule="auto"/>
        <w:rPr>
          <w:rFonts w:ascii="Calibri" w:hAnsi="Calibri" w:eastAsia="Calibri" w:cs="Calibri"/>
          <w:noProof w:val="0"/>
          <w:sz w:val="22"/>
          <w:szCs w:val="22"/>
          <w:lang w:val="fr-FR"/>
        </w:rPr>
      </w:pPr>
    </w:p>
    <w:p w:rsidR="0BAEAE34" w:rsidP="0BAEAE34" w:rsidRDefault="0BAEAE34" w14:paraId="4585604D" w14:textId="0E578052">
      <w:pPr>
        <w:pStyle w:val="Normal"/>
        <w:spacing w:line="257" w:lineRule="auto"/>
        <w:rPr>
          <w:rFonts w:ascii="Calibri" w:hAnsi="Calibri" w:eastAsia="Calibri" w:cs="Calibri"/>
          <w:noProof w:val="0"/>
          <w:sz w:val="22"/>
          <w:szCs w:val="22"/>
          <w:lang w:val="fr-FR"/>
        </w:rPr>
      </w:pPr>
    </w:p>
    <w:p w:rsidR="64B2EAE7" w:rsidP="0BAEAE34" w:rsidRDefault="64B2EAE7" w14:paraId="320D6D15" w14:textId="11A1D249">
      <w:pPr>
        <w:pStyle w:val="Titre2"/>
      </w:pPr>
      <w:r w:rsidRPr="0BAEAE34" w:rsidR="64B2EAE7">
        <w:rPr>
          <w:rFonts w:ascii="Calibri" w:hAnsi="Calibri" w:eastAsia="Calibri" w:cs="Calibri"/>
          <w:noProof w:val="0"/>
          <w:sz w:val="22"/>
          <w:szCs w:val="22"/>
          <w:lang w:val="fr-FR"/>
        </w:rPr>
        <w:t xml:space="preserve"> </w:t>
      </w:r>
      <w:r w:rsidR="64B2EAE7">
        <w:rPr/>
        <w:t>1.2</w:t>
      </w:r>
      <w:r>
        <w:tab/>
      </w:r>
      <w:r w:rsidR="64B2EAE7">
        <w:rPr/>
        <w:t>Réalisation de chiffrement à l’aide d’un mot de passe</w:t>
      </w:r>
    </w:p>
    <w:p w:rsidR="0BAEAE34" w:rsidP="0BAEAE34" w:rsidRDefault="0BAEAE34" w14:paraId="6D2BF7A4" w14:textId="7F303C17">
      <w:pPr>
        <w:pStyle w:val="Normal"/>
        <w:spacing w:line="257" w:lineRule="auto"/>
        <w:rPr>
          <w:rFonts w:ascii="Calibri" w:hAnsi="Calibri" w:eastAsia="Calibri" w:cs="Calibri"/>
          <w:noProof w:val="0"/>
          <w:sz w:val="22"/>
          <w:szCs w:val="22"/>
          <w:lang w:val="fr-FR"/>
        </w:rPr>
      </w:pPr>
    </w:p>
    <w:p w:rsidR="64B2EAE7" w:rsidP="0BAEAE34" w:rsidRDefault="64B2EAE7" w14:paraId="5FFC6BF1" w14:textId="5D7E9140">
      <w:pPr>
        <w:spacing w:line="257" w:lineRule="auto"/>
      </w:pPr>
      <w:r w:rsidRPr="0BAEAE34" w:rsidR="64B2EAE7">
        <w:rPr>
          <w:rFonts w:ascii="Calibri" w:hAnsi="Calibri" w:eastAsia="Calibri" w:cs="Calibri"/>
          <w:noProof w:val="0"/>
          <w:sz w:val="22"/>
          <w:szCs w:val="22"/>
          <w:lang w:val="fr-FR"/>
        </w:rPr>
        <w:t xml:space="preserve">2°) Du côté de </w:t>
      </w:r>
      <w:r w:rsidRPr="0BAEAE34" w:rsidR="64B2EAE7">
        <w:rPr>
          <w:rFonts w:ascii="Calibri" w:hAnsi="Calibri" w:eastAsia="Calibri" w:cs="Calibri"/>
          <w:b w:val="1"/>
          <w:bCs w:val="1"/>
          <w:noProof w:val="0"/>
          <w:sz w:val="22"/>
          <w:szCs w:val="22"/>
          <w:lang w:val="fr-FR"/>
        </w:rPr>
        <w:t>l’étudiant A</w:t>
      </w:r>
      <w:r w:rsidRPr="0BAEAE34" w:rsidR="64B2EAE7">
        <w:rPr>
          <w:rFonts w:ascii="Calibri" w:hAnsi="Calibri" w:eastAsia="Calibri" w:cs="Calibri"/>
          <w:noProof w:val="0"/>
          <w:sz w:val="22"/>
          <w:szCs w:val="22"/>
          <w:lang w:val="fr-FR"/>
        </w:rPr>
        <w:t xml:space="preserve">, une fois AxCrypt mis en place, pour crypter un fichier, il faut cliquer droit sur le document qui nous intéresse et sélectionner AxCrypt -&gt; </w:t>
      </w:r>
      <w:r w:rsidRPr="0BAEAE34" w:rsidR="64B2EAE7">
        <w:rPr>
          <w:rFonts w:ascii="Calibri" w:hAnsi="Calibri" w:eastAsia="Calibri" w:cs="Calibri"/>
          <w:b w:val="1"/>
          <w:bCs w:val="1"/>
          <w:noProof w:val="0"/>
          <w:sz w:val="22"/>
          <w:szCs w:val="22"/>
          <w:lang w:val="fr-FR"/>
        </w:rPr>
        <w:t>Crypter</w:t>
      </w:r>
      <w:r w:rsidRPr="0BAEAE34" w:rsidR="64B2EAE7">
        <w:rPr>
          <w:rFonts w:ascii="Calibri" w:hAnsi="Calibri" w:eastAsia="Calibri" w:cs="Calibri"/>
          <w:noProof w:val="0"/>
          <w:sz w:val="22"/>
          <w:szCs w:val="22"/>
          <w:lang w:val="fr-FR"/>
        </w:rPr>
        <w:t xml:space="preserve">. </w:t>
      </w:r>
    </w:p>
    <w:p w:rsidR="64B2EAE7" w:rsidP="0BAEAE34" w:rsidRDefault="64B2EAE7" w14:paraId="24A07B88" w14:textId="0A87F06C">
      <w:pPr>
        <w:spacing w:line="257" w:lineRule="auto"/>
      </w:pPr>
      <w:r w:rsidR="64B2EAE7">
        <w:drawing>
          <wp:inline wp14:editId="7B2F397E" wp14:anchorId="0B242DD3">
            <wp:extent cx="4572000" cy="1266825"/>
            <wp:effectExtent l="0" t="0" r="0" b="0"/>
            <wp:docPr id="1513613272" name="" title=""/>
            <wp:cNvGraphicFramePr>
              <a:graphicFrameLocks noChangeAspect="1"/>
            </wp:cNvGraphicFramePr>
            <a:graphic>
              <a:graphicData uri="http://schemas.openxmlformats.org/drawingml/2006/picture">
                <pic:pic>
                  <pic:nvPicPr>
                    <pic:cNvPr id="0" name=""/>
                    <pic:cNvPicPr/>
                  </pic:nvPicPr>
                  <pic:blipFill>
                    <a:blip r:embed="R9ee0a95ed90c4647">
                      <a:extLst>
                        <a:ext xmlns:a="http://schemas.openxmlformats.org/drawingml/2006/main" uri="{28A0092B-C50C-407E-A947-70E740481C1C}">
                          <a14:useLocalDpi val="0"/>
                        </a:ext>
                      </a:extLst>
                    </a:blip>
                    <a:stretch>
                      <a:fillRect/>
                    </a:stretch>
                  </pic:blipFill>
                  <pic:spPr>
                    <a:xfrm>
                      <a:off x="0" y="0"/>
                      <a:ext cx="4572000" cy="1266825"/>
                    </a:xfrm>
                    <a:prstGeom prst="rect">
                      <a:avLst/>
                    </a:prstGeom>
                  </pic:spPr>
                </pic:pic>
              </a:graphicData>
            </a:graphic>
          </wp:inline>
        </w:drawing>
      </w:r>
    </w:p>
    <w:p w:rsidR="64B2EAE7" w:rsidP="0BAEAE34" w:rsidRDefault="64B2EAE7" w14:paraId="41D0BA36" w14:textId="0C99AA23">
      <w:pPr>
        <w:spacing w:line="257" w:lineRule="auto"/>
      </w:pPr>
      <w:r w:rsidRPr="0BAEAE34" w:rsidR="64B2EAE7">
        <w:rPr>
          <w:rFonts w:ascii="Calibri" w:hAnsi="Calibri" w:eastAsia="Calibri" w:cs="Calibri"/>
          <w:noProof w:val="0"/>
          <w:sz w:val="22"/>
          <w:szCs w:val="22"/>
          <w:lang w:val="fr-FR"/>
        </w:rPr>
        <w:t>Il est à noter qu’AxCrypt nous indique qu’il ne demandera le mot de passe qu’une fois par session.</w:t>
      </w:r>
    </w:p>
    <w:p w:rsidR="64B2EAE7" w:rsidP="0BAEAE34" w:rsidRDefault="64B2EAE7" w14:paraId="1CBE4915" w14:textId="53C2A87E">
      <w:pPr>
        <w:spacing w:line="257" w:lineRule="auto"/>
      </w:pPr>
      <w:r w:rsidR="64B2EAE7">
        <w:drawing>
          <wp:inline wp14:editId="496BC667" wp14:anchorId="55026345">
            <wp:extent cx="4572000" cy="2009775"/>
            <wp:effectExtent l="0" t="0" r="0" b="0"/>
            <wp:docPr id="1105516015" name="" title=""/>
            <wp:cNvGraphicFramePr>
              <a:graphicFrameLocks noChangeAspect="1"/>
            </wp:cNvGraphicFramePr>
            <a:graphic>
              <a:graphicData uri="http://schemas.openxmlformats.org/drawingml/2006/picture">
                <pic:pic>
                  <pic:nvPicPr>
                    <pic:cNvPr id="0" name=""/>
                    <pic:cNvPicPr/>
                  </pic:nvPicPr>
                  <pic:blipFill>
                    <a:blip r:embed="R9b47e3b63379459f">
                      <a:extLst>
                        <a:ext xmlns:a="http://schemas.openxmlformats.org/drawingml/2006/main" uri="{28A0092B-C50C-407E-A947-70E740481C1C}">
                          <a14:useLocalDpi val="0"/>
                        </a:ext>
                      </a:extLst>
                    </a:blip>
                    <a:stretch>
                      <a:fillRect/>
                    </a:stretch>
                  </pic:blipFill>
                  <pic:spPr>
                    <a:xfrm>
                      <a:off x="0" y="0"/>
                      <a:ext cx="4572000" cy="2009775"/>
                    </a:xfrm>
                    <a:prstGeom prst="rect">
                      <a:avLst/>
                    </a:prstGeom>
                  </pic:spPr>
                </pic:pic>
              </a:graphicData>
            </a:graphic>
          </wp:inline>
        </w:drawing>
      </w:r>
    </w:p>
    <w:p w:rsidR="64B2EAE7" w:rsidP="0BAEAE34" w:rsidRDefault="64B2EAE7" w14:paraId="1EE6DEC6" w14:textId="6A0BF149">
      <w:pPr>
        <w:spacing w:line="257" w:lineRule="auto"/>
      </w:pPr>
      <w:r w:rsidRPr="0BAEAE34" w:rsidR="64B2EAE7">
        <w:rPr>
          <w:rFonts w:ascii="Calibri" w:hAnsi="Calibri" w:eastAsia="Calibri" w:cs="Calibri"/>
          <w:noProof w:val="0"/>
          <w:sz w:val="22"/>
          <w:szCs w:val="22"/>
          <w:lang w:val="fr-FR"/>
        </w:rPr>
        <w:t>Si l’on veut renforcer la sécurité, il est possible d’indiquer à AxCrypt de déconnecter l’utilisateur dans l’onglet « Fichier -&gt; Options -&gt; Déconnexion d’inactivité » pour que le logiciel redemande le mot de passe après un certain temps d’inactivité sur la session.</w:t>
      </w:r>
    </w:p>
    <w:p w:rsidR="64B2EAE7" w:rsidP="0BAEAE34" w:rsidRDefault="64B2EAE7" w14:paraId="2CCD001D" w14:textId="7B8591B0">
      <w:pPr>
        <w:spacing w:line="257" w:lineRule="auto"/>
      </w:pPr>
      <w:r w:rsidR="64B2EAE7">
        <w:drawing>
          <wp:inline wp14:editId="4940096D" wp14:anchorId="25157400">
            <wp:extent cx="4572000" cy="2590800"/>
            <wp:effectExtent l="0" t="0" r="0" b="0"/>
            <wp:docPr id="307627338" name="" title=""/>
            <wp:cNvGraphicFramePr>
              <a:graphicFrameLocks noChangeAspect="1"/>
            </wp:cNvGraphicFramePr>
            <a:graphic>
              <a:graphicData uri="http://schemas.openxmlformats.org/drawingml/2006/picture">
                <pic:pic>
                  <pic:nvPicPr>
                    <pic:cNvPr id="0" name=""/>
                    <pic:cNvPicPr/>
                  </pic:nvPicPr>
                  <pic:blipFill>
                    <a:blip r:embed="R542d94b6bda14fe0">
                      <a:extLst>
                        <a:ext xmlns:a="http://schemas.openxmlformats.org/drawingml/2006/main" uri="{28A0092B-C50C-407E-A947-70E740481C1C}">
                          <a14:useLocalDpi val="0"/>
                        </a:ext>
                      </a:extLst>
                    </a:blip>
                    <a:stretch>
                      <a:fillRect/>
                    </a:stretch>
                  </pic:blipFill>
                  <pic:spPr>
                    <a:xfrm>
                      <a:off x="0" y="0"/>
                      <a:ext cx="4572000" cy="2590800"/>
                    </a:xfrm>
                    <a:prstGeom prst="rect">
                      <a:avLst/>
                    </a:prstGeom>
                  </pic:spPr>
                </pic:pic>
              </a:graphicData>
            </a:graphic>
          </wp:inline>
        </w:drawing>
      </w:r>
    </w:p>
    <w:p w:rsidR="64B2EAE7" w:rsidP="0BAEAE34" w:rsidRDefault="64B2EAE7" w14:paraId="11F4D097" w14:textId="71187A90">
      <w:pPr>
        <w:spacing w:line="257" w:lineRule="auto"/>
      </w:pPr>
      <w:r w:rsidRPr="0BAEAE34" w:rsidR="64B2EAE7">
        <w:rPr>
          <w:rFonts w:ascii="Calibri" w:hAnsi="Calibri" w:eastAsia="Calibri" w:cs="Calibri"/>
          <w:noProof w:val="0"/>
          <w:sz w:val="22"/>
          <w:szCs w:val="22"/>
          <w:lang w:val="fr-FR"/>
        </w:rPr>
        <w:t xml:space="preserve"> </w:t>
      </w:r>
    </w:p>
    <w:p w:rsidR="64B2EAE7" w:rsidP="0BAEAE34" w:rsidRDefault="64B2EAE7" w14:paraId="310885D6" w14:textId="78250CDA">
      <w:pPr>
        <w:spacing w:line="257" w:lineRule="auto"/>
      </w:pPr>
      <w:r w:rsidRPr="0BAEAE34" w:rsidR="64B2EAE7">
        <w:rPr>
          <w:rFonts w:ascii="Calibri" w:hAnsi="Calibri" w:eastAsia="Calibri" w:cs="Calibri"/>
          <w:noProof w:val="0"/>
          <w:sz w:val="22"/>
          <w:szCs w:val="22"/>
          <w:lang w:val="fr-FR"/>
        </w:rPr>
        <w:t>Une fois le fichier crypté, il sera sous une nouvelle extension .axx.</w:t>
      </w:r>
    </w:p>
    <w:p w:rsidR="64B2EAE7" w:rsidP="0BAEAE34" w:rsidRDefault="64B2EAE7" w14:paraId="53D69F73" w14:textId="6F53B728">
      <w:pPr>
        <w:spacing w:line="257" w:lineRule="auto"/>
      </w:pPr>
      <w:r w:rsidR="64B2EAE7">
        <w:drawing>
          <wp:inline wp14:editId="440E7B6B" wp14:anchorId="15A6DD6E">
            <wp:extent cx="1952625" cy="314325"/>
            <wp:effectExtent l="0" t="0" r="0" b="0"/>
            <wp:docPr id="1401151377" name="" title=""/>
            <wp:cNvGraphicFramePr>
              <a:graphicFrameLocks noChangeAspect="1"/>
            </wp:cNvGraphicFramePr>
            <a:graphic>
              <a:graphicData uri="http://schemas.openxmlformats.org/drawingml/2006/picture">
                <pic:pic>
                  <pic:nvPicPr>
                    <pic:cNvPr id="0" name=""/>
                    <pic:cNvPicPr/>
                  </pic:nvPicPr>
                  <pic:blipFill>
                    <a:blip r:embed="Rd05a17bc843e431f">
                      <a:extLst>
                        <a:ext xmlns:a="http://schemas.openxmlformats.org/drawingml/2006/main" uri="{28A0092B-C50C-407E-A947-70E740481C1C}">
                          <a14:useLocalDpi val="0"/>
                        </a:ext>
                      </a:extLst>
                    </a:blip>
                    <a:stretch>
                      <a:fillRect/>
                    </a:stretch>
                  </pic:blipFill>
                  <pic:spPr>
                    <a:xfrm>
                      <a:off x="0" y="0"/>
                      <a:ext cx="1952625" cy="314325"/>
                    </a:xfrm>
                    <a:prstGeom prst="rect">
                      <a:avLst/>
                    </a:prstGeom>
                  </pic:spPr>
                </pic:pic>
              </a:graphicData>
            </a:graphic>
          </wp:inline>
        </w:drawing>
      </w:r>
    </w:p>
    <w:p w:rsidR="64B2EAE7" w:rsidP="0BAEAE34" w:rsidRDefault="64B2EAE7" w14:paraId="06544223" w14:textId="5987B6CA">
      <w:pPr>
        <w:spacing w:line="257" w:lineRule="auto"/>
      </w:pPr>
      <w:r w:rsidRPr="0BAEAE34" w:rsidR="64B2EAE7">
        <w:rPr>
          <w:rFonts w:ascii="Calibri" w:hAnsi="Calibri" w:eastAsia="Calibri" w:cs="Calibri"/>
          <w:noProof w:val="0"/>
          <w:sz w:val="22"/>
          <w:szCs w:val="22"/>
          <w:lang w:val="fr-FR"/>
        </w:rPr>
        <w:t xml:space="preserve">Ce fichier ne pourra donc être lu qu’avec le mot de passe définit, et est donc sécurisé. </w:t>
      </w:r>
      <w:r w:rsidRPr="0BAEAE34" w:rsidR="64B2EAE7">
        <w:rPr>
          <w:rFonts w:ascii="Calibri" w:hAnsi="Calibri" w:eastAsia="Calibri" w:cs="Calibri"/>
          <w:b w:val="1"/>
          <w:bCs w:val="1"/>
          <w:noProof w:val="0"/>
          <w:sz w:val="22"/>
          <w:szCs w:val="22"/>
          <w:lang w:val="fr-FR"/>
        </w:rPr>
        <w:t>L’étudiant A</w:t>
      </w:r>
      <w:r w:rsidRPr="0BAEAE34" w:rsidR="64B2EAE7">
        <w:rPr>
          <w:rFonts w:ascii="Calibri" w:hAnsi="Calibri" w:eastAsia="Calibri" w:cs="Calibri"/>
          <w:noProof w:val="0"/>
          <w:sz w:val="22"/>
          <w:szCs w:val="22"/>
          <w:lang w:val="fr-FR"/>
        </w:rPr>
        <w:t xml:space="preserve"> peut donc le mettre sur un Google Drive pour le partager avec </w:t>
      </w:r>
      <w:r w:rsidRPr="0BAEAE34" w:rsidR="64B2EAE7">
        <w:rPr>
          <w:rFonts w:ascii="Calibri" w:hAnsi="Calibri" w:eastAsia="Calibri" w:cs="Calibri"/>
          <w:b w:val="1"/>
          <w:bCs w:val="1"/>
          <w:noProof w:val="0"/>
          <w:sz w:val="22"/>
          <w:szCs w:val="22"/>
          <w:lang w:val="fr-FR"/>
        </w:rPr>
        <w:t>l’étudiant B</w:t>
      </w:r>
      <w:r w:rsidRPr="0BAEAE34" w:rsidR="64B2EAE7">
        <w:rPr>
          <w:rFonts w:ascii="Calibri" w:hAnsi="Calibri" w:eastAsia="Calibri" w:cs="Calibri"/>
          <w:noProof w:val="0"/>
          <w:sz w:val="22"/>
          <w:szCs w:val="22"/>
          <w:lang w:val="fr-FR"/>
        </w:rPr>
        <w:t>.</w:t>
      </w:r>
    </w:p>
    <w:p w:rsidR="64B2EAE7" w:rsidP="0BAEAE34" w:rsidRDefault="64B2EAE7" w14:paraId="50A7527F" w14:textId="6F706DCE">
      <w:pPr>
        <w:spacing w:line="257" w:lineRule="auto"/>
      </w:pPr>
      <w:r w:rsidRPr="0BAEAE34" w:rsidR="64B2EAE7">
        <w:rPr>
          <w:rFonts w:ascii="Calibri" w:hAnsi="Calibri" w:eastAsia="Calibri" w:cs="Calibri"/>
          <w:noProof w:val="0"/>
          <w:sz w:val="22"/>
          <w:szCs w:val="22"/>
          <w:lang w:val="fr-FR"/>
        </w:rPr>
        <w:t xml:space="preserve"> </w:t>
      </w:r>
    </w:p>
    <w:p w:rsidR="64B2EAE7" w:rsidP="0BAEAE34" w:rsidRDefault="64B2EAE7" w14:paraId="703CEA93" w14:textId="0944649D">
      <w:pPr>
        <w:spacing w:line="257" w:lineRule="auto"/>
      </w:pPr>
      <w:r w:rsidRPr="0BAEAE34" w:rsidR="64B2EAE7">
        <w:rPr>
          <w:rFonts w:ascii="Calibri" w:hAnsi="Calibri" w:eastAsia="Calibri" w:cs="Calibri"/>
          <w:noProof w:val="0"/>
          <w:sz w:val="22"/>
          <w:szCs w:val="22"/>
          <w:lang w:val="fr-FR"/>
        </w:rPr>
        <w:t>3°) L’étudiant B récupère donc le fichier crypté sur le Google Drive. En tentant de l’ouvrir, il reçoit le message suivant :</w:t>
      </w:r>
    </w:p>
    <w:p w:rsidR="64B2EAE7" w:rsidP="0BAEAE34" w:rsidRDefault="64B2EAE7" w14:paraId="581BF1A1" w14:textId="1E2CDAD2">
      <w:pPr>
        <w:pStyle w:val="Normal"/>
        <w:spacing w:line="257" w:lineRule="auto"/>
        <w:rPr>
          <w:rFonts w:ascii="Calibri" w:hAnsi="Calibri" w:eastAsia="Calibri" w:cs="Calibri"/>
          <w:noProof w:val="0"/>
          <w:sz w:val="22"/>
          <w:szCs w:val="22"/>
          <w:lang w:val="fr-FR"/>
        </w:rPr>
      </w:pPr>
      <w:r w:rsidR="64B2EAE7">
        <w:drawing>
          <wp:inline wp14:editId="02BF826B" wp14:anchorId="12207308">
            <wp:extent cx="4572000" cy="2514600"/>
            <wp:effectExtent l="0" t="0" r="0" b="0"/>
            <wp:docPr id="1094076660" name="" title=""/>
            <wp:cNvGraphicFramePr>
              <a:graphicFrameLocks noChangeAspect="1"/>
            </wp:cNvGraphicFramePr>
            <a:graphic>
              <a:graphicData uri="http://schemas.openxmlformats.org/drawingml/2006/picture">
                <pic:pic>
                  <pic:nvPicPr>
                    <pic:cNvPr id="0" name=""/>
                    <pic:cNvPicPr/>
                  </pic:nvPicPr>
                  <pic:blipFill>
                    <a:blip r:embed="Rbb655b49f3e243dc">
                      <a:extLst>
                        <a:ext xmlns:a="http://schemas.openxmlformats.org/drawingml/2006/main" uri="{28A0092B-C50C-407E-A947-70E740481C1C}">
                          <a14:useLocalDpi val="0"/>
                        </a:ext>
                      </a:extLst>
                    </a:blip>
                    <a:stretch>
                      <a:fillRect/>
                    </a:stretch>
                  </pic:blipFill>
                  <pic:spPr>
                    <a:xfrm>
                      <a:off x="0" y="0"/>
                      <a:ext cx="4572000" cy="2514600"/>
                    </a:xfrm>
                    <a:prstGeom prst="rect">
                      <a:avLst/>
                    </a:prstGeom>
                  </pic:spPr>
                </pic:pic>
              </a:graphicData>
            </a:graphic>
          </wp:inline>
        </w:drawing>
      </w:r>
      <w:r>
        <w:br/>
      </w:r>
      <w:r w:rsidRPr="0BAEAE34" w:rsidR="64B2EAE7">
        <w:rPr>
          <w:rFonts w:ascii="Calibri" w:hAnsi="Calibri" w:eastAsia="Calibri" w:cs="Calibri"/>
          <w:b w:val="1"/>
          <w:bCs w:val="1"/>
          <w:noProof w:val="0"/>
          <w:sz w:val="22"/>
          <w:szCs w:val="22"/>
          <w:lang w:val="fr-FR"/>
        </w:rPr>
        <w:t>L’étudiant A</w:t>
      </w:r>
      <w:r w:rsidRPr="0BAEAE34" w:rsidR="64B2EAE7">
        <w:rPr>
          <w:rFonts w:ascii="Calibri" w:hAnsi="Calibri" w:eastAsia="Calibri" w:cs="Calibri"/>
          <w:noProof w:val="0"/>
          <w:sz w:val="22"/>
          <w:szCs w:val="22"/>
          <w:lang w:val="fr-FR"/>
        </w:rPr>
        <w:t xml:space="preserve"> doit donc fournir le mot de passe qu’il a utilisé pour crypter le fichier à </w:t>
      </w:r>
      <w:r w:rsidRPr="0BAEAE34" w:rsidR="64B2EAE7">
        <w:rPr>
          <w:rFonts w:ascii="Calibri" w:hAnsi="Calibri" w:eastAsia="Calibri" w:cs="Calibri"/>
          <w:b w:val="1"/>
          <w:bCs w:val="1"/>
          <w:noProof w:val="0"/>
          <w:sz w:val="22"/>
          <w:szCs w:val="22"/>
          <w:lang w:val="fr-FR"/>
        </w:rPr>
        <w:t>l’étudiant B.</w:t>
      </w:r>
      <w:r w:rsidRPr="0BAEAE34" w:rsidR="64B2EAE7">
        <w:rPr>
          <w:rFonts w:ascii="Calibri" w:hAnsi="Calibri" w:eastAsia="Calibri" w:cs="Calibri"/>
          <w:noProof w:val="0"/>
          <w:sz w:val="22"/>
          <w:szCs w:val="22"/>
          <w:lang w:val="fr-FR"/>
        </w:rPr>
        <w:t xml:space="preserve"> Cependant, on ne peut pas le donner via le même canal que celui utilisé pour le fichier : Cela rendrait le c</w:t>
      </w:r>
      <w:r w:rsidRPr="0BAEAE34" w:rsidR="600F8F54">
        <w:rPr>
          <w:rFonts w:ascii="Calibri" w:hAnsi="Calibri" w:eastAsia="Calibri" w:cs="Calibri"/>
          <w:noProof w:val="0"/>
          <w:sz w:val="22"/>
          <w:szCs w:val="22"/>
          <w:lang w:val="fr-FR"/>
        </w:rPr>
        <w:t>hiffrage</w:t>
      </w:r>
      <w:r w:rsidRPr="0BAEAE34" w:rsidR="64B2EAE7">
        <w:rPr>
          <w:rFonts w:ascii="Calibri" w:hAnsi="Calibri" w:eastAsia="Calibri" w:cs="Calibri"/>
          <w:noProof w:val="0"/>
          <w:sz w:val="22"/>
          <w:szCs w:val="22"/>
          <w:lang w:val="fr-FR"/>
        </w:rPr>
        <w:t xml:space="preserve"> du fichier inutile si une personne malveillante intercepte l’échange et qu’elle puisse obtenir le fichier ainsi que le mot de passe pour le déchiffrer.</w:t>
      </w:r>
    </w:p>
    <w:p w:rsidR="64B2EAE7" w:rsidP="0BAEAE34" w:rsidRDefault="64B2EAE7" w14:paraId="5501E3B4" w14:textId="7831DEE0">
      <w:pPr>
        <w:spacing w:line="257" w:lineRule="auto"/>
      </w:pPr>
      <w:r w:rsidRPr="0BAEAE34" w:rsidR="64B2EAE7">
        <w:rPr>
          <w:rFonts w:ascii="Calibri" w:hAnsi="Calibri" w:eastAsia="Calibri" w:cs="Calibri"/>
          <w:noProof w:val="0"/>
          <w:sz w:val="22"/>
          <w:szCs w:val="22"/>
          <w:lang w:val="fr-FR"/>
        </w:rPr>
        <w:t xml:space="preserve">Il est ainsi nécessaire que </w:t>
      </w:r>
      <w:r w:rsidRPr="0BAEAE34" w:rsidR="64B2EAE7">
        <w:rPr>
          <w:rFonts w:ascii="Calibri" w:hAnsi="Calibri" w:eastAsia="Calibri" w:cs="Calibri"/>
          <w:b w:val="1"/>
          <w:bCs w:val="1"/>
          <w:noProof w:val="0"/>
          <w:sz w:val="22"/>
          <w:szCs w:val="22"/>
          <w:lang w:val="fr-FR"/>
        </w:rPr>
        <w:t>l’étudiant B</w:t>
      </w:r>
      <w:r w:rsidRPr="0BAEAE34" w:rsidR="64B2EAE7">
        <w:rPr>
          <w:rFonts w:ascii="Calibri" w:hAnsi="Calibri" w:eastAsia="Calibri" w:cs="Calibri"/>
          <w:noProof w:val="0"/>
          <w:sz w:val="22"/>
          <w:szCs w:val="22"/>
          <w:lang w:val="fr-FR"/>
        </w:rPr>
        <w:t xml:space="preserve"> reçoive le mot de passe dans un canal de communication différent.</w:t>
      </w:r>
    </w:p>
    <w:p w:rsidR="64B2EAE7" w:rsidP="0BAEAE34" w:rsidRDefault="64B2EAE7" w14:paraId="7B4B62AF" w14:textId="1BAD6938">
      <w:pPr>
        <w:spacing w:line="257" w:lineRule="auto"/>
      </w:pPr>
      <w:r w:rsidRPr="0BAEAE34" w:rsidR="64B2EAE7">
        <w:rPr>
          <w:rFonts w:ascii="Calibri" w:hAnsi="Calibri" w:eastAsia="Calibri" w:cs="Calibri"/>
          <w:b w:val="1"/>
          <w:bCs w:val="1"/>
          <w:noProof w:val="0"/>
          <w:sz w:val="22"/>
          <w:szCs w:val="22"/>
          <w:lang w:val="fr-FR"/>
        </w:rPr>
        <w:t>L’étudiant B</w:t>
      </w:r>
      <w:r w:rsidRPr="0BAEAE34" w:rsidR="64B2EAE7">
        <w:rPr>
          <w:rFonts w:ascii="Calibri" w:hAnsi="Calibri" w:eastAsia="Calibri" w:cs="Calibri"/>
          <w:noProof w:val="0"/>
          <w:sz w:val="22"/>
          <w:szCs w:val="22"/>
          <w:lang w:val="fr-FR"/>
        </w:rPr>
        <w:t xml:space="preserve"> utilise donc le mot de passe fournit par l’</w:t>
      </w:r>
      <w:r w:rsidRPr="0BAEAE34" w:rsidR="64B2EAE7">
        <w:rPr>
          <w:rFonts w:ascii="Calibri" w:hAnsi="Calibri" w:eastAsia="Calibri" w:cs="Calibri"/>
          <w:b w:val="1"/>
          <w:bCs w:val="1"/>
          <w:noProof w:val="0"/>
          <w:sz w:val="22"/>
          <w:szCs w:val="22"/>
          <w:lang w:val="fr-FR"/>
        </w:rPr>
        <w:t>étudiant A</w:t>
      </w:r>
      <w:r w:rsidRPr="0BAEAE34" w:rsidR="64B2EAE7">
        <w:rPr>
          <w:rFonts w:ascii="Calibri" w:hAnsi="Calibri" w:eastAsia="Calibri" w:cs="Calibri"/>
          <w:noProof w:val="0"/>
          <w:sz w:val="22"/>
          <w:szCs w:val="22"/>
          <w:lang w:val="fr-FR"/>
        </w:rPr>
        <w:t xml:space="preserve"> et déc</w:t>
      </w:r>
      <w:r w:rsidRPr="0BAEAE34" w:rsidR="225DA4EF">
        <w:rPr>
          <w:rFonts w:ascii="Calibri" w:hAnsi="Calibri" w:eastAsia="Calibri" w:cs="Calibri"/>
          <w:noProof w:val="0"/>
          <w:sz w:val="22"/>
          <w:szCs w:val="22"/>
          <w:lang w:val="fr-FR"/>
        </w:rPr>
        <w:t>hiffre</w:t>
      </w:r>
      <w:r w:rsidRPr="0BAEAE34" w:rsidR="64B2EAE7">
        <w:rPr>
          <w:rFonts w:ascii="Calibri" w:hAnsi="Calibri" w:eastAsia="Calibri" w:cs="Calibri"/>
          <w:noProof w:val="0"/>
          <w:sz w:val="22"/>
          <w:szCs w:val="22"/>
          <w:lang w:val="fr-FR"/>
        </w:rPr>
        <w:t xml:space="preserve"> le fichier, ce qui lui permet de l’ouvrir et d’y apporter des modifications. L’</w:t>
      </w:r>
      <w:r w:rsidRPr="0BAEAE34" w:rsidR="64B2EAE7">
        <w:rPr>
          <w:rFonts w:ascii="Calibri" w:hAnsi="Calibri" w:eastAsia="Calibri" w:cs="Calibri"/>
          <w:b w:val="1"/>
          <w:bCs w:val="1"/>
          <w:noProof w:val="0"/>
          <w:sz w:val="22"/>
          <w:szCs w:val="22"/>
          <w:lang w:val="fr-FR"/>
        </w:rPr>
        <w:t>étudiant B</w:t>
      </w:r>
      <w:r w:rsidRPr="0BAEAE34" w:rsidR="64B2EAE7">
        <w:rPr>
          <w:rFonts w:ascii="Calibri" w:hAnsi="Calibri" w:eastAsia="Calibri" w:cs="Calibri"/>
          <w:noProof w:val="0"/>
          <w:sz w:val="22"/>
          <w:szCs w:val="22"/>
          <w:lang w:val="fr-FR"/>
        </w:rPr>
        <w:t xml:space="preserve"> n’aura pas besoin de réencrypter le fichier, le logiciel le fera lui-même en gardant le même mot de passe attribué par l’</w:t>
      </w:r>
      <w:r w:rsidRPr="0BAEAE34" w:rsidR="64B2EAE7">
        <w:rPr>
          <w:rFonts w:ascii="Calibri" w:hAnsi="Calibri" w:eastAsia="Calibri" w:cs="Calibri"/>
          <w:b w:val="1"/>
          <w:bCs w:val="1"/>
          <w:noProof w:val="0"/>
          <w:sz w:val="22"/>
          <w:szCs w:val="22"/>
          <w:lang w:val="fr-FR"/>
        </w:rPr>
        <w:t>étudiant A</w:t>
      </w:r>
      <w:r w:rsidRPr="0BAEAE34" w:rsidR="64B2EAE7">
        <w:rPr>
          <w:rFonts w:ascii="Calibri" w:hAnsi="Calibri" w:eastAsia="Calibri" w:cs="Calibri"/>
          <w:noProof w:val="0"/>
          <w:sz w:val="22"/>
          <w:szCs w:val="22"/>
          <w:lang w:val="fr-FR"/>
        </w:rPr>
        <w:t>.</w:t>
      </w:r>
    </w:p>
    <w:p w:rsidR="64B2EAE7" w:rsidP="0BAEAE34" w:rsidRDefault="64B2EAE7" w14:paraId="30BC1BE2" w14:textId="3F9114F7">
      <w:pPr>
        <w:spacing w:line="257" w:lineRule="auto"/>
        <w:rPr>
          <w:rFonts w:ascii="Calibri" w:hAnsi="Calibri" w:eastAsia="Calibri" w:cs="Calibri"/>
          <w:noProof w:val="0"/>
          <w:sz w:val="22"/>
          <w:szCs w:val="22"/>
          <w:lang w:val="fr-FR"/>
        </w:rPr>
      </w:pPr>
      <w:r w:rsidRPr="0BAEAE34" w:rsidR="64B2EAE7">
        <w:rPr>
          <w:rFonts w:ascii="Calibri" w:hAnsi="Calibri" w:eastAsia="Calibri" w:cs="Calibri"/>
          <w:noProof w:val="0"/>
          <w:sz w:val="22"/>
          <w:szCs w:val="22"/>
          <w:lang w:val="fr-FR"/>
        </w:rPr>
        <w:t>L’</w:t>
      </w:r>
      <w:r w:rsidRPr="0BAEAE34" w:rsidR="64B2EAE7">
        <w:rPr>
          <w:rFonts w:ascii="Calibri" w:hAnsi="Calibri" w:eastAsia="Calibri" w:cs="Calibri"/>
          <w:b w:val="1"/>
          <w:bCs w:val="1"/>
          <w:noProof w:val="0"/>
          <w:sz w:val="22"/>
          <w:szCs w:val="22"/>
          <w:lang w:val="fr-FR"/>
        </w:rPr>
        <w:t>étudiant B</w:t>
      </w:r>
      <w:r w:rsidRPr="0BAEAE34" w:rsidR="64B2EAE7">
        <w:rPr>
          <w:rFonts w:ascii="Calibri" w:hAnsi="Calibri" w:eastAsia="Calibri" w:cs="Calibri"/>
          <w:noProof w:val="0"/>
          <w:sz w:val="22"/>
          <w:szCs w:val="22"/>
          <w:lang w:val="fr-FR"/>
        </w:rPr>
        <w:t xml:space="preserve"> renvoie donc le fichier modifié et c</w:t>
      </w:r>
      <w:r w:rsidRPr="0BAEAE34" w:rsidR="2AB09972">
        <w:rPr>
          <w:rFonts w:ascii="Calibri" w:hAnsi="Calibri" w:eastAsia="Calibri" w:cs="Calibri"/>
          <w:noProof w:val="0"/>
          <w:sz w:val="22"/>
          <w:szCs w:val="22"/>
          <w:lang w:val="fr-FR"/>
        </w:rPr>
        <w:t>hiffré</w:t>
      </w:r>
      <w:r w:rsidRPr="0BAEAE34" w:rsidR="64B2EAE7">
        <w:rPr>
          <w:rFonts w:ascii="Calibri" w:hAnsi="Calibri" w:eastAsia="Calibri" w:cs="Calibri"/>
          <w:noProof w:val="0"/>
          <w:sz w:val="22"/>
          <w:szCs w:val="22"/>
          <w:lang w:val="fr-FR"/>
        </w:rPr>
        <w:t xml:space="preserve"> sur le Google Drive, que l’étudiant A récupère et, avec le même mot de passe, le déchiffre.</w:t>
      </w:r>
    </w:p>
    <w:p w:rsidR="64B2EAE7" w:rsidP="0BAEAE34" w:rsidRDefault="64B2EAE7" w14:paraId="360D8B03" w14:textId="28065927">
      <w:pPr>
        <w:spacing w:line="257" w:lineRule="auto"/>
      </w:pPr>
      <w:r w:rsidRPr="0BAEAE34" w:rsidR="64B2EAE7">
        <w:rPr>
          <w:rFonts w:ascii="Calibri" w:hAnsi="Calibri" w:eastAsia="Calibri" w:cs="Calibri"/>
          <w:noProof w:val="0"/>
          <w:sz w:val="22"/>
          <w:szCs w:val="22"/>
          <w:lang w:val="fr-FR"/>
        </w:rPr>
        <w:t xml:space="preserve"> </w:t>
      </w:r>
    </w:p>
    <w:p w:rsidR="64B2EAE7" w:rsidP="0BAEAE34" w:rsidRDefault="64B2EAE7" w14:paraId="41CC5116" w14:textId="05EFC4DF">
      <w:pPr>
        <w:spacing w:line="257" w:lineRule="auto"/>
      </w:pPr>
      <w:r w:rsidRPr="0BAEAE34" w:rsidR="64B2EAE7">
        <w:rPr>
          <w:rFonts w:ascii="Calibri" w:hAnsi="Calibri" w:eastAsia="Calibri" w:cs="Calibri"/>
          <w:noProof w:val="0"/>
          <w:sz w:val="22"/>
          <w:szCs w:val="22"/>
          <w:lang w:val="fr-FR"/>
        </w:rPr>
        <w:t>Cependant, on remarque un problème évident : Un même mot de passe servant pour celui du compte est utilisé pour chiffrer et déchiffrer le document, ce qui veux dire que l’on doit donner au destinataire le mot de passe nécessaire pour déchiffrer le document… ainsi que pour se connecter au compte de l’envoyeur. Ce système est simple et efficace lorsque l’on envoie un fichier à une personne de confiance, mais dès lors qu’il faut l’envoyer à plusieurs personnes, cela devient vite difficile à gérer et risque des fuites.</w:t>
      </w:r>
    </w:p>
    <w:p w:rsidR="006A7217" w:rsidP="006A7217" w:rsidRDefault="00AD20F5" w14:paraId="272917BB" w14:textId="348D87CF">
      <w:pPr>
        <w:pStyle w:val="Titre2"/>
      </w:pPr>
      <w:r w:rsidR="00D01041">
        <w:drawing>
          <wp:inline wp14:editId="093FFBC6" wp14:anchorId="0B39FFA6">
            <wp:extent cx="2827724" cy="2254795"/>
            <wp:effectExtent l="0" t="0" r="0" b="0"/>
            <wp:docPr id="9" name="Image 9" title=""/>
            <wp:cNvGraphicFramePr>
              <a:graphicFrameLocks noChangeAspect="1"/>
            </wp:cNvGraphicFramePr>
            <a:graphic>
              <a:graphicData uri="http://schemas.openxmlformats.org/drawingml/2006/picture">
                <pic:pic>
                  <pic:nvPicPr>
                    <pic:cNvPr id="0" name="Image 9"/>
                    <pic:cNvPicPr/>
                  </pic:nvPicPr>
                  <pic:blipFill>
                    <a:blip r:embed="R3b3c5feb09844a0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27724" cy="2254795"/>
                    </a:xfrm>
                    <a:prstGeom prst="rect">
                      <a:avLst/>
                    </a:prstGeom>
                  </pic:spPr>
                </pic:pic>
              </a:graphicData>
            </a:graphic>
          </wp:inline>
        </w:drawing>
      </w:r>
      <w:r w:rsidR="00D01041">
        <w:drawing>
          <wp:inline wp14:editId="7FCE491F" wp14:anchorId="7ABA4FBE">
            <wp:extent cx="2820040" cy="1776345"/>
            <wp:effectExtent l="0" t="0" r="0" b="0"/>
            <wp:docPr id="10" name="Image 10" title=""/>
            <wp:cNvGraphicFramePr>
              <a:graphicFrameLocks noChangeAspect="1"/>
            </wp:cNvGraphicFramePr>
            <a:graphic>
              <a:graphicData uri="http://schemas.openxmlformats.org/drawingml/2006/picture">
                <pic:pic>
                  <pic:nvPicPr>
                    <pic:cNvPr id="0" name="Image 10"/>
                    <pic:cNvPicPr/>
                  </pic:nvPicPr>
                  <pic:blipFill>
                    <a:blip r:embed="R26c8c506185a4d1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820040" cy="1776345"/>
                    </a:xfrm>
                    <a:prstGeom prst="rect">
                      <a:avLst/>
                    </a:prstGeom>
                  </pic:spPr>
                </pic:pic>
              </a:graphicData>
            </a:graphic>
          </wp:inline>
        </w:drawing>
      </w:r>
    </w:p>
    <w:p w:rsidR="00D01041" w:rsidP="0BAEAE34" w:rsidRDefault="00D01041" w14:paraId="22C4ACFA" w14:textId="0B226E93">
      <w:pPr>
        <w:pStyle w:val="Normal"/>
      </w:pPr>
      <w:r w:rsidR="63B8BFBD">
        <w:rPr/>
        <w:t>Dans un contexte professionnel, il serait donc intéressant de se pencher plutôt sur le chiffrement asymétrique.</w:t>
      </w:r>
    </w:p>
    <w:p w:rsidR="00D01041" w:rsidP="0BAEAE34" w:rsidRDefault="00D01041" w14:paraId="07F0A154" w14:textId="33EC4B45">
      <w:pPr>
        <w:pStyle w:val="Normal"/>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Pr="006A7217" w:rsidR="006A7217" w:rsidP="006A7217" w:rsidRDefault="006A7217" w14:paraId="5F0A4841" w14:textId="52E7212D">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A7217">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PARTIE 2 Chiffrement asymétrique dans un échange de mail</w:t>
      </w:r>
    </w:p>
    <w:p w:rsidR="00076F12" w:rsidP="006A7217" w:rsidRDefault="009733EB" w14:paraId="332D3E41" w14:textId="19D8597E">
      <w:pPr>
        <w:pStyle w:val="Titre2"/>
      </w:pPr>
      <w:r w:rsidR="009733EB">
        <w:rPr/>
        <w:t>2.1</w:t>
      </w:r>
      <w:r>
        <w:tab/>
      </w:r>
      <w:r w:rsidR="00076F12">
        <w:rPr/>
        <w:t>Installation de Thunderbird et tests</w:t>
      </w:r>
    </w:p>
    <w:p w:rsidR="006A7217" w:rsidP="0BAEAE34" w:rsidRDefault="006A7217" w14:paraId="2F2A2789" w14:textId="18C09A27">
      <w:pPr>
        <w:spacing w:line="257" w:lineRule="auto"/>
      </w:pPr>
      <w:r w:rsidRPr="0BAEAE34" w:rsidR="48B67FF0">
        <w:rPr>
          <w:rFonts w:ascii="Calibri" w:hAnsi="Calibri" w:eastAsia="Calibri" w:cs="Calibri"/>
          <w:noProof w:val="0"/>
          <w:sz w:val="22"/>
          <w:szCs w:val="22"/>
          <w:lang w:val="fr-FR"/>
        </w:rPr>
        <w:t>1°) Lors de l’installation de Thunderbird, le logiciel proposera une configuration de la boîte mail :</w:t>
      </w:r>
    </w:p>
    <w:p w:rsidR="006A7217" w:rsidP="0BAEAE34" w:rsidRDefault="006A7217" w14:paraId="54807A30" w14:textId="240FC85A">
      <w:pPr>
        <w:pStyle w:val="Normal"/>
        <w:spacing w:line="257" w:lineRule="auto"/>
      </w:pPr>
      <w:r w:rsidR="48B67FF0">
        <w:drawing>
          <wp:inline wp14:editId="6158CBB5" wp14:anchorId="2C06DC83">
            <wp:extent cx="4572000" cy="3781425"/>
            <wp:effectExtent l="0" t="0" r="0" b="0"/>
            <wp:docPr id="655642121" name="" title=""/>
            <wp:cNvGraphicFramePr>
              <a:graphicFrameLocks noChangeAspect="1"/>
            </wp:cNvGraphicFramePr>
            <a:graphic>
              <a:graphicData uri="http://schemas.openxmlformats.org/drawingml/2006/picture">
                <pic:pic>
                  <pic:nvPicPr>
                    <pic:cNvPr id="0" name=""/>
                    <pic:cNvPicPr/>
                  </pic:nvPicPr>
                  <pic:blipFill>
                    <a:blip r:embed="R2dd8f7ff725846b2">
                      <a:extLst>
                        <a:ext xmlns:a="http://schemas.openxmlformats.org/drawingml/2006/main" uri="{28A0092B-C50C-407E-A947-70E740481C1C}">
                          <a14:useLocalDpi val="0"/>
                        </a:ext>
                      </a:extLst>
                    </a:blip>
                    <a:stretch>
                      <a:fillRect/>
                    </a:stretch>
                  </pic:blipFill>
                  <pic:spPr>
                    <a:xfrm>
                      <a:off x="0" y="0"/>
                      <a:ext cx="4572000" cy="3781425"/>
                    </a:xfrm>
                    <a:prstGeom prst="rect">
                      <a:avLst/>
                    </a:prstGeom>
                  </pic:spPr>
                </pic:pic>
              </a:graphicData>
            </a:graphic>
          </wp:inline>
        </w:drawing>
      </w:r>
    </w:p>
    <w:p w:rsidR="006A7217" w:rsidP="0BAEAE34" w:rsidRDefault="006A7217" w14:paraId="457F5053" w14:textId="5DEC90EE">
      <w:pPr>
        <w:spacing w:line="257" w:lineRule="auto"/>
      </w:pPr>
      <w:r w:rsidRPr="0BAEAE34" w:rsidR="48B67FF0">
        <w:rPr>
          <w:rFonts w:ascii="Calibri" w:hAnsi="Calibri" w:eastAsia="Calibri" w:cs="Calibri"/>
          <w:noProof w:val="0"/>
          <w:sz w:val="22"/>
          <w:szCs w:val="22"/>
          <w:lang w:val="fr-FR"/>
        </w:rPr>
        <w:t>2°) Il est important de savoir la différence entre ces deux protocoles :</w:t>
      </w:r>
    </w:p>
    <w:p w:rsidR="006A7217" w:rsidP="0BAEAE34" w:rsidRDefault="006A7217" w14:paraId="363AB68A" w14:textId="00743550">
      <w:pPr>
        <w:spacing w:line="257" w:lineRule="auto"/>
      </w:pPr>
      <w:r w:rsidRPr="0BAEAE34" w:rsidR="48B67FF0">
        <w:rPr>
          <w:rFonts w:ascii="Calibri" w:hAnsi="Calibri" w:eastAsia="Calibri" w:cs="Calibri"/>
          <w:noProof w:val="0"/>
          <w:sz w:val="22"/>
          <w:szCs w:val="22"/>
          <w:lang w:val="fr-FR"/>
        </w:rPr>
        <w:t>-le protocole IMAP relève les courriels en synchronisant les messages sur un serveur, offrant l’avantage de pouvoir consulter un même mail sur différents appareils connectés sur le compte.</w:t>
      </w:r>
    </w:p>
    <w:p w:rsidR="006A7217" w:rsidP="0BAEAE34" w:rsidRDefault="006A7217" w14:paraId="452CDA1F" w14:textId="2B547FFB">
      <w:pPr>
        <w:spacing w:line="257" w:lineRule="auto"/>
      </w:pPr>
      <w:r w:rsidRPr="0BAEAE34" w:rsidR="48B67FF0">
        <w:rPr>
          <w:rFonts w:ascii="Calibri" w:hAnsi="Calibri" w:eastAsia="Calibri" w:cs="Calibri"/>
          <w:noProof w:val="0"/>
          <w:sz w:val="22"/>
          <w:szCs w:val="22"/>
          <w:lang w:val="fr-FR"/>
        </w:rPr>
        <w:t>-le protocole POP3 relève les courriels, mais une fois qu’ils ont été récupérés du serveur, il les supprime pour les stocker uniquement sur le poste utilisé, ne permettant pas la synchronisation.</w:t>
      </w:r>
    </w:p>
    <w:p w:rsidR="006A7217" w:rsidP="0BAEAE34" w:rsidRDefault="006A7217" w14:paraId="07177A37" w14:textId="2DBEFC11">
      <w:pPr>
        <w:spacing w:line="257" w:lineRule="auto"/>
      </w:pPr>
      <w:r w:rsidRPr="0BAEAE34" w:rsidR="48B67FF0">
        <w:rPr>
          <w:rFonts w:ascii="Calibri" w:hAnsi="Calibri" w:eastAsia="Calibri" w:cs="Calibri"/>
          <w:noProof w:val="0"/>
          <w:sz w:val="22"/>
          <w:szCs w:val="22"/>
          <w:lang w:val="fr-FR"/>
        </w:rPr>
        <w:t>Ces deux protocoles sont dits « entrant », permettant la réception des messages dans la boîte mail de l’utilisateur. Le protocole SMTP, commun aux deux options, est dit « sortant », car c’est celui qui s’occupe de transmettre le message entre les différents serveurs jusqu’au destinataire du message.</w:t>
      </w:r>
    </w:p>
    <w:p w:rsidR="006A7217" w:rsidP="0BAEAE34" w:rsidRDefault="006A7217" w14:paraId="3AF866DD" w14:textId="17B00C41">
      <w:pPr>
        <w:spacing w:line="257" w:lineRule="auto"/>
      </w:pPr>
      <w:r w:rsidRPr="0BAEAE34" w:rsidR="48B67FF0">
        <w:rPr>
          <w:rFonts w:ascii="Calibri" w:hAnsi="Calibri" w:eastAsia="Calibri" w:cs="Calibri"/>
          <w:noProof w:val="0"/>
          <w:sz w:val="22"/>
          <w:szCs w:val="22"/>
          <w:lang w:val="fr-FR"/>
        </w:rPr>
        <w:t xml:space="preserve"> </w:t>
      </w:r>
    </w:p>
    <w:p w:rsidR="006A7217" w:rsidP="0BAEAE34" w:rsidRDefault="006A7217" w14:paraId="783C38D2" w14:textId="08BFDD03">
      <w:pPr>
        <w:spacing w:line="257" w:lineRule="auto"/>
      </w:pPr>
      <w:r w:rsidRPr="0BAEAE34" w:rsidR="48B67FF0">
        <w:rPr>
          <w:rFonts w:ascii="Calibri" w:hAnsi="Calibri" w:eastAsia="Calibri" w:cs="Calibri"/>
          <w:noProof w:val="0"/>
          <w:sz w:val="22"/>
          <w:szCs w:val="22"/>
          <w:lang w:val="fr-FR"/>
        </w:rPr>
        <w:t xml:space="preserve"> </w:t>
      </w:r>
    </w:p>
    <w:p w:rsidR="006A7217" w:rsidP="0BAEAE34" w:rsidRDefault="006A7217" w14:paraId="4668095F" w14:textId="58E69F45">
      <w:pPr>
        <w:spacing w:line="257" w:lineRule="auto"/>
      </w:pPr>
      <w:r w:rsidRPr="0BAEAE34" w:rsidR="48B67FF0">
        <w:rPr>
          <w:rFonts w:ascii="Calibri" w:hAnsi="Calibri" w:eastAsia="Calibri" w:cs="Calibri"/>
          <w:noProof w:val="0"/>
          <w:sz w:val="22"/>
          <w:szCs w:val="22"/>
          <w:lang w:val="fr-FR"/>
        </w:rPr>
        <w:t xml:space="preserve"> </w:t>
      </w:r>
    </w:p>
    <w:p w:rsidR="006A7217" w:rsidP="0BAEAE34" w:rsidRDefault="006A7217" w14:paraId="5232E4C9" w14:textId="372D8BF7">
      <w:pPr>
        <w:spacing w:line="257" w:lineRule="auto"/>
      </w:pPr>
      <w:r w:rsidRPr="0BAEAE34" w:rsidR="48B67FF0">
        <w:rPr>
          <w:rFonts w:ascii="Calibri" w:hAnsi="Calibri" w:eastAsia="Calibri" w:cs="Calibri"/>
          <w:noProof w:val="0"/>
          <w:sz w:val="22"/>
          <w:szCs w:val="22"/>
          <w:lang w:val="fr-FR"/>
        </w:rPr>
        <w:t xml:space="preserve"> </w:t>
      </w:r>
    </w:p>
    <w:p w:rsidR="006A7217" w:rsidP="0BAEAE34" w:rsidRDefault="006A7217" w14:paraId="6AB8AAEA" w14:textId="77D18347">
      <w:pPr>
        <w:spacing w:line="257" w:lineRule="auto"/>
      </w:pPr>
      <w:r w:rsidRPr="0BAEAE34" w:rsidR="48B67FF0">
        <w:rPr>
          <w:rFonts w:ascii="Calibri" w:hAnsi="Calibri" w:eastAsia="Calibri" w:cs="Calibri"/>
          <w:noProof w:val="0"/>
          <w:sz w:val="22"/>
          <w:szCs w:val="22"/>
          <w:lang w:val="fr-FR"/>
        </w:rPr>
        <w:t xml:space="preserve"> </w:t>
      </w:r>
    </w:p>
    <w:p w:rsidR="006A7217" w:rsidP="0BAEAE34" w:rsidRDefault="006A7217" w14:paraId="07E7FF94" w14:textId="2CD0AC59">
      <w:pPr>
        <w:spacing w:line="257" w:lineRule="auto"/>
      </w:pPr>
      <w:r w:rsidRPr="0BAEAE34" w:rsidR="48B67FF0">
        <w:rPr>
          <w:rFonts w:ascii="Calibri" w:hAnsi="Calibri" w:eastAsia="Calibri" w:cs="Calibri"/>
          <w:noProof w:val="0"/>
          <w:sz w:val="22"/>
          <w:szCs w:val="22"/>
          <w:lang w:val="fr-FR"/>
        </w:rPr>
        <w:t xml:space="preserve"> </w:t>
      </w:r>
    </w:p>
    <w:p w:rsidR="006A7217" w:rsidP="0BAEAE34" w:rsidRDefault="006A7217" w14:paraId="5DA22773" w14:textId="36B969EB">
      <w:pPr>
        <w:spacing w:line="257" w:lineRule="auto"/>
      </w:pPr>
      <w:r w:rsidRPr="0BAEAE34" w:rsidR="48B67FF0">
        <w:rPr>
          <w:rFonts w:ascii="Calibri" w:hAnsi="Calibri" w:eastAsia="Calibri" w:cs="Calibri"/>
          <w:noProof w:val="0"/>
          <w:sz w:val="22"/>
          <w:szCs w:val="22"/>
          <w:lang w:val="fr-FR"/>
        </w:rPr>
        <w:t xml:space="preserve"> </w:t>
      </w:r>
    </w:p>
    <w:p w:rsidR="006A7217" w:rsidP="0BAEAE34" w:rsidRDefault="006A7217" w14:paraId="4FBC2E8E" w14:textId="64C2C5A5">
      <w:pPr>
        <w:spacing w:line="257" w:lineRule="auto"/>
      </w:pPr>
      <w:r w:rsidRPr="0BAEAE34" w:rsidR="48B67FF0">
        <w:rPr>
          <w:rFonts w:ascii="Calibri" w:hAnsi="Calibri" w:eastAsia="Calibri" w:cs="Calibri"/>
          <w:noProof w:val="0"/>
          <w:sz w:val="22"/>
          <w:szCs w:val="22"/>
          <w:lang w:val="fr-FR"/>
        </w:rPr>
        <w:t xml:space="preserve"> </w:t>
      </w:r>
    </w:p>
    <w:p w:rsidR="006A7217" w:rsidP="0BAEAE34" w:rsidRDefault="006A7217" w14:paraId="4E580A3F" w14:textId="7515359D">
      <w:pPr>
        <w:spacing w:line="257" w:lineRule="auto"/>
      </w:pPr>
      <w:r w:rsidRPr="0BAEAE34" w:rsidR="48B67FF0">
        <w:rPr>
          <w:rFonts w:ascii="Calibri" w:hAnsi="Calibri" w:eastAsia="Calibri" w:cs="Calibri"/>
          <w:noProof w:val="0"/>
          <w:sz w:val="22"/>
          <w:szCs w:val="22"/>
          <w:lang w:val="fr-FR"/>
        </w:rPr>
        <w:t xml:space="preserve"> </w:t>
      </w:r>
    </w:p>
    <w:p w:rsidR="006A7217" w:rsidP="0BAEAE34" w:rsidRDefault="006A7217" w14:paraId="54E523CE" w14:textId="0373D87E">
      <w:pPr>
        <w:spacing w:line="257" w:lineRule="auto"/>
      </w:pPr>
      <w:r w:rsidRPr="0BAEAE34" w:rsidR="48B67FF0">
        <w:rPr>
          <w:rFonts w:ascii="Calibri" w:hAnsi="Calibri" w:eastAsia="Calibri" w:cs="Calibri"/>
          <w:noProof w:val="0"/>
          <w:sz w:val="22"/>
          <w:szCs w:val="22"/>
          <w:lang w:val="fr-FR"/>
        </w:rPr>
        <w:t xml:space="preserve"> </w:t>
      </w:r>
    </w:p>
    <w:p w:rsidR="006A7217" w:rsidP="0BAEAE34" w:rsidRDefault="006A7217" w14:paraId="7050C5C3" w14:textId="4D6870B1">
      <w:pPr>
        <w:spacing w:line="257" w:lineRule="auto"/>
      </w:pPr>
      <w:r w:rsidRPr="0BAEAE34" w:rsidR="48B67FF0">
        <w:rPr>
          <w:rFonts w:ascii="Calibri" w:hAnsi="Calibri" w:eastAsia="Calibri" w:cs="Calibri"/>
          <w:noProof w:val="0"/>
          <w:sz w:val="22"/>
          <w:szCs w:val="22"/>
          <w:lang w:val="fr-FR"/>
        </w:rPr>
        <w:t>1°) Une fois l’adresse Gmail fournie à Thunderbird, Google envoie immédiatement le mail suivant :</w:t>
      </w:r>
    </w:p>
    <w:p w:rsidR="006A7217" w:rsidP="0BAEAE34" w:rsidRDefault="006A7217" w14:paraId="21E40D1B" w14:textId="10588C65">
      <w:pPr>
        <w:pStyle w:val="Normal"/>
        <w:spacing w:line="257" w:lineRule="auto"/>
      </w:pPr>
      <w:r w:rsidR="48B67FF0">
        <w:drawing>
          <wp:inline wp14:editId="635D7E55" wp14:anchorId="089B9CF8">
            <wp:extent cx="4572000" cy="3619500"/>
            <wp:effectExtent l="0" t="0" r="0" b="0"/>
            <wp:docPr id="240526717" name="" title=""/>
            <wp:cNvGraphicFramePr>
              <a:graphicFrameLocks noChangeAspect="1"/>
            </wp:cNvGraphicFramePr>
            <a:graphic>
              <a:graphicData uri="http://schemas.openxmlformats.org/drawingml/2006/picture">
                <pic:pic>
                  <pic:nvPicPr>
                    <pic:cNvPr id="0" name=""/>
                    <pic:cNvPicPr/>
                  </pic:nvPicPr>
                  <pic:blipFill>
                    <a:blip r:embed="R09a8292e21e04cc4">
                      <a:extLst>
                        <a:ext xmlns:a="http://schemas.openxmlformats.org/drawingml/2006/main" uri="{28A0092B-C50C-407E-A947-70E740481C1C}">
                          <a14:useLocalDpi val="0"/>
                        </a:ext>
                      </a:extLst>
                    </a:blip>
                    <a:stretch>
                      <a:fillRect/>
                    </a:stretch>
                  </pic:blipFill>
                  <pic:spPr>
                    <a:xfrm>
                      <a:off x="0" y="0"/>
                      <a:ext cx="4572000" cy="3619500"/>
                    </a:xfrm>
                    <a:prstGeom prst="rect">
                      <a:avLst/>
                    </a:prstGeom>
                  </pic:spPr>
                </pic:pic>
              </a:graphicData>
            </a:graphic>
          </wp:inline>
        </w:drawing>
      </w:r>
    </w:p>
    <w:p w:rsidR="006A7217" w:rsidP="0BAEAE34" w:rsidRDefault="006A7217" w14:paraId="70C710DB" w14:textId="3FDB46D7">
      <w:pPr>
        <w:spacing w:line="257" w:lineRule="auto"/>
      </w:pPr>
      <w:r w:rsidRPr="0BAEAE34" w:rsidR="48B67FF0">
        <w:rPr>
          <w:rFonts w:ascii="Calibri" w:hAnsi="Calibri" w:eastAsia="Calibri" w:cs="Calibri"/>
          <w:noProof w:val="0"/>
          <w:sz w:val="22"/>
          <w:szCs w:val="22"/>
          <w:lang w:val="fr-FR"/>
        </w:rPr>
        <w:t>Thunderbird doit pouvoir accéder aux mails envoyés à l’adresse mail dont le compte Google est associé. L’utilisateur sait qu’il est à l’origine de l’autorisation, il peut donc l’ignorer. Il faudra cependant suivre les instructions de ce mail dans le cas où l’utilisateur reçoit ce mail sans en avoir donné l’autorisation, qui pourrait indiquer une attaque sur son adresse mail.</w:t>
      </w:r>
    </w:p>
    <w:p w:rsidR="006A7217" w:rsidP="0BAEAE34" w:rsidRDefault="006A7217" w14:paraId="1A7C001C" w14:textId="75E4F0C0">
      <w:pPr>
        <w:spacing w:line="257" w:lineRule="auto"/>
      </w:pPr>
      <w:r w:rsidRPr="0BAEAE34" w:rsidR="48B67FF0">
        <w:rPr>
          <w:rFonts w:ascii="Calibri" w:hAnsi="Calibri" w:eastAsia="Calibri" w:cs="Calibri"/>
          <w:noProof w:val="0"/>
          <w:sz w:val="22"/>
          <w:szCs w:val="22"/>
          <w:lang w:val="fr-FR"/>
        </w:rPr>
        <w:t xml:space="preserve"> </w:t>
      </w:r>
    </w:p>
    <w:p w:rsidR="006A7217" w:rsidP="0BAEAE34" w:rsidRDefault="006A7217" w14:paraId="2763C210" w14:textId="1092236A">
      <w:pPr>
        <w:spacing w:line="257" w:lineRule="auto"/>
      </w:pPr>
      <w:r w:rsidRPr="0BAEAE34" w:rsidR="48B67FF0">
        <w:rPr>
          <w:rFonts w:ascii="Calibri" w:hAnsi="Calibri" w:eastAsia="Calibri" w:cs="Calibri"/>
          <w:noProof w:val="0"/>
          <w:sz w:val="22"/>
          <w:szCs w:val="22"/>
          <w:lang w:val="fr-FR"/>
        </w:rPr>
        <w:t>4°) Pour vérifier que le logiciel est correctement paramétré pour l’envoi et la réception de messages, les deux étudiants établissent un test d’envoi et de réception.</w:t>
      </w:r>
    </w:p>
    <w:p w:rsidR="006A7217" w:rsidP="0BAEAE34" w:rsidRDefault="006A7217" w14:paraId="54381FA4" w14:textId="27EC6A8B">
      <w:pPr>
        <w:spacing w:line="257" w:lineRule="auto"/>
      </w:pPr>
      <w:r w:rsidRPr="0BAEAE34" w:rsidR="48B67FF0">
        <w:rPr>
          <w:rFonts w:ascii="Calibri" w:hAnsi="Calibri" w:eastAsia="Calibri" w:cs="Calibri"/>
          <w:noProof w:val="0"/>
          <w:sz w:val="22"/>
          <w:szCs w:val="22"/>
          <w:lang w:val="fr-FR"/>
        </w:rPr>
        <w:t>Ici, l’étudiant B envoie à l’étudiant A un mail simple.</w:t>
      </w:r>
    </w:p>
    <w:p w:rsidR="006A7217" w:rsidP="0BAEAE34" w:rsidRDefault="006A7217" w14:paraId="7D9253B1" w14:textId="76FE1070">
      <w:pPr>
        <w:pStyle w:val="Normal"/>
        <w:spacing w:line="257" w:lineRule="auto"/>
      </w:pPr>
      <w:r w:rsidR="48B67FF0">
        <w:drawing>
          <wp:inline wp14:editId="52577E74" wp14:anchorId="1474FBF8">
            <wp:extent cx="4572000" cy="1123950"/>
            <wp:effectExtent l="0" t="0" r="0" b="0"/>
            <wp:docPr id="780314542" name="" title=""/>
            <wp:cNvGraphicFramePr>
              <a:graphicFrameLocks noChangeAspect="1"/>
            </wp:cNvGraphicFramePr>
            <a:graphic>
              <a:graphicData uri="http://schemas.openxmlformats.org/drawingml/2006/picture">
                <pic:pic>
                  <pic:nvPicPr>
                    <pic:cNvPr id="0" name=""/>
                    <pic:cNvPicPr/>
                  </pic:nvPicPr>
                  <pic:blipFill>
                    <a:blip r:embed="R8ed948e512fc43e2">
                      <a:extLst>
                        <a:ext xmlns:a="http://schemas.openxmlformats.org/drawingml/2006/main" uri="{28A0092B-C50C-407E-A947-70E740481C1C}">
                          <a14:useLocalDpi val="0"/>
                        </a:ext>
                      </a:extLst>
                    </a:blip>
                    <a:stretch>
                      <a:fillRect/>
                    </a:stretch>
                  </pic:blipFill>
                  <pic:spPr>
                    <a:xfrm>
                      <a:off x="0" y="0"/>
                      <a:ext cx="4572000" cy="1123950"/>
                    </a:xfrm>
                    <a:prstGeom prst="rect">
                      <a:avLst/>
                    </a:prstGeom>
                  </pic:spPr>
                </pic:pic>
              </a:graphicData>
            </a:graphic>
          </wp:inline>
        </w:drawing>
      </w:r>
    </w:p>
    <w:p w:rsidR="006A7217" w:rsidP="0BAEAE34" w:rsidRDefault="006A7217" w14:paraId="0F29F17F" w14:textId="2DB370D5">
      <w:pPr>
        <w:spacing w:line="257" w:lineRule="auto"/>
      </w:pPr>
      <w:r w:rsidRPr="0BAEAE34" w:rsidR="48B67FF0">
        <w:rPr>
          <w:rFonts w:ascii="Calibri" w:hAnsi="Calibri" w:eastAsia="Calibri" w:cs="Calibri"/>
          <w:noProof w:val="0"/>
          <w:sz w:val="22"/>
          <w:szCs w:val="22"/>
          <w:lang w:val="fr-FR"/>
        </w:rPr>
        <w:t>Les paramètres de base devraient pouvoir permettre correctement l’envoi et la réception.</w:t>
      </w:r>
    </w:p>
    <w:p w:rsidR="006A7217" w:rsidP="0BAEAE34" w:rsidRDefault="006A7217" w14:paraId="35DE1B6C" w14:textId="3C7A29A6">
      <w:pPr>
        <w:spacing w:line="257" w:lineRule="auto"/>
        <w:rPr>
          <w:rFonts w:ascii="Calibri" w:hAnsi="Calibri" w:eastAsia="Calibri" w:cs="Calibri"/>
          <w:noProof w:val="0"/>
          <w:sz w:val="22"/>
          <w:szCs w:val="22"/>
          <w:lang w:val="fr-FR"/>
        </w:rPr>
      </w:pPr>
    </w:p>
    <w:p w:rsidR="006A7217" w:rsidP="0BAEAE34" w:rsidRDefault="006A7217" w14:paraId="6F525754" w14:textId="1F532BE8">
      <w:pPr>
        <w:pStyle w:val="Normal"/>
      </w:pPr>
    </w:p>
    <w:p w:rsidR="00897E56" w:rsidP="006A7217" w:rsidRDefault="00160A34" w14:paraId="08E11DA8" w14:textId="00FF696D">
      <w:pPr>
        <w:pStyle w:val="Titre2"/>
      </w:pPr>
      <w:r>
        <w:t>2.2</w:t>
      </w:r>
      <w:r>
        <w:tab/>
      </w:r>
      <w:r w:rsidRPr="00897E56" w:rsidR="00897E56">
        <w:t>Gestion initiale des clés</w:t>
      </w:r>
    </w:p>
    <w:p w:rsidR="00086FBF" w:rsidP="006A7217" w:rsidRDefault="00086FBF" w14:paraId="3C1A8EC0" w14:textId="77777777">
      <w:pPr>
        <w:pStyle w:val="Titre2"/>
      </w:pPr>
    </w:p>
    <w:p w:rsidR="006A7217" w:rsidP="0078789D" w:rsidRDefault="003A7872" w14:paraId="5A85126B" w14:textId="5E790F8C">
      <w:r>
        <w:t xml:space="preserve">Pour commencer nous </w:t>
      </w:r>
      <w:r w:rsidR="00B83135">
        <w:t>avons paramétrer</w:t>
      </w:r>
      <w:r w:rsidR="0021147D">
        <w:t xml:space="preserve"> la section </w:t>
      </w:r>
      <w:r w:rsidR="00EF02D9">
        <w:t>chiffrement de bout en bout</w:t>
      </w:r>
      <w:r w:rsidR="002A45DF">
        <w:t>. Gr</w:t>
      </w:r>
      <w:r w:rsidR="00045350">
        <w:t xml:space="preserve">âce </w:t>
      </w:r>
      <w:proofErr w:type="spellStart"/>
      <w:r w:rsidR="00045350">
        <w:t>a</w:t>
      </w:r>
      <w:proofErr w:type="spellEnd"/>
      <w:r w:rsidR="00045350">
        <w:t xml:space="preserve"> cela </w:t>
      </w:r>
      <w:r w:rsidR="00F47621">
        <w:t xml:space="preserve">nous avons réussi </w:t>
      </w:r>
      <w:proofErr w:type="gramStart"/>
      <w:r w:rsidR="00F47621">
        <w:t>a</w:t>
      </w:r>
      <w:proofErr w:type="gramEnd"/>
      <w:r w:rsidR="00F47621">
        <w:t xml:space="preserve"> obtenir une paire de clé </w:t>
      </w:r>
      <w:r w:rsidR="00086FBF">
        <w:t>constitué d’une clé publique et d’une clé publique.</w:t>
      </w:r>
    </w:p>
    <w:p w:rsidR="00BE3FB8" w:rsidP="0078789D" w:rsidRDefault="00364133" w14:paraId="79261536" w14:textId="42DFB679">
      <w:r>
        <w:rPr>
          <w:noProof/>
        </w:rPr>
        <w:drawing>
          <wp:inline distT="0" distB="0" distL="0" distR="0" wp14:anchorId="6A32FAE4" wp14:editId="514D5A27">
            <wp:extent cx="4485386" cy="1383126"/>
            <wp:effectExtent l="0" t="0" r="0" b="7620"/>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7649" cy="1393075"/>
                    </a:xfrm>
                    <a:prstGeom prst="rect">
                      <a:avLst/>
                    </a:prstGeom>
                    <a:noFill/>
                    <a:ln>
                      <a:noFill/>
                    </a:ln>
                  </pic:spPr>
                </pic:pic>
              </a:graphicData>
            </a:graphic>
          </wp:inline>
        </w:drawing>
      </w:r>
    </w:p>
    <w:p w:rsidR="00BE3FB8" w:rsidP="0078789D" w:rsidRDefault="00BE3FB8" w14:paraId="228AAEC0" w14:textId="77777777"/>
    <w:p w:rsidR="00BE3FB8" w:rsidP="0078789D" w:rsidRDefault="0047518A" w14:paraId="793D9EA5" w14:textId="7232AEB9">
      <w:r>
        <w:t>Voici ci-dessus l</w:t>
      </w:r>
      <w:r w:rsidR="00850E86">
        <w:t>a première étape</w:t>
      </w:r>
      <w:r>
        <w:t xml:space="preserve"> pour </w:t>
      </w:r>
      <w:r w:rsidR="00EC006B">
        <w:t>permettre la création de la paire de clé.</w:t>
      </w:r>
    </w:p>
    <w:p w:rsidR="00565E73" w:rsidP="0078789D" w:rsidRDefault="00850E86" w14:paraId="4B262FD6" w14:textId="7A70F8C5">
      <w:r>
        <w:t xml:space="preserve">Puis pour la suite </w:t>
      </w:r>
      <w:proofErr w:type="gramStart"/>
      <w:r>
        <w:t>des différentes étape</w:t>
      </w:r>
      <w:proofErr w:type="gramEnd"/>
      <w:r w:rsidR="00831762">
        <w:t>,</w:t>
      </w:r>
      <w:r>
        <w:t xml:space="preserve"> </w:t>
      </w:r>
      <w:r w:rsidR="00831762">
        <w:t>n</w:t>
      </w:r>
      <w:r w:rsidR="00EC006B">
        <w:t xml:space="preserve">ous pouvons lors de la création créer une date </w:t>
      </w:r>
      <w:r w:rsidR="00D30CEA">
        <w:t xml:space="preserve">de fin </w:t>
      </w:r>
      <w:r w:rsidR="007C49A2">
        <w:t xml:space="preserve">pour que les 2 clés créer sois </w:t>
      </w:r>
      <w:r w:rsidR="0078789D">
        <w:t>effacé.</w:t>
      </w:r>
      <w:r w:rsidR="003F01EB">
        <w:t xml:space="preserve"> </w:t>
      </w:r>
      <w:r w:rsidR="0078789D">
        <w:t>Nous</w:t>
      </w:r>
      <w:r w:rsidR="003F01EB">
        <w:t xml:space="preserve"> avons donc </w:t>
      </w:r>
      <w:r w:rsidR="000672C7">
        <w:t>choisi</w:t>
      </w:r>
      <w:r w:rsidR="003F01EB">
        <w:t xml:space="preserve"> de mettre 5 </w:t>
      </w:r>
      <w:proofErr w:type="gramStart"/>
      <w:r w:rsidR="003F01EB">
        <w:t>jour</w:t>
      </w:r>
      <w:proofErr w:type="gramEnd"/>
      <w:r w:rsidR="003F01EB">
        <w:t xml:space="preserve"> au total pour </w:t>
      </w:r>
      <w:r w:rsidR="0078789D">
        <w:t xml:space="preserve">cas la fin du travail elles soient effacé et donc </w:t>
      </w:r>
      <w:r w:rsidR="00565E73">
        <w:t>inutilisable.</w:t>
      </w:r>
    </w:p>
    <w:p w:rsidR="00565E73" w:rsidP="00AF57A3" w:rsidRDefault="00565E73" w14:paraId="58E0B045" w14:textId="1712FE72">
      <w:r>
        <w:rPr>
          <w:noProof/>
        </w:rPr>
        <w:drawing>
          <wp:inline distT="0" distB="0" distL="0" distR="0" wp14:anchorId="40E80598" wp14:editId="382FBE34">
            <wp:extent cx="2834791" cy="2489627"/>
            <wp:effectExtent l="0" t="0" r="3810" b="635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5945" cy="2516988"/>
                    </a:xfrm>
                    <a:prstGeom prst="rect">
                      <a:avLst/>
                    </a:prstGeom>
                    <a:noFill/>
                    <a:ln>
                      <a:noFill/>
                    </a:ln>
                  </pic:spPr>
                </pic:pic>
              </a:graphicData>
            </a:graphic>
          </wp:inline>
        </w:drawing>
      </w:r>
      <w:r w:rsidR="00E1397C">
        <w:rPr>
          <w:noProof/>
        </w:rPr>
        <w:drawing>
          <wp:inline distT="0" distB="0" distL="0" distR="0" wp14:anchorId="26FA8CEA" wp14:editId="1290060B">
            <wp:extent cx="2673573" cy="2465598"/>
            <wp:effectExtent l="0" t="0" r="0"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11286" cy="2500377"/>
                    </a:xfrm>
                    <a:prstGeom prst="rect">
                      <a:avLst/>
                    </a:prstGeom>
                    <a:noFill/>
                    <a:ln>
                      <a:noFill/>
                    </a:ln>
                  </pic:spPr>
                </pic:pic>
              </a:graphicData>
            </a:graphic>
          </wp:inline>
        </w:drawing>
      </w:r>
    </w:p>
    <w:p w:rsidR="009D10C3" w:rsidP="00AF57A3" w:rsidRDefault="00AF57A3" w14:paraId="0EEF12F2" w14:textId="0ECA34A8">
      <w:r>
        <w:t xml:space="preserve">Désormais, </w:t>
      </w:r>
      <w:r>
        <w:t>L</w:t>
      </w:r>
      <w:r>
        <w:t>es</w:t>
      </w:r>
      <w:r>
        <w:t xml:space="preserve"> clé </w:t>
      </w:r>
      <w:r>
        <w:t>sont</w:t>
      </w:r>
      <w:r>
        <w:t xml:space="preserve"> maintenant accessible dans le gestionnaire de clés </w:t>
      </w:r>
      <w:proofErr w:type="spellStart"/>
      <w:r>
        <w:t>OpenPGP</w:t>
      </w:r>
      <w:proofErr w:type="spellEnd"/>
      <w:r>
        <w:t>.</w:t>
      </w:r>
    </w:p>
    <w:p w:rsidR="00E1397C" w:rsidP="0089571F" w:rsidRDefault="00061EF8" w14:paraId="1A8C5503" w14:textId="2FE3E536">
      <w:r>
        <w:t>Voici</w:t>
      </w:r>
      <w:r w:rsidR="00E1397C">
        <w:t xml:space="preserve"> ci-dessus</w:t>
      </w:r>
      <w:r w:rsidR="003900DE">
        <w:t xml:space="preserve"> les différentes informations qui sont disponibles sur les 2 clés de chiffrement.</w:t>
      </w:r>
    </w:p>
    <w:p w:rsidR="00A922CA" w:rsidP="006A7217" w:rsidRDefault="00160A34" w14:paraId="769D265B" w14:textId="71FEACED">
      <w:pPr>
        <w:pStyle w:val="Titre2"/>
      </w:pPr>
      <w:r>
        <w:t>2.3</w:t>
      </w:r>
      <w:r>
        <w:tab/>
      </w:r>
      <w:r w:rsidRPr="00A922CA" w:rsidR="00A922CA">
        <w:t>Utilisation des clés dans l’échange sécurisé de données</w:t>
      </w:r>
    </w:p>
    <w:p w:rsidR="00152834" w:rsidP="00152834" w:rsidRDefault="00152834" w14:paraId="10585645" w14:textId="77777777"/>
    <w:p w:rsidR="00661131" w:rsidP="00661131" w:rsidRDefault="00661131" w14:paraId="08C3530B" w14:textId="2FA72ADA">
      <w:pPr>
        <w:pStyle w:val="Titre2"/>
      </w:pPr>
      <w:r>
        <w:t>Question 7</w:t>
      </w:r>
    </w:p>
    <w:p w:rsidR="00152834" w:rsidP="00152834" w:rsidRDefault="00152834" w14:paraId="646AB894" w14:textId="0229957C">
      <w:r>
        <w:t>Un jeu de clefs se compose de deux clefs :</w:t>
      </w:r>
    </w:p>
    <w:p w:rsidR="00152834" w:rsidP="00152834" w:rsidRDefault="00152834" w14:paraId="6D37F6C1" w14:textId="77777777">
      <w:r>
        <w:lastRenderedPageBreak/>
        <w:t>- Une clé publique que vous pouvez donner à tout le monde.</w:t>
      </w:r>
    </w:p>
    <w:p w:rsidR="006A7217" w:rsidP="00152834" w:rsidRDefault="00152834" w14:paraId="7C0CDAFD" w14:textId="17024706">
      <w:r>
        <w:t>- Une clé privée que vous êtes le seul à avoir.</w:t>
      </w:r>
    </w:p>
    <w:p w:rsidR="00EF5813" w:rsidP="00152834" w:rsidRDefault="00745056" w14:paraId="2C21749A" w14:textId="189CC941">
      <w:r w:rsidR="00745056">
        <w:rPr/>
        <w:t>Dans un premier temp nous avon</w:t>
      </w:r>
      <w:r w:rsidR="001370AB">
        <w:rPr/>
        <w:t xml:space="preserve">s </w:t>
      </w:r>
      <w:r w:rsidR="000672C7">
        <w:rPr/>
        <w:t>envoyé</w:t>
      </w:r>
      <w:r w:rsidR="001370AB">
        <w:rPr/>
        <w:t xml:space="preserve"> </w:t>
      </w:r>
      <w:r w:rsidR="00F650DE">
        <w:rPr/>
        <w:t xml:space="preserve">notre clé </w:t>
      </w:r>
      <w:r w:rsidR="006C2756">
        <w:rPr/>
        <w:t>publique</w:t>
      </w:r>
      <w:r w:rsidR="007041B8">
        <w:rPr/>
        <w:t xml:space="preserve"> a notre binôme pour </w:t>
      </w:r>
      <w:r w:rsidR="00B423AE">
        <w:rPr/>
        <w:t xml:space="preserve">ensuite permettre </w:t>
      </w:r>
      <w:r w:rsidR="75A2125D">
        <w:rPr/>
        <w:t>l’</w:t>
      </w:r>
      <w:r w:rsidR="00CC7A81">
        <w:rPr/>
        <w:t>envo</w:t>
      </w:r>
      <w:r w:rsidR="1039B304">
        <w:rPr/>
        <w:t>ie</w:t>
      </w:r>
      <w:r w:rsidR="00B423AE">
        <w:rPr/>
        <w:t xml:space="preserve"> </w:t>
      </w:r>
      <w:r w:rsidR="007F2405">
        <w:rPr/>
        <w:t>des mails chiffrés</w:t>
      </w:r>
      <w:r w:rsidR="00B423AE">
        <w:rPr/>
        <w:t>.</w:t>
      </w:r>
    </w:p>
    <w:p w:rsidR="00650CAC" w:rsidP="00152834" w:rsidRDefault="004B1C0E" w14:paraId="33C12A6E" w14:textId="4DF2592C">
      <w:r>
        <w:rPr>
          <w:noProof/>
        </w:rPr>
        <w:drawing>
          <wp:inline distT="0" distB="0" distL="0" distR="0" wp14:anchorId="1337BBAF" wp14:editId="741B2486">
            <wp:extent cx="2981405" cy="2045933"/>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2372" cy="2067183"/>
                    </a:xfrm>
                    <a:prstGeom prst="rect">
                      <a:avLst/>
                    </a:prstGeom>
                    <a:noFill/>
                    <a:ln>
                      <a:noFill/>
                    </a:ln>
                  </pic:spPr>
                </pic:pic>
              </a:graphicData>
            </a:graphic>
          </wp:inline>
        </w:drawing>
      </w:r>
      <w:r w:rsidRPr="00EF5813" w:rsidR="00EF5813">
        <w:rPr>
          <w:noProof/>
        </w:rPr>
        <w:t xml:space="preserve"> </w:t>
      </w:r>
      <w:r w:rsidR="00EF5813">
        <w:rPr>
          <w:noProof/>
        </w:rPr>
        <w:drawing>
          <wp:inline distT="0" distB="0" distL="0" distR="0" wp14:anchorId="76307623" wp14:editId="3FDD25FB">
            <wp:extent cx="2615778" cy="2043953"/>
            <wp:effectExtent l="0" t="0" r="0" b="0"/>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3879" cy="2065911"/>
                    </a:xfrm>
                    <a:prstGeom prst="rect">
                      <a:avLst/>
                    </a:prstGeom>
                    <a:noFill/>
                    <a:ln>
                      <a:noFill/>
                    </a:ln>
                  </pic:spPr>
                </pic:pic>
              </a:graphicData>
            </a:graphic>
          </wp:inline>
        </w:drawing>
      </w:r>
    </w:p>
    <w:p w:rsidR="00C02911" w:rsidP="00152834" w:rsidRDefault="0066743C" w14:paraId="706D31AE" w14:textId="0D742935">
      <w:r w:rsidR="0066743C">
        <w:rPr/>
        <w:t xml:space="preserve">Pour </w:t>
      </w:r>
      <w:r w:rsidR="007F2405">
        <w:rPr/>
        <w:t>effectuer</w:t>
      </w:r>
      <w:r w:rsidR="0066743C">
        <w:rPr/>
        <w:t xml:space="preserve"> cela nous nous </w:t>
      </w:r>
      <w:r w:rsidR="007B6248">
        <w:rPr/>
        <w:t>somme</w:t>
      </w:r>
      <w:r w:rsidR="0066743C">
        <w:rPr/>
        <w:t xml:space="preserve"> </w:t>
      </w:r>
      <w:r w:rsidR="00C43924">
        <w:rPr/>
        <w:t>envoyer</w:t>
      </w:r>
      <w:r w:rsidR="0066743C">
        <w:rPr/>
        <w:t xml:space="preserve"> un mail avec </w:t>
      </w:r>
      <w:r w:rsidR="00DC1AF8">
        <w:rPr/>
        <w:t>à</w:t>
      </w:r>
      <w:r w:rsidR="0066743C">
        <w:rPr/>
        <w:t xml:space="preserve"> l’intérieur notre clé publique</w:t>
      </w:r>
      <w:r w:rsidR="583986FA">
        <w:rPr/>
        <w:t xml:space="preserve"> en piece-jointe.</w:t>
      </w:r>
    </w:p>
    <w:p w:rsidR="001947BD" w:rsidP="00360F2F" w:rsidRDefault="00BE15F5" w14:paraId="48E6413D" w14:textId="3952A09B">
      <w:pPr>
        <w:pStyle w:val="Titre2"/>
      </w:pPr>
      <w:r>
        <w:t>Question 8</w:t>
      </w:r>
    </w:p>
    <w:p w:rsidR="00CB5137" w:rsidP="0089571F" w:rsidRDefault="00360F2F" w14:paraId="510A56D7" w14:textId="7F5E887D">
      <w:pPr>
        <w:rPr>
          <w:shd w:val="clear" w:color="auto" w:fill="FFFFFF"/>
        </w:rPr>
      </w:pPr>
      <w:r>
        <w:rPr>
          <w:shd w:val="clear" w:color="auto" w:fill="FFFFFF"/>
        </w:rPr>
        <w:t>La</w:t>
      </w:r>
      <w:r>
        <w:rPr>
          <w:shd w:val="clear" w:color="auto" w:fill="FFFFFF"/>
        </w:rPr>
        <w:t xml:space="preserve"> clé publique</w:t>
      </w:r>
      <w:r>
        <w:rPr>
          <w:rStyle w:val="lev"/>
          <w:rFonts w:ascii="Roboto" w:hAnsi="Roboto"/>
          <w:color w:val="111111"/>
          <w:sz w:val="27"/>
          <w:szCs w:val="27"/>
          <w:shd w:val="clear" w:color="auto" w:fill="FFFFFF"/>
        </w:rPr>
        <w:t> </w:t>
      </w:r>
      <w:r w:rsidRPr="00360F2F">
        <w:t>permet de chiffrer un message ou un document</w:t>
      </w:r>
      <w:r>
        <w:rPr>
          <w:shd w:val="clear" w:color="auto" w:fill="FFFFFF"/>
        </w:rPr>
        <w:t>, tandis que la clé privée permet de le déchiffrer. Ceci garantit que seul le destinataire choisi peut déchiffrer et lire le contenu.</w:t>
      </w:r>
      <w:r w:rsidR="005A2358">
        <w:rPr>
          <w:shd w:val="clear" w:color="auto" w:fill="FFFFFF"/>
        </w:rPr>
        <w:t xml:space="preserve"> </w:t>
      </w:r>
      <w:r w:rsidR="005A2358">
        <w:rPr>
          <w:shd w:val="clear" w:color="auto" w:fill="FFFFFF"/>
        </w:rPr>
        <w:t>Il est impossible de deviner la clé privée à partir de la clé publique. C'est pourquoi les clés publiques peuvent être partagées sans danger, permettant ainsi aux utilisateurs de bénéficier d'une méthode facile et pratique de chiffrement de contenu et de vérification de signature numérique. Les clés privées restent secrètes, ce qui garantit que seul leur propriétaire peut déchiffrer du contenu et créer des signatures numériques.</w:t>
      </w:r>
    </w:p>
    <w:p w:rsidR="005A2358" w:rsidP="005A2358" w:rsidRDefault="005A2358" w14:paraId="2E5F9773" w14:textId="3B9B54A0">
      <w:pPr>
        <w:pStyle w:val="Titre2"/>
        <w:rPr>
          <w:shd w:val="clear" w:color="auto" w:fill="FFFFFF"/>
        </w:rPr>
      </w:pPr>
      <w:r>
        <w:rPr>
          <w:shd w:val="clear" w:color="auto" w:fill="FFFFFF"/>
        </w:rPr>
        <w:t>Question 9</w:t>
      </w:r>
    </w:p>
    <w:p w:rsidR="00234B85" w:rsidP="005A2358" w:rsidRDefault="009B6DF8" w14:paraId="21847577" w14:textId="4BC96576">
      <w:r>
        <w:t xml:space="preserve">Pour pouvoir récupérer la clé publique de son binôme, il suffit de l’envoyer </w:t>
      </w:r>
      <w:r w:rsidR="00234B85">
        <w:t xml:space="preserve">par mail. Il y a aussi d’autre possibilité d’envoie mais vu que nous étions </w:t>
      </w:r>
      <w:r w:rsidR="000672C7">
        <w:t>à</w:t>
      </w:r>
      <w:r w:rsidR="00234B85">
        <w:t xml:space="preserve"> côté</w:t>
      </w:r>
      <w:r w:rsidR="003E249B">
        <w:t xml:space="preserve"> il n’y avait aucun risque </w:t>
      </w:r>
      <w:r w:rsidR="0089571F">
        <w:t>pour l</w:t>
      </w:r>
      <w:r w:rsidR="00590330">
        <w:t xml:space="preserve">’authentification </w:t>
      </w:r>
      <w:r w:rsidR="003E249B">
        <w:t xml:space="preserve">de notre clé publique. </w:t>
      </w:r>
      <w:r w:rsidR="00CB5137">
        <w:rPr>
          <w:noProof/>
        </w:rPr>
        <w:drawing>
          <wp:inline distT="0" distB="0" distL="0" distR="0" wp14:anchorId="167A8597" wp14:editId="4F5F3B2C">
            <wp:extent cx="5391115" cy="2358998"/>
            <wp:effectExtent l="0" t="0" r="635"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84404" cy="2399819"/>
                    </a:xfrm>
                    <a:prstGeom prst="rect">
                      <a:avLst/>
                    </a:prstGeom>
                    <a:noFill/>
                    <a:ln>
                      <a:noFill/>
                    </a:ln>
                  </pic:spPr>
                </pic:pic>
              </a:graphicData>
            </a:graphic>
          </wp:inline>
        </w:drawing>
      </w:r>
    </w:p>
    <w:p w:rsidR="003E249B" w:rsidP="005A2358" w:rsidRDefault="003E249B" w14:paraId="017B1083" w14:textId="0E5E08DD"/>
    <w:p w:rsidRPr="005A2358" w:rsidR="003E249B" w:rsidP="005A2358" w:rsidRDefault="003E249B" w14:paraId="6D3D6426" w14:textId="59F1D531">
      <w:r>
        <w:lastRenderedPageBreak/>
        <w:t xml:space="preserve">Voici le Mail contenant un texte et une pièce jointe qui correspond </w:t>
      </w:r>
      <w:r w:rsidR="000672C7">
        <w:t xml:space="preserve">à </w:t>
      </w:r>
      <w:r>
        <w:t xml:space="preserve">notre clé </w:t>
      </w:r>
      <w:r w:rsidR="000672C7">
        <w:t>publique.</w:t>
      </w:r>
      <w:r w:rsidR="00E61917">
        <w:t xml:space="preserve"> Grâce </w:t>
      </w:r>
      <w:r w:rsidR="000672C7">
        <w:t>à</w:t>
      </w:r>
      <w:r w:rsidR="00E61917">
        <w:t xml:space="preserve"> celle-ci nous pourrons par la suite déchiffrer </w:t>
      </w:r>
      <w:r w:rsidR="000672C7">
        <w:t>des messages cryptés.</w:t>
      </w:r>
    </w:p>
    <w:p w:rsidRPr="00263289" w:rsidR="005E71B2" w:rsidP="00263289" w:rsidRDefault="007D2712" w14:paraId="578374C8" w14:textId="410F3749">
      <w:pPr>
        <w:rPr>
          <w:color w:val="000000"/>
          <w:shd w:val="clear" w:color="auto" w:fill="FFFFFF"/>
        </w:rPr>
      </w:pPr>
      <w:r w:rsidRPr="00132696">
        <w:rPr>
          <w:rStyle w:val="Titre2Car"/>
        </w:rPr>
        <w:t>Question 10</w:t>
      </w:r>
      <w:r>
        <w:rPr>
          <w:color w:val="000000"/>
          <w:shd w:val="clear" w:color="auto" w:fill="FFFFFF"/>
        </w:rPr>
        <w:t> :</w:t>
      </w:r>
      <w:r w:rsidR="00EF011E">
        <w:rPr>
          <w:color w:val="000000"/>
          <w:shd w:val="clear" w:color="auto" w:fill="FFFFFF"/>
        </w:rPr>
        <w:t xml:space="preserve"> </w:t>
      </w:r>
      <w:r w:rsidR="00EF011E">
        <w:rPr>
          <w:color w:val="000000"/>
          <w:shd w:val="clear" w:color="auto" w:fill="FFFFFF"/>
        </w:rPr>
        <w:t>En fonction des exigences de notre </w:t>
      </w:r>
      <w:r w:rsidRPr="000927D2" w:rsidR="00EF011E">
        <w:t>modèle de risque</w:t>
      </w:r>
      <w:r w:rsidR="00EF011E">
        <w:rPr>
          <w:color w:val="000000"/>
          <w:shd w:val="clear" w:color="auto" w:fill="FFFFFF"/>
        </w:rPr>
        <w:t> et de nos possibilités, on pourra choisir différentes façons pour vérifier l'authenticité d'une clé publique.</w:t>
      </w:r>
      <w:r>
        <w:rPr>
          <w:color w:val="000000"/>
          <w:shd w:val="clear" w:color="auto" w:fill="FFFFFF"/>
        </w:rPr>
        <w:t xml:space="preserve"> </w:t>
      </w:r>
      <w:r>
        <w:rPr>
          <w:color w:val="000000"/>
          <w:shd w:val="clear" w:color="auto" w:fill="FFFFFF"/>
        </w:rPr>
        <w:t>Lorsque c'est possible, le plus simple est de se passer en main propre, à l'aide d'une clé USB par exemple, le fichier contenant la clé publique.</w:t>
      </w:r>
      <w:r w:rsidRPr="007578F7" w:rsidR="007578F7">
        <w:rPr>
          <w:color w:val="000000"/>
          <w:shd w:val="clear" w:color="auto" w:fill="FFFFFF"/>
        </w:rPr>
        <w:t xml:space="preserve"> </w:t>
      </w:r>
      <w:r w:rsidR="000927D2">
        <w:rPr>
          <w:color w:val="000000"/>
          <w:shd w:val="clear" w:color="auto" w:fill="FFFFFF"/>
        </w:rPr>
        <w:t>Mais</w:t>
      </w:r>
      <w:r w:rsidR="007578F7">
        <w:rPr>
          <w:color w:val="000000"/>
          <w:shd w:val="clear" w:color="auto" w:fill="FFFFFF"/>
        </w:rPr>
        <w:t xml:space="preserve"> l’un </w:t>
      </w:r>
      <w:r w:rsidR="007578F7">
        <w:rPr>
          <w:color w:val="000000"/>
          <w:shd w:val="clear" w:color="auto" w:fill="FFFFFF"/>
        </w:rPr>
        <w:t>des inconvénients de la méthode est qu'elle nécessite de se passer un fichier informatique par un moyen sûr.</w:t>
      </w:r>
      <w:r w:rsidRPr="00D11B03" w:rsidR="00D11B03">
        <w:rPr>
          <w:color w:val="000000"/>
          <w:shd w:val="clear" w:color="auto" w:fill="FFFFFF"/>
        </w:rPr>
        <w:t xml:space="preserve"> </w:t>
      </w:r>
      <w:proofErr w:type="spellStart"/>
      <w:r w:rsidR="00D11B03">
        <w:rPr>
          <w:color w:val="000000"/>
          <w:shd w:val="clear" w:color="auto" w:fill="FFFFFF"/>
        </w:rPr>
        <w:t>OpenPGP</w:t>
      </w:r>
      <w:proofErr w:type="spellEnd"/>
      <w:r w:rsidR="00D11B03">
        <w:rPr>
          <w:color w:val="000000"/>
          <w:shd w:val="clear" w:color="auto" w:fill="FFFFFF"/>
        </w:rPr>
        <w:t xml:space="preserve"> intègre la notion de </w:t>
      </w:r>
      <w:r w:rsidRPr="00D35B1B" w:rsidR="00D11B03">
        <w:t>confiance transitive</w:t>
      </w:r>
      <w:r w:rsidR="00D11B03">
        <w:rPr>
          <w:color w:val="000000"/>
          <w:shd w:val="clear" w:color="auto" w:fill="FFFFFF"/>
        </w:rPr>
        <w:t> avec les </w:t>
      </w:r>
      <w:hyperlink w:history="1" r:id="rId20">
        <w:r w:rsidRPr="00D11B03" w:rsidR="00D11B03">
          <w:t>toiles de confiance</w:t>
        </w:r>
      </w:hyperlink>
      <w:r w:rsidR="00D11B03">
        <w:rPr>
          <w:color w:val="000000"/>
          <w:shd w:val="clear" w:color="auto" w:fill="FFFFFF"/>
        </w:rPr>
        <w:t>.</w:t>
      </w:r>
      <w:r w:rsidR="00D11B03">
        <w:rPr>
          <w:color w:val="000000"/>
          <w:shd w:val="clear" w:color="auto" w:fill="FFFFFF"/>
        </w:rPr>
        <w:t xml:space="preserve"> Une fois la clé téléchargée, on peut lister les identités qui ont signé sa clé : ces personnes déclarent publiquement avoir vérifié que cette clé appartient bien à </w:t>
      </w:r>
      <w:r w:rsidR="00851F83">
        <w:rPr>
          <w:color w:val="000000"/>
          <w:shd w:val="clear" w:color="auto" w:fill="FFFFFF"/>
        </w:rPr>
        <w:t>la bonne personne</w:t>
      </w:r>
      <w:r w:rsidR="00D11B03">
        <w:rPr>
          <w:color w:val="000000"/>
          <w:shd w:val="clear" w:color="auto" w:fill="FFFFFF"/>
        </w:rPr>
        <w:t xml:space="preserve">. Si l'on connaît une de ces personnes, ou un tiers qui a confiance en une de ces personnes, </w:t>
      </w:r>
      <w:proofErr w:type="spellStart"/>
      <w:r w:rsidR="00D11B03">
        <w:rPr>
          <w:color w:val="000000"/>
          <w:shd w:val="clear" w:color="auto" w:fill="FFFFFF"/>
        </w:rPr>
        <w:t>OpenPGP</w:t>
      </w:r>
      <w:proofErr w:type="spellEnd"/>
      <w:r w:rsidR="00D11B03">
        <w:rPr>
          <w:color w:val="000000"/>
          <w:shd w:val="clear" w:color="auto" w:fill="FFFFFF"/>
        </w:rPr>
        <w:t xml:space="preserve"> peut établir des chemins de confiance entre les identités auxquelles on fait confiance et d'autres avec lesquelles on souhaite communiquer</w:t>
      </w:r>
    </w:p>
    <w:p w:rsidR="00616CD6" w:rsidP="006A7217" w:rsidRDefault="00616CD6" w14:paraId="107206AE" w14:textId="527116C5">
      <w:pPr>
        <w:pStyle w:val="Titre2"/>
      </w:pPr>
      <w:r>
        <w:t>Question 11</w:t>
      </w:r>
    </w:p>
    <w:p w:rsidR="00616CD6" w:rsidP="00616CD6" w:rsidRDefault="00616CD6" w14:paraId="1F408F8E" w14:textId="77777777"/>
    <w:p w:rsidR="00616CD6" w:rsidP="00616CD6" w:rsidRDefault="00AB5287" w14:paraId="65BEAF8D" w14:textId="04A43067">
      <w:r>
        <w:t xml:space="preserve">Pour pouvoir nous envoyer le fichier integrite.txt nous devons </w:t>
      </w:r>
      <w:proofErr w:type="gramStart"/>
      <w:r>
        <w:t>utilisé</w:t>
      </w:r>
      <w:proofErr w:type="gramEnd"/>
      <w:r>
        <w:t xml:space="preserve"> la clé publique de notre binôme</w:t>
      </w:r>
      <w:r w:rsidR="00894CF9">
        <w:t>.</w:t>
      </w:r>
      <w:r w:rsidR="001401C2">
        <w:t xml:space="preserve"> </w:t>
      </w:r>
      <w:r w:rsidR="00263289">
        <w:rPr>
          <w:noProof/>
        </w:rPr>
        <w:drawing>
          <wp:inline distT="0" distB="0" distL="0" distR="0" wp14:anchorId="4B8E86DA" wp14:editId="40AF084B">
            <wp:extent cx="1944370" cy="1723696"/>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96229" cy="1769669"/>
                    </a:xfrm>
                    <a:prstGeom prst="rect">
                      <a:avLst/>
                    </a:prstGeom>
                    <a:noFill/>
                    <a:ln>
                      <a:noFill/>
                    </a:ln>
                  </pic:spPr>
                </pic:pic>
              </a:graphicData>
            </a:graphic>
          </wp:inline>
        </w:drawing>
      </w:r>
    </w:p>
    <w:p w:rsidR="00616CD6" w:rsidP="0089571F" w:rsidRDefault="00894CF9" w14:paraId="0956129E" w14:textId="6C0A12CE">
      <w:r>
        <w:t xml:space="preserve">Voici le mail que nous nous sommes </w:t>
      </w:r>
      <w:r w:rsidR="001A3045">
        <w:t>envoyés</w:t>
      </w:r>
      <w:r>
        <w:t xml:space="preserve"> avec comme pièce jointe </w:t>
      </w:r>
      <w:r w:rsidR="001A3045">
        <w:t>le fichier intégrité.txt et la clé publique. Grâce a notre clé privée nous avons donc pu déchiffrer le message ainsi que son contenue.</w:t>
      </w:r>
    </w:p>
    <w:p w:rsidR="00B44B15" w:rsidP="006A7217" w:rsidRDefault="00C33663" w14:paraId="1186964C" w14:textId="4614E46F">
      <w:pPr>
        <w:pStyle w:val="Titre2"/>
      </w:pPr>
      <w:r>
        <w:t>Question 1</w:t>
      </w:r>
      <w:r w:rsidR="00616CD6">
        <w:t>2</w:t>
      </w:r>
      <w:r w:rsidR="00AF1D7D">
        <w:t> :</w:t>
      </w:r>
    </w:p>
    <w:p w:rsidR="00B44B15" w:rsidP="006A7217" w:rsidRDefault="00AD2FDA" w14:paraId="10F1AFAA" w14:textId="75D25B74">
      <w:pPr>
        <w:pStyle w:val="Titre2"/>
      </w:pPr>
      <w:r>
        <w:rPr>
          <w:noProof/>
        </w:rPr>
        <w:drawing>
          <wp:inline distT="0" distB="0" distL="0" distR="0" wp14:anchorId="268DCB41" wp14:editId="492E46A1">
            <wp:extent cx="2965330" cy="2545080"/>
            <wp:effectExtent l="0" t="0" r="6985"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96343" cy="2571698"/>
                    </a:xfrm>
                    <a:prstGeom prst="rect">
                      <a:avLst/>
                    </a:prstGeom>
                    <a:noFill/>
                    <a:ln>
                      <a:noFill/>
                    </a:ln>
                  </pic:spPr>
                </pic:pic>
              </a:graphicData>
            </a:graphic>
          </wp:inline>
        </w:drawing>
      </w:r>
    </w:p>
    <w:p w:rsidR="00B44B15" w:rsidP="002E7C7D" w:rsidRDefault="00EB751E" w14:paraId="72A56C4A" w14:textId="6A58C291">
      <w:r w:rsidRPr="002E7C7D">
        <w:t xml:space="preserve">Voici un test du décryptage du mail </w:t>
      </w:r>
      <w:r w:rsidRPr="002E7C7D" w:rsidR="00967F38">
        <w:t>représenté ci-dessus</w:t>
      </w:r>
      <w:r w:rsidR="00A44DB3">
        <w:t xml:space="preserve">. Il possède </w:t>
      </w:r>
      <w:r w:rsidR="008C1442">
        <w:t>toutes les informations</w:t>
      </w:r>
      <w:r w:rsidR="00A44DB3">
        <w:t xml:space="preserve"> concernant </w:t>
      </w:r>
      <w:r w:rsidR="008C1442">
        <w:t>les deux clés</w:t>
      </w:r>
      <w:r w:rsidR="00115518">
        <w:t xml:space="preserve">. Grace a celle-ci </w:t>
      </w:r>
      <w:r w:rsidR="008C1442">
        <w:t>le déchiffrement a pu être effectué.</w:t>
      </w:r>
    </w:p>
    <w:p w:rsidR="00462B37" w:rsidP="00462B37" w:rsidRDefault="00462B37" w14:paraId="11217B9B" w14:textId="5AC1382E">
      <w:pPr>
        <w:pStyle w:val="Titre2"/>
      </w:pPr>
      <w:r>
        <w:lastRenderedPageBreak/>
        <w:t>Question 1</w:t>
      </w:r>
      <w:r w:rsidR="00616CD6">
        <w:t>3</w:t>
      </w:r>
      <w:r>
        <w:t> :</w:t>
      </w:r>
    </w:p>
    <w:p w:rsidR="006D2721" w:rsidP="002E7C7D" w:rsidRDefault="006D2721" w14:paraId="6922D866" w14:textId="77777777">
      <w:pPr>
        <w:rPr>
          <w:noProof/>
        </w:rPr>
      </w:pPr>
    </w:p>
    <w:p w:rsidR="008C1442" w:rsidP="002E7C7D" w:rsidRDefault="006D2721" w14:paraId="6201C4CD" w14:textId="3F382CFE">
      <w:r>
        <w:rPr>
          <w:noProof/>
        </w:rPr>
        <w:drawing>
          <wp:inline distT="0" distB="0" distL="0" distR="0" wp14:anchorId="56E0369D" wp14:editId="14669A3F">
            <wp:extent cx="5753036" cy="1306286"/>
            <wp:effectExtent l="0" t="0" r="635" b="8255"/>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a:picLocks noChangeAspect="1" noChangeArrowheads="1"/>
                    </pic:cNvPicPr>
                  </pic:nvPicPr>
                  <pic:blipFill rotWithShape="1">
                    <a:blip r:embed="rId23">
                      <a:extLst>
                        <a:ext uri="{28A0092B-C50C-407E-A947-70E740481C1C}">
                          <a14:useLocalDpi xmlns:a14="http://schemas.microsoft.com/office/drawing/2010/main" val="0"/>
                        </a:ext>
                      </a:extLst>
                    </a:blip>
                    <a:srcRect l="134" b="32806"/>
                    <a:stretch/>
                  </pic:blipFill>
                  <pic:spPr bwMode="auto">
                    <a:xfrm>
                      <a:off x="0" y="0"/>
                      <a:ext cx="5753036" cy="1306286"/>
                    </a:xfrm>
                    <a:prstGeom prst="rect">
                      <a:avLst/>
                    </a:prstGeom>
                    <a:noFill/>
                    <a:ln>
                      <a:noFill/>
                    </a:ln>
                    <a:extLst>
                      <a:ext uri="{53640926-AAD7-44D8-BBD7-CCE9431645EC}">
                        <a14:shadowObscured xmlns:a14="http://schemas.microsoft.com/office/drawing/2010/main"/>
                      </a:ext>
                    </a:extLst>
                  </pic:spPr>
                </pic:pic>
              </a:graphicData>
            </a:graphic>
          </wp:inline>
        </w:drawing>
      </w:r>
    </w:p>
    <w:p w:rsidR="00B44B15" w:rsidP="000D5018" w:rsidRDefault="007D0956" w14:paraId="3D851400" w14:textId="5792CA04">
      <w:r>
        <w:t>Voici le résultat finale grâce au déchiffrage vu précédemment sur les screens pris</w:t>
      </w:r>
      <w:r w:rsidR="001E1E4F">
        <w:t>, le fichier intégriter.txt a bien pu être ouvert avec l</w:t>
      </w:r>
      <w:r w:rsidR="000D5018">
        <w:t>e texte a l’intérieur qui a été écris par le second binôme.</w:t>
      </w:r>
    </w:p>
    <w:p w:rsidR="000D5018" w:rsidP="006A7217" w:rsidRDefault="000D5018" w14:paraId="55C8AD21" w14:textId="77777777">
      <w:pPr>
        <w:pStyle w:val="Titre2"/>
      </w:pPr>
    </w:p>
    <w:p w:rsidRPr="006A7217" w:rsidR="006A7217" w:rsidP="006A7217" w:rsidRDefault="006A7217" w14:paraId="148ED3B3" w14:textId="0D1ABCC6">
      <w:pPr>
        <w:pStyle w:val="Titre2"/>
      </w:pPr>
      <w:r>
        <w:t>Conclusion</w:t>
      </w:r>
      <w:r w:rsidR="00EA1237">
        <w:t> :</w:t>
      </w:r>
    </w:p>
    <w:p w:rsidR="006D16D7" w:rsidP="006D16D7" w:rsidRDefault="006D16D7" w14:paraId="6370383C" w14:textId="373D21DA"/>
    <w:p w:rsidRPr="008B34CE" w:rsidR="00D01041" w:rsidP="006D16D7" w:rsidRDefault="00D01041" w14:paraId="578CB4A9" w14:textId="3E9AFE12">
      <w:r w:rsidR="00D01041">
        <w:rPr/>
        <w:t>Nous pouvons en conclure que gr</w:t>
      </w:r>
      <w:r w:rsidR="00F128FD">
        <w:rPr/>
        <w:t xml:space="preserve">âce </w:t>
      </w:r>
      <w:r w:rsidR="37237AC3">
        <w:rPr/>
        <w:t>à</w:t>
      </w:r>
      <w:r w:rsidR="00F128FD">
        <w:rPr/>
        <w:t xml:space="preserve"> ce travail nous savons maintenant </w:t>
      </w:r>
      <w:r w:rsidR="002D7242">
        <w:rPr/>
        <w:t xml:space="preserve">crypté mais aussi décrypter des messages qu’ils soient </w:t>
      </w:r>
      <w:r w:rsidR="0051391C">
        <w:rPr/>
        <w:t>professionnels</w:t>
      </w:r>
      <w:r w:rsidR="002D7242">
        <w:rPr/>
        <w:t xml:space="preserve"> ou non. </w:t>
      </w:r>
      <w:r w:rsidR="0051391C">
        <w:rPr/>
        <w:t xml:space="preserve">Ceci peut être très important pour </w:t>
      </w:r>
      <w:r w:rsidR="00BF3313">
        <w:rPr/>
        <w:t>notre future profession</w:t>
      </w:r>
      <w:r w:rsidR="0051391C">
        <w:rPr/>
        <w:t xml:space="preserve"> car il va permettre de </w:t>
      </w:r>
      <w:r w:rsidR="53B95CCA">
        <w:rPr/>
        <w:t>sécuriser</w:t>
      </w:r>
      <w:r w:rsidR="0051391C">
        <w:rPr/>
        <w:t xml:space="preserve"> et d’authentifié </w:t>
      </w:r>
      <w:r w:rsidR="432D9F83">
        <w:rPr/>
        <w:t>les documents importants</w:t>
      </w:r>
      <w:r w:rsidR="0051391C">
        <w:rPr/>
        <w:t xml:space="preserve"> que nous devons </w:t>
      </w:r>
      <w:r w:rsidR="00BF3313">
        <w:rPr/>
        <w:t>fournir. Cela</w:t>
      </w:r>
      <w:r w:rsidR="007C5AB6">
        <w:rPr/>
        <w:t xml:space="preserve"> nous a aussi permis d’acquérir de nouvelle connaissance et a nous amélioré dans notre organisation lors d’un travail de groupe.</w:t>
      </w:r>
    </w:p>
    <w:sectPr w:rsidRPr="008B34CE" w:rsidR="00D01041" w:rsidSect="00D01041">
      <w:headerReference w:type="default" r:id="rId24"/>
      <w:footerReference w:type="default" r:id="rId25"/>
      <w:pgSz w:w="11906" w:h="16838" w:orient="portrait"/>
      <w:pgMar w:top="1417" w:right="1417" w:bottom="1417" w:left="1417" w:header="283"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3115E" w:rsidP="00716038" w:rsidRDefault="00B3115E" w14:paraId="219D227E" w14:textId="77777777">
      <w:pPr>
        <w:spacing w:after="0" w:line="240" w:lineRule="auto"/>
      </w:pPr>
      <w:r>
        <w:separator/>
      </w:r>
    </w:p>
  </w:endnote>
  <w:endnote w:type="continuationSeparator" w:id="0">
    <w:p w:rsidR="00B3115E" w:rsidP="00716038" w:rsidRDefault="00B3115E" w14:paraId="6D23D985" w14:textId="77777777">
      <w:pPr>
        <w:spacing w:after="0" w:line="240" w:lineRule="auto"/>
      </w:pPr>
      <w:r>
        <w:continuationSeparator/>
      </w:r>
    </w:p>
  </w:endnote>
  <w:endnote w:type="continuationNotice" w:id="1">
    <w:p w:rsidR="00B3115E" w:rsidRDefault="00B3115E" w14:paraId="65673DD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4153975"/>
      <w:docPartObj>
        <w:docPartGallery w:val="Page Numbers (Bottom of Page)"/>
        <w:docPartUnique/>
      </w:docPartObj>
    </w:sdtPr>
    <w:sdtContent>
      <w:p w:rsidR="00D01041" w:rsidRDefault="00D01041" w14:paraId="78677D26" w14:textId="77777777">
        <w:pPr>
          <w:pStyle w:val="Pieddepage"/>
          <w:jc w:val="right"/>
        </w:pPr>
      </w:p>
      <w:p w:rsidR="00D01041" w:rsidRDefault="00D01041" w14:paraId="5CA6CEB0" w14:textId="0FDBA577">
        <w:pPr>
          <w:pStyle w:val="Pieddepage"/>
          <w:jc w:val="right"/>
        </w:pPr>
        <w:r>
          <w:fldChar w:fldCharType="begin"/>
        </w:r>
        <w:r>
          <w:instrText>PAGE   \* MERGEFORMAT</w:instrText>
        </w:r>
        <w:r>
          <w:fldChar w:fldCharType="separate"/>
        </w:r>
        <w:r>
          <w:t>2</w:t>
        </w:r>
        <w:r>
          <w:fldChar w:fldCharType="end"/>
        </w:r>
      </w:p>
    </w:sdtContent>
  </w:sdt>
  <w:p w:rsidR="00D01041" w:rsidRDefault="00D01041" w14:paraId="74566104" w14:textId="777777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3115E" w:rsidP="00716038" w:rsidRDefault="00B3115E" w14:paraId="03172565" w14:textId="77777777">
      <w:pPr>
        <w:spacing w:after="0" w:line="240" w:lineRule="auto"/>
      </w:pPr>
      <w:r>
        <w:separator/>
      </w:r>
    </w:p>
  </w:footnote>
  <w:footnote w:type="continuationSeparator" w:id="0">
    <w:p w:rsidR="00B3115E" w:rsidP="00716038" w:rsidRDefault="00B3115E" w14:paraId="35B5DFAF" w14:textId="77777777">
      <w:pPr>
        <w:spacing w:after="0" w:line="240" w:lineRule="auto"/>
      </w:pPr>
      <w:r>
        <w:continuationSeparator/>
      </w:r>
    </w:p>
  </w:footnote>
  <w:footnote w:type="continuationNotice" w:id="1">
    <w:p w:rsidR="00B3115E" w:rsidRDefault="00B3115E" w14:paraId="146516A7"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6038" w:rsidRDefault="00716038" w14:paraId="18359C8C" w14:textId="27AA2BB2">
    <w:pPr>
      <w:pStyle w:val="En-tte"/>
    </w:pPr>
    <w:r>
      <w:t>DAHAN Aaron</w:t>
    </w:r>
    <w:r w:rsidR="00C71FF5">
      <w:tab/>
    </w:r>
    <w:r w:rsidR="00C71FF5">
      <w:tab/>
    </w:r>
    <w:r w:rsidR="00C71FF5">
      <w:t>BTS SIO</w:t>
    </w:r>
  </w:p>
  <w:p w:rsidR="00716038" w:rsidRDefault="00716038" w14:paraId="70AA1574" w14:textId="04500FF9">
    <w:pPr>
      <w:pStyle w:val="En-tte"/>
    </w:pPr>
    <w:r>
      <w:t>C</w:t>
    </w:r>
    <w:r w:rsidR="003B7410">
      <w:t>HAL</w:t>
    </w:r>
    <w:r w:rsidR="009F2D0D">
      <w:t>OIN</w:t>
    </w:r>
    <w:r w:rsidR="00B062AF">
      <w:t xml:space="preserve"> Liam</w:t>
    </w:r>
    <w:r w:rsidR="007C5AB6">
      <w:tab/>
    </w:r>
    <w:r w:rsidR="007C5AB6">
      <w:tab/>
    </w:r>
    <w:r w:rsidRPr="00C53C14" w:rsidR="00C53C14">
      <w:t>SIO1 B3-Sécurité au niveau des utilisateurs</w:t>
    </w:r>
  </w:p>
  <w:p w:rsidR="00716038" w:rsidRDefault="007C5AB6" w14:paraId="6C025180" w14:textId="0DAD4069">
    <w:pPr>
      <w:pStyle w:val="En-tte"/>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DD78AF"/>
    <w:multiLevelType w:val="multilevel"/>
    <w:tmpl w:val="D25477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89307578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9"/>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67B"/>
    <w:rsid w:val="00031CDB"/>
    <w:rsid w:val="00045350"/>
    <w:rsid w:val="00061EF8"/>
    <w:rsid w:val="000672C7"/>
    <w:rsid w:val="00076F12"/>
    <w:rsid w:val="00086FBF"/>
    <w:rsid w:val="000927D2"/>
    <w:rsid w:val="000A213D"/>
    <w:rsid w:val="000D5018"/>
    <w:rsid w:val="000E1095"/>
    <w:rsid w:val="000E3F10"/>
    <w:rsid w:val="000E71FB"/>
    <w:rsid w:val="00115518"/>
    <w:rsid w:val="00132696"/>
    <w:rsid w:val="001370AB"/>
    <w:rsid w:val="001401C2"/>
    <w:rsid w:val="0015173E"/>
    <w:rsid w:val="00152834"/>
    <w:rsid w:val="00153089"/>
    <w:rsid w:val="00160A34"/>
    <w:rsid w:val="00174F25"/>
    <w:rsid w:val="001947BD"/>
    <w:rsid w:val="001A3045"/>
    <w:rsid w:val="001D09C5"/>
    <w:rsid w:val="001E1E4F"/>
    <w:rsid w:val="0021147D"/>
    <w:rsid w:val="00211FCE"/>
    <w:rsid w:val="00220B72"/>
    <w:rsid w:val="0022232B"/>
    <w:rsid w:val="00234B85"/>
    <w:rsid w:val="002423AA"/>
    <w:rsid w:val="00263289"/>
    <w:rsid w:val="00263401"/>
    <w:rsid w:val="002A45DF"/>
    <w:rsid w:val="002A6000"/>
    <w:rsid w:val="002D7242"/>
    <w:rsid w:val="002E11B4"/>
    <w:rsid w:val="002E7C7D"/>
    <w:rsid w:val="002F056C"/>
    <w:rsid w:val="00307DFE"/>
    <w:rsid w:val="0032296B"/>
    <w:rsid w:val="00356DFC"/>
    <w:rsid w:val="00360F2F"/>
    <w:rsid w:val="00364133"/>
    <w:rsid w:val="00364D4F"/>
    <w:rsid w:val="003723AC"/>
    <w:rsid w:val="003900DE"/>
    <w:rsid w:val="003A7872"/>
    <w:rsid w:val="003B1553"/>
    <w:rsid w:val="003B7410"/>
    <w:rsid w:val="003E249B"/>
    <w:rsid w:val="003F01EB"/>
    <w:rsid w:val="0042121C"/>
    <w:rsid w:val="004576C5"/>
    <w:rsid w:val="00460410"/>
    <w:rsid w:val="00462B37"/>
    <w:rsid w:val="00463C3B"/>
    <w:rsid w:val="0047518A"/>
    <w:rsid w:val="004B1C0E"/>
    <w:rsid w:val="004D40F6"/>
    <w:rsid w:val="004E4687"/>
    <w:rsid w:val="0051391C"/>
    <w:rsid w:val="00532898"/>
    <w:rsid w:val="00565E73"/>
    <w:rsid w:val="00590330"/>
    <w:rsid w:val="00597FF0"/>
    <w:rsid w:val="005A2358"/>
    <w:rsid w:val="005B24C3"/>
    <w:rsid w:val="005D5CDD"/>
    <w:rsid w:val="005E71B2"/>
    <w:rsid w:val="00616CD6"/>
    <w:rsid w:val="0063567B"/>
    <w:rsid w:val="00650CAC"/>
    <w:rsid w:val="00660B33"/>
    <w:rsid w:val="00661131"/>
    <w:rsid w:val="0066743C"/>
    <w:rsid w:val="00673F0F"/>
    <w:rsid w:val="006A0497"/>
    <w:rsid w:val="006A7217"/>
    <w:rsid w:val="006B2361"/>
    <w:rsid w:val="006C1F2E"/>
    <w:rsid w:val="006C2756"/>
    <w:rsid w:val="006D16D7"/>
    <w:rsid w:val="006D2721"/>
    <w:rsid w:val="007041B8"/>
    <w:rsid w:val="00716038"/>
    <w:rsid w:val="00723082"/>
    <w:rsid w:val="007402D2"/>
    <w:rsid w:val="00745056"/>
    <w:rsid w:val="007578F7"/>
    <w:rsid w:val="0078789D"/>
    <w:rsid w:val="007B6248"/>
    <w:rsid w:val="007C44B0"/>
    <w:rsid w:val="007C49A2"/>
    <w:rsid w:val="007C5AB6"/>
    <w:rsid w:val="007D0956"/>
    <w:rsid w:val="007D2712"/>
    <w:rsid w:val="007E0829"/>
    <w:rsid w:val="007F1140"/>
    <w:rsid w:val="007F2405"/>
    <w:rsid w:val="00831762"/>
    <w:rsid w:val="00850E86"/>
    <w:rsid w:val="00851F83"/>
    <w:rsid w:val="00855FC1"/>
    <w:rsid w:val="0086386B"/>
    <w:rsid w:val="008764BA"/>
    <w:rsid w:val="00887F1C"/>
    <w:rsid w:val="00894CF9"/>
    <w:rsid w:val="0089571F"/>
    <w:rsid w:val="00897E56"/>
    <w:rsid w:val="008B34CE"/>
    <w:rsid w:val="008C0988"/>
    <w:rsid w:val="008C1442"/>
    <w:rsid w:val="008D2DFF"/>
    <w:rsid w:val="00967F38"/>
    <w:rsid w:val="009733EB"/>
    <w:rsid w:val="00983832"/>
    <w:rsid w:val="009A129A"/>
    <w:rsid w:val="009A39EF"/>
    <w:rsid w:val="009B6DF8"/>
    <w:rsid w:val="009C560B"/>
    <w:rsid w:val="009D0EB4"/>
    <w:rsid w:val="009D10C3"/>
    <w:rsid w:val="009F2D0D"/>
    <w:rsid w:val="009F619F"/>
    <w:rsid w:val="00A04419"/>
    <w:rsid w:val="00A44DB3"/>
    <w:rsid w:val="00A876D9"/>
    <w:rsid w:val="00A922CA"/>
    <w:rsid w:val="00AB5287"/>
    <w:rsid w:val="00AD20F5"/>
    <w:rsid w:val="00AD2FDA"/>
    <w:rsid w:val="00AF1D7D"/>
    <w:rsid w:val="00AF57A3"/>
    <w:rsid w:val="00B062AF"/>
    <w:rsid w:val="00B3115E"/>
    <w:rsid w:val="00B37BA7"/>
    <w:rsid w:val="00B40447"/>
    <w:rsid w:val="00B423AE"/>
    <w:rsid w:val="00B44B15"/>
    <w:rsid w:val="00B570D5"/>
    <w:rsid w:val="00B618E5"/>
    <w:rsid w:val="00B74DE1"/>
    <w:rsid w:val="00B83135"/>
    <w:rsid w:val="00B92FD8"/>
    <w:rsid w:val="00BE15F5"/>
    <w:rsid w:val="00BE3FB8"/>
    <w:rsid w:val="00BF3313"/>
    <w:rsid w:val="00C02911"/>
    <w:rsid w:val="00C33663"/>
    <w:rsid w:val="00C43924"/>
    <w:rsid w:val="00C53C14"/>
    <w:rsid w:val="00C6740A"/>
    <w:rsid w:val="00C71FF5"/>
    <w:rsid w:val="00CB5137"/>
    <w:rsid w:val="00CC7A81"/>
    <w:rsid w:val="00CE0BB9"/>
    <w:rsid w:val="00D01041"/>
    <w:rsid w:val="00D11B03"/>
    <w:rsid w:val="00D16493"/>
    <w:rsid w:val="00D2280C"/>
    <w:rsid w:val="00D30CEA"/>
    <w:rsid w:val="00D35B1B"/>
    <w:rsid w:val="00D65166"/>
    <w:rsid w:val="00DB2E72"/>
    <w:rsid w:val="00DB7B63"/>
    <w:rsid w:val="00DC1AF8"/>
    <w:rsid w:val="00E1397C"/>
    <w:rsid w:val="00E573C7"/>
    <w:rsid w:val="00E61917"/>
    <w:rsid w:val="00EA1237"/>
    <w:rsid w:val="00EB751E"/>
    <w:rsid w:val="00EC006B"/>
    <w:rsid w:val="00EF011E"/>
    <w:rsid w:val="00EF02D9"/>
    <w:rsid w:val="00EF413D"/>
    <w:rsid w:val="00EF4861"/>
    <w:rsid w:val="00EF5813"/>
    <w:rsid w:val="00F07FE7"/>
    <w:rsid w:val="00F128FD"/>
    <w:rsid w:val="00F24718"/>
    <w:rsid w:val="00F25BFA"/>
    <w:rsid w:val="00F47621"/>
    <w:rsid w:val="00F650DE"/>
    <w:rsid w:val="00FD6863"/>
    <w:rsid w:val="03D0EA4F"/>
    <w:rsid w:val="0BAEAE34"/>
    <w:rsid w:val="0D7FBA1B"/>
    <w:rsid w:val="1039B304"/>
    <w:rsid w:val="10B75ADD"/>
    <w:rsid w:val="12532B3E"/>
    <w:rsid w:val="17269C61"/>
    <w:rsid w:val="1A5E3D23"/>
    <w:rsid w:val="225DA4EF"/>
    <w:rsid w:val="244A9F9C"/>
    <w:rsid w:val="26696D6F"/>
    <w:rsid w:val="2AB09972"/>
    <w:rsid w:val="2AD153AA"/>
    <w:rsid w:val="2BF7E763"/>
    <w:rsid w:val="2D93B7C4"/>
    <w:rsid w:val="2E869C45"/>
    <w:rsid w:val="31D7EEA8"/>
    <w:rsid w:val="37237AC3"/>
    <w:rsid w:val="42125920"/>
    <w:rsid w:val="432D9F83"/>
    <w:rsid w:val="48B67FF0"/>
    <w:rsid w:val="4B880D84"/>
    <w:rsid w:val="4D05D8A1"/>
    <w:rsid w:val="4F51A3F6"/>
    <w:rsid w:val="53B95CCA"/>
    <w:rsid w:val="581C170A"/>
    <w:rsid w:val="583986FA"/>
    <w:rsid w:val="5FECA045"/>
    <w:rsid w:val="600F8F54"/>
    <w:rsid w:val="63B8BFBD"/>
    <w:rsid w:val="64B2EAE7"/>
    <w:rsid w:val="6E0CBACB"/>
    <w:rsid w:val="75A212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C851B"/>
  <w15:chartTrackingRefBased/>
  <w15:docId w15:val="{76B47920-AFA4-4F9A-B350-16965653A0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link w:val="Titre1Car"/>
    <w:uiPriority w:val="9"/>
    <w:qFormat/>
    <w:rsid w:val="00855FC1"/>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8B34CE"/>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En-tte">
    <w:name w:val="header"/>
    <w:basedOn w:val="Normal"/>
    <w:link w:val="En-tteCar"/>
    <w:uiPriority w:val="99"/>
    <w:unhideWhenUsed/>
    <w:rsid w:val="00716038"/>
    <w:pPr>
      <w:tabs>
        <w:tab w:val="center" w:pos="4536"/>
        <w:tab w:val="right" w:pos="9072"/>
      </w:tabs>
      <w:spacing w:after="0" w:line="240" w:lineRule="auto"/>
    </w:pPr>
  </w:style>
  <w:style w:type="character" w:styleId="En-tteCar" w:customStyle="1">
    <w:name w:val="En-tête Car"/>
    <w:basedOn w:val="Policepardfaut"/>
    <w:link w:val="En-tte"/>
    <w:uiPriority w:val="99"/>
    <w:rsid w:val="00716038"/>
  </w:style>
  <w:style w:type="paragraph" w:styleId="Pieddepage">
    <w:name w:val="footer"/>
    <w:basedOn w:val="Normal"/>
    <w:link w:val="PieddepageCar"/>
    <w:uiPriority w:val="99"/>
    <w:unhideWhenUsed/>
    <w:rsid w:val="00716038"/>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716038"/>
  </w:style>
  <w:style w:type="character" w:styleId="Titre1Car" w:customStyle="1">
    <w:name w:val="Titre 1 Car"/>
    <w:basedOn w:val="Policepardfaut"/>
    <w:link w:val="Titre1"/>
    <w:uiPriority w:val="9"/>
    <w:rsid w:val="00855FC1"/>
    <w:rPr>
      <w:rFonts w:asciiTheme="majorHAnsi" w:hAnsiTheme="majorHAnsi" w:eastAsiaTheme="majorEastAsia" w:cstheme="majorBidi"/>
      <w:color w:val="2F5496" w:themeColor="accent1" w:themeShade="BF"/>
      <w:sz w:val="32"/>
      <w:szCs w:val="32"/>
    </w:rPr>
  </w:style>
  <w:style w:type="character" w:styleId="Titre2Car" w:customStyle="1">
    <w:name w:val="Titre 2 Car"/>
    <w:basedOn w:val="Policepardfaut"/>
    <w:link w:val="Titre2"/>
    <w:uiPriority w:val="9"/>
    <w:rsid w:val="008B34CE"/>
    <w:rPr>
      <w:rFonts w:asciiTheme="majorHAnsi" w:hAnsiTheme="majorHAnsi" w:eastAsiaTheme="majorEastAsia" w:cstheme="majorBidi"/>
      <w:color w:val="2F5496" w:themeColor="accent1" w:themeShade="BF"/>
      <w:sz w:val="26"/>
      <w:szCs w:val="26"/>
    </w:rPr>
  </w:style>
  <w:style w:type="paragraph" w:styleId="Paragraphedeliste">
    <w:name w:val="List Paragraph"/>
    <w:basedOn w:val="Normal"/>
    <w:uiPriority w:val="34"/>
    <w:qFormat/>
    <w:rsid w:val="00F24718"/>
    <w:pPr>
      <w:ind w:left="720"/>
      <w:contextualSpacing/>
    </w:pPr>
  </w:style>
  <w:style w:type="character" w:styleId="Lienhypertexte">
    <w:name w:val="Hyperlink"/>
    <w:basedOn w:val="Policepardfaut"/>
    <w:uiPriority w:val="99"/>
    <w:semiHidden/>
    <w:unhideWhenUsed/>
    <w:rsid w:val="00EF011E"/>
    <w:rPr>
      <w:color w:val="0000FF"/>
      <w:u w:val="single"/>
    </w:rPr>
  </w:style>
  <w:style w:type="character" w:styleId="Accentuation">
    <w:name w:val="Emphasis"/>
    <w:basedOn w:val="Policepardfaut"/>
    <w:uiPriority w:val="20"/>
    <w:qFormat/>
    <w:rsid w:val="00D11B03"/>
    <w:rPr>
      <w:i/>
      <w:iCs/>
    </w:rPr>
  </w:style>
  <w:style w:type="character" w:styleId="lev">
    <w:name w:val="Strong"/>
    <w:basedOn w:val="Policepardfaut"/>
    <w:uiPriority w:val="22"/>
    <w:qFormat/>
    <w:rsid w:val="00360F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9.png"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image" Target="media/image11.png" Id="rId21" /><Relationship Type="http://schemas.openxmlformats.org/officeDocument/2006/relationships/webSettings" Target="webSettings.xml" Id="rId7" /><Relationship Type="http://schemas.openxmlformats.org/officeDocument/2006/relationships/image" Target="media/image8.png" Id="rId17" /><Relationship Type="http://schemas.openxmlformats.org/officeDocument/2006/relationships/footer" Target="footer1.xml" Id="rId25" /><Relationship Type="http://schemas.openxmlformats.org/officeDocument/2006/relationships/customXml" Target="../customXml/item2.xml" Id="rId2" /><Relationship Type="http://schemas.openxmlformats.org/officeDocument/2006/relationships/image" Target="media/image7.png" Id="rId16" /><Relationship Type="http://schemas.openxmlformats.org/officeDocument/2006/relationships/hyperlink" Target="https://guide.boum.org/tomes/2_en_ligne/1_comprendre/6_chiffrement_asymetrique/4_authentification/3_wot/" TargetMode="Externa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24" /><Relationship Type="http://schemas.openxmlformats.org/officeDocument/2006/relationships/styles" Target="styles.xml" Id="rId5" /><Relationship Type="http://schemas.openxmlformats.org/officeDocument/2006/relationships/image" Target="media/image6.png" Id="rId15" /><Relationship Type="http://schemas.openxmlformats.org/officeDocument/2006/relationships/image" Target="media/image13.png" Id="rId23" /><Relationship Type="http://schemas.openxmlformats.org/officeDocument/2006/relationships/image" Target="media/image10.png"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5.png" Id="rId14" /><Relationship Type="http://schemas.openxmlformats.org/officeDocument/2006/relationships/image" Target="media/image12.png" Id="rId22" /><Relationship Type="http://schemas.openxmlformats.org/officeDocument/2006/relationships/theme" Target="theme/theme1.xml" Id="rId27" /><Relationship Type="http://schemas.openxmlformats.org/officeDocument/2006/relationships/image" Target="/media/imagee.png" Id="R49ce7add6aeb4b09" /><Relationship Type="http://schemas.openxmlformats.org/officeDocument/2006/relationships/image" Target="/media/imagef.png" Id="R9ee0a95ed90c4647" /><Relationship Type="http://schemas.openxmlformats.org/officeDocument/2006/relationships/image" Target="/media/image10.png" Id="R9b47e3b63379459f" /><Relationship Type="http://schemas.openxmlformats.org/officeDocument/2006/relationships/image" Target="/media/image11.png" Id="R542d94b6bda14fe0" /><Relationship Type="http://schemas.openxmlformats.org/officeDocument/2006/relationships/image" Target="/media/image12.png" Id="Rd05a17bc843e431f" /><Relationship Type="http://schemas.openxmlformats.org/officeDocument/2006/relationships/image" Target="/media/image13.png" Id="Rbb655b49f3e243dc" /><Relationship Type="http://schemas.openxmlformats.org/officeDocument/2006/relationships/image" Target="/media/image14.png" Id="R3b3c5feb09844a08" /><Relationship Type="http://schemas.openxmlformats.org/officeDocument/2006/relationships/image" Target="/media/image15.png" Id="R26c8c506185a4d16" /><Relationship Type="http://schemas.openxmlformats.org/officeDocument/2006/relationships/image" Target="/media/image16.png" Id="R2dd8f7ff725846b2" /><Relationship Type="http://schemas.openxmlformats.org/officeDocument/2006/relationships/image" Target="/media/image17.png" Id="R09a8292e21e04cc4" /><Relationship Type="http://schemas.openxmlformats.org/officeDocument/2006/relationships/image" Target="/media/image18.png" Id="R8ed948e512fc43e2" /><Relationship Type="http://schemas.openxmlformats.org/officeDocument/2006/relationships/glossaryDocument" Target="glossary/document.xml" Id="Rdcf79a9a08884d9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98a61b5-1c75-46eb-a9cf-de896aa8ce23}"/>
      </w:docPartPr>
      <w:docPartBody>
        <w:p w14:paraId="4B3A0E2E">
          <w:r>
            <w:rPr>
              <w:rStyle w:val="PlaceholderText"/>
            </w:rPr>
            <w:t/>
          </w:r>
        </w:p>
      </w:docPartBody>
    </w:docPart>
  </w:docParts>
</w:glossaryDocument>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4fcce6c-325b-4154-909e-21df43edad8d" xsi:nil="true"/>
    <lcf76f155ced4ddcb4097134ff3c332f xmlns="05cce318-ce01-4510-9d5c-3e2853b102a5">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57134F3E475BC4880642BC92E46B04C" ma:contentTypeVersion="8" ma:contentTypeDescription="Crée un document." ma:contentTypeScope="" ma:versionID="da204ab1e56a76a891b0cff499f6547b">
  <xsd:schema xmlns:xsd="http://www.w3.org/2001/XMLSchema" xmlns:xs="http://www.w3.org/2001/XMLSchema" xmlns:p="http://schemas.microsoft.com/office/2006/metadata/properties" xmlns:ns2="05cce318-ce01-4510-9d5c-3e2853b102a5" xmlns:ns3="74fcce6c-325b-4154-909e-21df43edad8d" targetNamespace="http://schemas.microsoft.com/office/2006/metadata/properties" ma:root="true" ma:fieldsID="1400a4267d70699bc92dcde29db083c3" ns2:_="" ns3:_="">
    <xsd:import namespace="05cce318-ce01-4510-9d5c-3e2853b102a5"/>
    <xsd:import namespace="74fcce6c-325b-4154-909e-21df43edad8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cce318-ce01-4510-9d5c-3e2853b1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156b6054-1bfa-4adc-9eb6-f5010b92195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fcce6c-325b-4154-909e-21df43edad8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2c9171f-4851-411e-99a2-94ab29ccd87b}" ma:internalName="TaxCatchAll" ma:showField="CatchAllData" ma:web="74fcce6c-325b-4154-909e-21df43edad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E44917-9EF3-4EA9-90C4-93ECC393E0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7BC0C3D-13F5-47AE-B2D6-80DF9AAB5F2A}"/>
</file>

<file path=customXml/itemProps3.xml><?xml version="1.0" encoding="utf-8"?>
<ds:datastoreItem xmlns:ds="http://schemas.openxmlformats.org/officeDocument/2006/customXml" ds:itemID="{A84542AD-7B4D-42C4-ACAA-42AE68461DA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DAHAN Aaron</dc:creator>
  <keywords/>
  <dc:description/>
  <lastModifiedBy>DAHAN Aaron</lastModifiedBy>
  <revision>159</revision>
  <dcterms:created xsi:type="dcterms:W3CDTF">2022-12-09T14:17:00.0000000Z</dcterms:created>
  <dcterms:modified xsi:type="dcterms:W3CDTF">2023-01-30T12:12:12.6803915Z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0x010100357134F3E475BC4880642BC92E46B04C</vt:lpwstr>
  </property>
  <property fmtid="{D5CDD505-2E9C-101B-9397-08002B2CF9AE}" pid="3" name="MediaServiceImageTags">
    <vt:lpwstr/>
  </property>
</Properties>
</file>