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0F9" w:rsidRPr="00F06822" w:rsidRDefault="00972FFB" w:rsidP="00B520F9">
      <w:pPr>
        <w:rPr>
          <w:b/>
          <w:sz w:val="22"/>
          <w:szCs w:val="22"/>
        </w:rPr>
      </w:pPr>
      <w:r>
        <w:rPr>
          <w:b/>
          <w:noProof/>
          <w:sz w:val="22"/>
          <w:szCs w:val="22"/>
          <w:lang w:val="de-DE" w:eastAsia="de-DE"/>
        </w:rPr>
        <w:drawing>
          <wp:anchor distT="0" distB="0" distL="114300" distR="114300" simplePos="0" relativeHeight="251658240" behindDoc="1" locked="0" layoutInCell="1" allowOverlap="1">
            <wp:simplePos x="0" y="0"/>
            <wp:positionH relativeFrom="column">
              <wp:posOffset>4322445</wp:posOffset>
            </wp:positionH>
            <wp:positionV relativeFrom="paragraph">
              <wp:posOffset>59372</wp:posOffset>
            </wp:positionV>
            <wp:extent cx="1896271" cy="868702"/>
            <wp:effectExtent l="0" t="0" r="8890" b="7620"/>
            <wp:wrapNone/>
            <wp:docPr id="1" name="Picture 1" descr="C:\Users\d024197\AppData\Local\Microsoft\Windows\INetCache\Content.Word\borstenson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24197\AppData\Local\Microsoft\Windows\INetCache\Content.Word\borstenson logo.gif"/>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1896271" cy="8687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E3E" w:rsidRPr="005B774A" w:rsidRDefault="00FD03EF" w:rsidP="00916C71">
      <w:pPr>
        <w:ind w:right="3669"/>
        <w:jc w:val="center"/>
        <w:rPr>
          <w:sz w:val="22"/>
          <w:szCs w:val="22"/>
          <w:lang w:val="de-DE"/>
        </w:rPr>
      </w:pPr>
      <w:proofErr w:type="spellStart"/>
      <w:r w:rsidRPr="005B774A">
        <w:rPr>
          <w:sz w:val="22"/>
          <w:szCs w:val="22"/>
          <w:lang w:val="de-DE"/>
        </w:rPr>
        <w:t>Borstensonwerke</w:t>
      </w:r>
      <w:proofErr w:type="spellEnd"/>
      <w:r w:rsidRPr="005B774A">
        <w:rPr>
          <w:sz w:val="22"/>
          <w:szCs w:val="22"/>
          <w:lang w:val="de-DE"/>
        </w:rPr>
        <w:t xml:space="preserve"> S.A. Vaduz</w:t>
      </w:r>
      <w:r w:rsidR="00904E3E" w:rsidRPr="005B774A">
        <w:rPr>
          <w:sz w:val="22"/>
          <w:szCs w:val="22"/>
          <w:lang w:val="de-DE"/>
        </w:rPr>
        <w:t xml:space="preserve">, </w:t>
      </w:r>
      <w:r w:rsidRPr="005B774A">
        <w:rPr>
          <w:sz w:val="22"/>
          <w:szCs w:val="22"/>
          <w:lang w:val="de-DE"/>
        </w:rPr>
        <w:t>Liechtenstein</w:t>
      </w:r>
    </w:p>
    <w:p w:rsidR="00904E3E" w:rsidRPr="005B774A" w:rsidRDefault="00904E3E" w:rsidP="00916C71">
      <w:pPr>
        <w:ind w:right="3669"/>
        <w:jc w:val="center"/>
        <w:rPr>
          <w:sz w:val="22"/>
          <w:szCs w:val="22"/>
          <w:lang w:val="de-DE"/>
        </w:rPr>
      </w:pPr>
      <w:r w:rsidRPr="005B774A">
        <w:rPr>
          <w:sz w:val="22"/>
          <w:szCs w:val="22"/>
          <w:lang w:val="de-DE"/>
        </w:rPr>
        <w:t xml:space="preserve"> </w:t>
      </w:r>
    </w:p>
    <w:p w:rsidR="00904E3E" w:rsidRPr="005B774A" w:rsidRDefault="00904E3E" w:rsidP="00916C71">
      <w:pPr>
        <w:ind w:right="3669"/>
        <w:jc w:val="center"/>
        <w:rPr>
          <w:sz w:val="22"/>
          <w:szCs w:val="22"/>
          <w:lang w:val="de-DE"/>
        </w:rPr>
      </w:pPr>
    </w:p>
    <w:p w:rsidR="00904E3E" w:rsidRPr="005B774A" w:rsidRDefault="00904E3E" w:rsidP="00916C71">
      <w:pPr>
        <w:ind w:right="3669"/>
        <w:jc w:val="center"/>
        <w:rPr>
          <w:bCs/>
          <w:sz w:val="22"/>
          <w:szCs w:val="22"/>
          <w:lang w:val="de-DE"/>
        </w:rPr>
      </w:pPr>
      <w:r w:rsidRPr="005B774A">
        <w:rPr>
          <w:bCs/>
          <w:sz w:val="22"/>
          <w:szCs w:val="22"/>
          <w:lang w:val="de-DE"/>
        </w:rPr>
        <w:t>CONTRACT FOR</w:t>
      </w:r>
    </w:p>
    <w:p w:rsidR="00FD03EF" w:rsidRDefault="00FD03EF" w:rsidP="00916C71">
      <w:pPr>
        <w:ind w:right="3669"/>
        <w:jc w:val="center"/>
        <w:rPr>
          <w:b/>
          <w:bCs/>
          <w:sz w:val="22"/>
          <w:szCs w:val="22"/>
        </w:rPr>
      </w:pPr>
      <w:r w:rsidRPr="00972FFB">
        <w:rPr>
          <w:b/>
          <w:bCs/>
          <w:sz w:val="22"/>
          <w:szCs w:val="22"/>
        </w:rPr>
        <w:t>Operation of the “</w:t>
      </w:r>
      <w:proofErr w:type="spellStart"/>
      <w:r w:rsidRPr="00972FFB">
        <w:rPr>
          <w:b/>
          <w:bCs/>
          <w:sz w:val="22"/>
          <w:szCs w:val="22"/>
        </w:rPr>
        <w:t>Borstenson</w:t>
      </w:r>
      <w:proofErr w:type="spellEnd"/>
      <w:r w:rsidRPr="00972FFB">
        <w:rPr>
          <w:b/>
          <w:bCs/>
          <w:sz w:val="22"/>
          <w:szCs w:val="22"/>
        </w:rPr>
        <w:t xml:space="preserve"> Professional Cycling Team”</w:t>
      </w:r>
    </w:p>
    <w:p w:rsidR="00904E3E" w:rsidRPr="00904E3E" w:rsidRDefault="005B774A" w:rsidP="005B774A">
      <w:pPr>
        <w:ind w:firstLine="720"/>
        <w:jc w:val="both"/>
        <w:rPr>
          <w:bCs/>
          <w:sz w:val="22"/>
          <w:szCs w:val="22"/>
        </w:rPr>
      </w:pPr>
      <w:r>
        <w:rPr>
          <w:bCs/>
          <w:sz w:val="22"/>
          <w:szCs w:val="22"/>
        </w:rPr>
        <w:t>Reference: COID-13009</w:t>
      </w:r>
    </w:p>
    <w:p w:rsidR="00904E3E" w:rsidRPr="00904E3E" w:rsidRDefault="00904E3E" w:rsidP="00904E3E">
      <w:pPr>
        <w:jc w:val="both"/>
        <w:rPr>
          <w:b/>
          <w:bCs/>
          <w:sz w:val="22"/>
          <w:szCs w:val="22"/>
        </w:rPr>
      </w:pPr>
    </w:p>
    <w:p w:rsidR="00904E3E" w:rsidRPr="00904E3E" w:rsidRDefault="0005106F" w:rsidP="00904E3E">
      <w:pPr>
        <w:jc w:val="both"/>
        <w:rPr>
          <w:sz w:val="22"/>
          <w:szCs w:val="22"/>
        </w:rPr>
      </w:pPr>
      <w:r>
        <w:rPr>
          <w:bCs/>
          <w:sz w:val="22"/>
          <w:szCs w:val="22"/>
        </w:rPr>
        <w:t>This cont</w:t>
      </w:r>
      <w:bookmarkStart w:id="0" w:name="_GoBack"/>
      <w:bookmarkEnd w:id="0"/>
      <w:r>
        <w:rPr>
          <w:bCs/>
          <w:sz w:val="22"/>
          <w:szCs w:val="22"/>
        </w:rPr>
        <w:t>ract</w:t>
      </w:r>
      <w:r w:rsidR="00904E3E" w:rsidRPr="00904E3E">
        <w:rPr>
          <w:bCs/>
          <w:sz w:val="22"/>
          <w:szCs w:val="22"/>
        </w:rPr>
        <w:t>, executed this</w:t>
      </w:r>
      <w:r w:rsidR="000F453E">
        <w:rPr>
          <w:bCs/>
          <w:sz w:val="22"/>
          <w:szCs w:val="22"/>
        </w:rPr>
        <w:t xml:space="preserve"> 24</w:t>
      </w:r>
      <w:r w:rsidR="000F453E" w:rsidRPr="000F453E">
        <w:rPr>
          <w:bCs/>
          <w:sz w:val="22"/>
          <w:szCs w:val="22"/>
          <w:vertAlign w:val="superscript"/>
        </w:rPr>
        <w:t>th</w:t>
      </w:r>
      <w:r w:rsidR="000F453E">
        <w:rPr>
          <w:bCs/>
          <w:sz w:val="22"/>
          <w:szCs w:val="22"/>
        </w:rPr>
        <w:t xml:space="preserve"> </w:t>
      </w:r>
      <w:r w:rsidR="00904E3E" w:rsidRPr="00904E3E">
        <w:rPr>
          <w:bCs/>
          <w:sz w:val="22"/>
          <w:szCs w:val="22"/>
        </w:rPr>
        <w:t xml:space="preserve">day of </w:t>
      </w:r>
      <w:r w:rsidR="000F453E">
        <w:rPr>
          <w:bCs/>
          <w:sz w:val="22"/>
          <w:szCs w:val="22"/>
        </w:rPr>
        <w:t>January 2018</w:t>
      </w:r>
      <w:r w:rsidR="00EE5723">
        <w:rPr>
          <w:bCs/>
          <w:sz w:val="22"/>
          <w:szCs w:val="22"/>
        </w:rPr>
        <w:t xml:space="preserve"> </w:t>
      </w:r>
      <w:r w:rsidR="002A5357">
        <w:rPr>
          <w:sz w:val="22"/>
          <w:szCs w:val="22"/>
        </w:rPr>
        <w:t>b</w:t>
      </w:r>
      <w:r w:rsidR="00904E3E" w:rsidRPr="00904E3E">
        <w:rPr>
          <w:sz w:val="22"/>
          <w:szCs w:val="22"/>
        </w:rPr>
        <w:t>y and between</w:t>
      </w:r>
      <w:r w:rsidR="007F6526" w:rsidRPr="00DE777F">
        <w:rPr>
          <w:sz w:val="22"/>
          <w:szCs w:val="22"/>
        </w:rPr>
        <w:t xml:space="preserve"> </w:t>
      </w:r>
      <w:r w:rsidR="000F453E">
        <w:rPr>
          <w:sz w:val="22"/>
          <w:szCs w:val="22"/>
        </w:rPr>
        <w:t>“</w:t>
      </w:r>
      <w:proofErr w:type="spellStart"/>
      <w:r w:rsidR="000F453E">
        <w:rPr>
          <w:sz w:val="22"/>
          <w:szCs w:val="22"/>
        </w:rPr>
        <w:t>Klapprad-Kollektiv</w:t>
      </w:r>
      <w:proofErr w:type="spellEnd"/>
      <w:r w:rsidR="000F453E">
        <w:rPr>
          <w:sz w:val="22"/>
          <w:szCs w:val="22"/>
        </w:rPr>
        <w:t xml:space="preserve"> </w:t>
      </w:r>
      <w:proofErr w:type="spellStart"/>
      <w:r w:rsidR="000F453E">
        <w:rPr>
          <w:sz w:val="22"/>
          <w:szCs w:val="22"/>
        </w:rPr>
        <w:t>Rakete</w:t>
      </w:r>
      <w:proofErr w:type="spellEnd"/>
      <w:r w:rsidR="000F453E">
        <w:rPr>
          <w:sz w:val="22"/>
          <w:szCs w:val="22"/>
        </w:rPr>
        <w:t xml:space="preserve"> Frankfurt </w:t>
      </w:r>
      <w:proofErr w:type="spellStart"/>
      <w:r w:rsidR="000F453E">
        <w:rPr>
          <w:sz w:val="22"/>
          <w:szCs w:val="22"/>
        </w:rPr>
        <w:t>e.G.</w:t>
      </w:r>
      <w:proofErr w:type="spellEnd"/>
      <w:r w:rsidR="000F453E">
        <w:rPr>
          <w:sz w:val="22"/>
          <w:szCs w:val="22"/>
        </w:rPr>
        <w:t>”</w:t>
      </w:r>
      <w:r w:rsidR="00F11E9D">
        <w:rPr>
          <w:sz w:val="22"/>
          <w:szCs w:val="22"/>
        </w:rPr>
        <w:t xml:space="preserve"> </w:t>
      </w:r>
      <w:r w:rsidR="00904E3E" w:rsidRPr="00904E3E">
        <w:rPr>
          <w:sz w:val="22"/>
          <w:szCs w:val="22"/>
        </w:rPr>
        <w:t>hereinafter called "</w:t>
      </w:r>
      <w:r w:rsidR="009B67C3" w:rsidRPr="00DE777F">
        <w:rPr>
          <w:sz w:val="22"/>
          <w:szCs w:val="22"/>
        </w:rPr>
        <w:t>Contractor</w:t>
      </w:r>
      <w:r w:rsidR="00904E3E" w:rsidRPr="00904E3E">
        <w:rPr>
          <w:sz w:val="22"/>
          <w:szCs w:val="22"/>
        </w:rPr>
        <w:t>"</w:t>
      </w:r>
      <w:r w:rsidR="000F453E">
        <w:rPr>
          <w:sz w:val="22"/>
          <w:szCs w:val="22"/>
        </w:rPr>
        <w:t xml:space="preserve"> </w:t>
      </w:r>
      <w:r w:rsidR="00904E3E" w:rsidRPr="00904E3E">
        <w:rPr>
          <w:sz w:val="22"/>
          <w:szCs w:val="22"/>
        </w:rPr>
        <w:t>and</w:t>
      </w:r>
      <w:r w:rsidR="000F453E">
        <w:rPr>
          <w:sz w:val="22"/>
          <w:szCs w:val="22"/>
        </w:rPr>
        <w:t xml:space="preserve"> </w:t>
      </w:r>
      <w:proofErr w:type="spellStart"/>
      <w:r w:rsidR="000F453E">
        <w:rPr>
          <w:sz w:val="22"/>
          <w:szCs w:val="22"/>
        </w:rPr>
        <w:t>Borstensonwerke</w:t>
      </w:r>
      <w:proofErr w:type="spellEnd"/>
      <w:r w:rsidR="000F453E">
        <w:rPr>
          <w:sz w:val="22"/>
          <w:szCs w:val="22"/>
        </w:rPr>
        <w:t xml:space="preserve"> S.A. Vaduz</w:t>
      </w:r>
      <w:r w:rsidR="000F453E" w:rsidRPr="00904E3E">
        <w:rPr>
          <w:sz w:val="22"/>
          <w:szCs w:val="22"/>
        </w:rPr>
        <w:t xml:space="preserve">, </w:t>
      </w:r>
      <w:r w:rsidR="000F453E">
        <w:rPr>
          <w:sz w:val="22"/>
          <w:szCs w:val="22"/>
        </w:rPr>
        <w:t>Liechtenstein</w:t>
      </w:r>
      <w:r w:rsidR="00904E3E" w:rsidRPr="00904E3E">
        <w:rPr>
          <w:sz w:val="22"/>
          <w:szCs w:val="22"/>
        </w:rPr>
        <w:t>, party of the second part hereinafter called "Owner".</w:t>
      </w:r>
    </w:p>
    <w:p w:rsidR="005A1F97" w:rsidRDefault="005A1F97" w:rsidP="00B520F9">
      <w:pPr>
        <w:jc w:val="center"/>
        <w:rPr>
          <w:b/>
          <w:bCs/>
          <w:sz w:val="22"/>
          <w:szCs w:val="22"/>
        </w:rPr>
      </w:pPr>
    </w:p>
    <w:p w:rsidR="002A5357" w:rsidRPr="005B6E55" w:rsidRDefault="002A5357" w:rsidP="00816C41">
      <w:pPr>
        <w:rPr>
          <w:bCs/>
          <w:sz w:val="22"/>
          <w:szCs w:val="22"/>
        </w:rPr>
      </w:pPr>
      <w:r>
        <w:rPr>
          <w:b/>
          <w:bCs/>
          <w:sz w:val="22"/>
          <w:szCs w:val="22"/>
        </w:rPr>
        <w:t xml:space="preserve">WITNESSETH, </w:t>
      </w:r>
      <w:r w:rsidRPr="005B6E55">
        <w:rPr>
          <w:bCs/>
          <w:sz w:val="22"/>
          <w:szCs w:val="22"/>
        </w:rPr>
        <w:t>that for the consideration hereinafter mentioned, the Owner and the Vendor shall agree to the terms and conditions contained in this c</w:t>
      </w:r>
      <w:r w:rsidR="005B6E55">
        <w:rPr>
          <w:bCs/>
          <w:sz w:val="22"/>
          <w:szCs w:val="22"/>
        </w:rPr>
        <w:t>ontract, the</w:t>
      </w:r>
      <w:r w:rsidRPr="005B6E55">
        <w:rPr>
          <w:bCs/>
          <w:sz w:val="22"/>
          <w:szCs w:val="22"/>
        </w:rPr>
        <w:t xml:space="preserve"> Bidding Documents, and all addenda issued prior to and all Modifications issued after execution of the Contract.</w:t>
      </w:r>
    </w:p>
    <w:p w:rsidR="00816C41" w:rsidRPr="005B6E55" w:rsidRDefault="00816C41" w:rsidP="00816C41">
      <w:pPr>
        <w:rPr>
          <w:bCs/>
          <w:sz w:val="22"/>
          <w:szCs w:val="22"/>
        </w:rPr>
      </w:pPr>
    </w:p>
    <w:p w:rsidR="00493491" w:rsidRDefault="002A5357" w:rsidP="00816C41">
      <w:pPr>
        <w:rPr>
          <w:bCs/>
          <w:sz w:val="22"/>
          <w:szCs w:val="22"/>
        </w:rPr>
      </w:pPr>
      <w:r w:rsidRPr="005B6E55">
        <w:rPr>
          <w:bCs/>
          <w:sz w:val="22"/>
          <w:szCs w:val="22"/>
        </w:rPr>
        <w:t>The OWNER shall pay the Vendor for the performance</w:t>
      </w:r>
      <w:r w:rsidR="00816C41" w:rsidRPr="005B6E55">
        <w:rPr>
          <w:bCs/>
          <w:sz w:val="22"/>
          <w:szCs w:val="22"/>
        </w:rPr>
        <w:t xml:space="preserve"> of this contract in the sum of </w:t>
      </w:r>
      <w:r w:rsidR="00816C41" w:rsidRPr="005B6E55">
        <w:rPr>
          <w:b/>
          <w:bCs/>
          <w:sz w:val="22"/>
          <w:szCs w:val="22"/>
          <w:u w:val="single"/>
        </w:rPr>
        <w:t>$</w:t>
      </w:r>
      <w:r w:rsidR="000F453E">
        <w:rPr>
          <w:b/>
          <w:bCs/>
          <w:sz w:val="22"/>
          <w:szCs w:val="22"/>
          <w:u w:val="single"/>
        </w:rPr>
        <w:t>1,</w:t>
      </w:r>
      <w:r w:rsidR="000D59CC">
        <w:rPr>
          <w:b/>
          <w:bCs/>
          <w:sz w:val="22"/>
          <w:szCs w:val="22"/>
          <w:u w:val="single"/>
        </w:rPr>
        <w:t>600,000.00</w:t>
      </w:r>
      <w:r w:rsidR="00493491">
        <w:rPr>
          <w:bCs/>
          <w:sz w:val="22"/>
          <w:szCs w:val="22"/>
        </w:rPr>
        <w:t>.</w:t>
      </w:r>
    </w:p>
    <w:p w:rsidR="00493491" w:rsidRDefault="00493491" w:rsidP="00816C41">
      <w:pPr>
        <w:rPr>
          <w:bCs/>
          <w:sz w:val="22"/>
          <w:szCs w:val="22"/>
        </w:rPr>
      </w:pPr>
    </w:p>
    <w:p w:rsidR="002A5357" w:rsidRPr="005B6E55" w:rsidRDefault="00493491" w:rsidP="00816C41">
      <w:pPr>
        <w:rPr>
          <w:bCs/>
          <w:sz w:val="22"/>
          <w:szCs w:val="22"/>
        </w:rPr>
      </w:pPr>
      <w:r>
        <w:rPr>
          <w:bCs/>
          <w:sz w:val="22"/>
          <w:szCs w:val="22"/>
        </w:rPr>
        <w:t>Upon completion the OWNER shall hire an independent playground inspector to ensure compliance with U.S. Consumer Product</w:t>
      </w:r>
      <w:r w:rsidR="00C7495A">
        <w:rPr>
          <w:bCs/>
          <w:sz w:val="22"/>
          <w:szCs w:val="22"/>
        </w:rPr>
        <w:t xml:space="preserve"> </w:t>
      </w:r>
      <w:r>
        <w:rPr>
          <w:bCs/>
          <w:sz w:val="22"/>
          <w:szCs w:val="22"/>
        </w:rPr>
        <w:t xml:space="preserve">Safety </w:t>
      </w:r>
      <w:r w:rsidR="00C7495A">
        <w:rPr>
          <w:bCs/>
          <w:sz w:val="22"/>
          <w:szCs w:val="22"/>
        </w:rPr>
        <w:t>Commission requirements for public playground safety and Head Start standards</w:t>
      </w:r>
      <w:r>
        <w:rPr>
          <w:bCs/>
          <w:sz w:val="22"/>
          <w:szCs w:val="22"/>
        </w:rPr>
        <w:t xml:space="preserve">. </w:t>
      </w:r>
      <w:r w:rsidR="00C7495A">
        <w:rPr>
          <w:bCs/>
          <w:sz w:val="22"/>
          <w:szCs w:val="22"/>
        </w:rPr>
        <w:t>The</w:t>
      </w:r>
      <w:r>
        <w:rPr>
          <w:bCs/>
          <w:sz w:val="22"/>
          <w:szCs w:val="22"/>
        </w:rPr>
        <w:t xml:space="preserve"> Vendor is responsible for correcting any </w:t>
      </w:r>
      <w:r w:rsidR="00C7495A">
        <w:rPr>
          <w:bCs/>
          <w:sz w:val="22"/>
          <w:szCs w:val="22"/>
        </w:rPr>
        <w:t xml:space="preserve">compliance </w:t>
      </w:r>
      <w:r>
        <w:rPr>
          <w:bCs/>
          <w:sz w:val="22"/>
          <w:szCs w:val="22"/>
        </w:rPr>
        <w:t>issues ide</w:t>
      </w:r>
      <w:r w:rsidR="00C7495A">
        <w:rPr>
          <w:bCs/>
          <w:sz w:val="22"/>
          <w:szCs w:val="22"/>
        </w:rPr>
        <w:t>ntified by independent inspection.</w:t>
      </w:r>
      <w:r>
        <w:rPr>
          <w:bCs/>
          <w:sz w:val="22"/>
          <w:szCs w:val="22"/>
        </w:rPr>
        <w:t xml:space="preserve"> </w:t>
      </w:r>
    </w:p>
    <w:p w:rsidR="00816C41" w:rsidRPr="005B6E55" w:rsidRDefault="00816C41" w:rsidP="00816C41">
      <w:pPr>
        <w:rPr>
          <w:bCs/>
          <w:sz w:val="22"/>
          <w:szCs w:val="22"/>
        </w:rPr>
      </w:pPr>
    </w:p>
    <w:p w:rsidR="002B76B9" w:rsidRPr="005B6E55" w:rsidRDefault="002B76B9" w:rsidP="00816C41">
      <w:pPr>
        <w:rPr>
          <w:bCs/>
          <w:sz w:val="22"/>
          <w:szCs w:val="22"/>
        </w:rPr>
      </w:pPr>
      <w:r w:rsidRPr="005B6E55">
        <w:rPr>
          <w:bCs/>
          <w:sz w:val="22"/>
          <w:szCs w:val="22"/>
        </w:rPr>
        <w:t xml:space="preserve">This contract shall not be altered in any </w:t>
      </w:r>
      <w:proofErr w:type="gramStart"/>
      <w:r w:rsidRPr="005B6E55">
        <w:rPr>
          <w:bCs/>
          <w:sz w:val="22"/>
          <w:szCs w:val="22"/>
        </w:rPr>
        <w:t>particular way</w:t>
      </w:r>
      <w:proofErr w:type="gramEnd"/>
      <w:r w:rsidRPr="005B6E55">
        <w:rPr>
          <w:bCs/>
          <w:sz w:val="22"/>
          <w:szCs w:val="22"/>
        </w:rPr>
        <w:t xml:space="preserve"> without the consent of all parties to this contract.  All alterations to this contract must be in writing and authorized as such by Community Action.</w:t>
      </w:r>
    </w:p>
    <w:p w:rsidR="002B76B9" w:rsidRPr="005B6E55" w:rsidRDefault="002B76B9" w:rsidP="00816C41">
      <w:pPr>
        <w:rPr>
          <w:bCs/>
          <w:sz w:val="22"/>
          <w:szCs w:val="22"/>
        </w:rPr>
      </w:pPr>
      <w:r w:rsidRPr="005B6E55">
        <w:rPr>
          <w:bCs/>
          <w:sz w:val="22"/>
          <w:szCs w:val="22"/>
        </w:rPr>
        <w:t xml:space="preserve"> </w:t>
      </w:r>
    </w:p>
    <w:p w:rsidR="00816C41" w:rsidRPr="005B6E55" w:rsidRDefault="00816C41" w:rsidP="00816C41">
      <w:pPr>
        <w:rPr>
          <w:bCs/>
          <w:sz w:val="22"/>
          <w:szCs w:val="22"/>
        </w:rPr>
      </w:pPr>
      <w:r w:rsidRPr="005B6E55">
        <w:rPr>
          <w:bCs/>
          <w:sz w:val="22"/>
          <w:szCs w:val="22"/>
        </w:rPr>
        <w:t>The Vendor shall not delegate, assign or transfer any of its duties delineated in the scope of services without prior written consent from Community Action.</w:t>
      </w:r>
    </w:p>
    <w:p w:rsidR="00816C41" w:rsidRPr="005B6E55" w:rsidRDefault="00816C41" w:rsidP="00816C41">
      <w:pPr>
        <w:rPr>
          <w:bCs/>
          <w:sz w:val="22"/>
          <w:szCs w:val="22"/>
        </w:rPr>
      </w:pPr>
    </w:p>
    <w:p w:rsidR="00816C41" w:rsidRPr="005B6E55" w:rsidRDefault="00816C41" w:rsidP="00816C41">
      <w:pPr>
        <w:rPr>
          <w:bCs/>
          <w:sz w:val="22"/>
          <w:szCs w:val="22"/>
        </w:rPr>
      </w:pPr>
      <w:r w:rsidRPr="005B6E55">
        <w:rPr>
          <w:bCs/>
          <w:sz w:val="22"/>
          <w:szCs w:val="22"/>
        </w:rPr>
        <w:t xml:space="preserve">The Vendor shall indemnify and hold harmless, Community Action and </w:t>
      </w:r>
      <w:proofErr w:type="gramStart"/>
      <w:r w:rsidRPr="005B6E55">
        <w:rPr>
          <w:bCs/>
          <w:sz w:val="22"/>
          <w:szCs w:val="22"/>
        </w:rPr>
        <w:t>all of</w:t>
      </w:r>
      <w:proofErr w:type="gramEnd"/>
      <w:r w:rsidRPr="005B6E55">
        <w:rPr>
          <w:bCs/>
          <w:sz w:val="22"/>
          <w:szCs w:val="22"/>
        </w:rPr>
        <w:t xml:space="preserve"> its officers, agents, and employees against all suits, claims or liabilities of every nature, arising out of, or in consequence of, the acts or omissions of the Vendor, its employees, agents, or sub-contractors in connection with their rendering of services or goods under this AGREEMENT and will, at the Vendor’s own cost and expense, defend any and all such suits and actions.</w:t>
      </w:r>
    </w:p>
    <w:p w:rsidR="00816C41" w:rsidRDefault="00816C41" w:rsidP="00816C41">
      <w:pPr>
        <w:rPr>
          <w:b/>
          <w:bCs/>
          <w:sz w:val="22"/>
          <w:szCs w:val="22"/>
        </w:rPr>
      </w:pPr>
    </w:p>
    <w:p w:rsidR="00816C41" w:rsidRPr="00DE777F" w:rsidRDefault="00816C41" w:rsidP="00816C41">
      <w:pPr>
        <w:rPr>
          <w:b/>
          <w:bCs/>
          <w:sz w:val="22"/>
          <w:szCs w:val="22"/>
        </w:rPr>
      </w:pPr>
    </w:p>
    <w:p w:rsidR="00816C41" w:rsidRPr="00DE777F" w:rsidRDefault="00816C41" w:rsidP="00816C41">
      <w:pPr>
        <w:jc w:val="center"/>
        <w:rPr>
          <w:b/>
          <w:bCs/>
          <w:sz w:val="22"/>
          <w:szCs w:val="22"/>
        </w:rPr>
      </w:pPr>
      <w:r w:rsidRPr="00DE777F">
        <w:rPr>
          <w:b/>
          <w:bCs/>
          <w:sz w:val="22"/>
          <w:szCs w:val="22"/>
        </w:rPr>
        <w:t>WITNESSETH</w:t>
      </w:r>
    </w:p>
    <w:p w:rsidR="002A5357" w:rsidRDefault="002A5357" w:rsidP="005A1F97">
      <w:pPr>
        <w:ind w:firstLine="720"/>
        <w:rPr>
          <w:b/>
          <w:sz w:val="22"/>
          <w:szCs w:val="22"/>
        </w:rPr>
      </w:pPr>
    </w:p>
    <w:p w:rsidR="005A1F97" w:rsidRPr="000C7B52" w:rsidRDefault="005A1F97" w:rsidP="005A1F97">
      <w:pPr>
        <w:ind w:firstLine="720"/>
        <w:rPr>
          <w:color w:val="FF0000"/>
          <w:sz w:val="22"/>
          <w:szCs w:val="22"/>
        </w:rPr>
      </w:pPr>
      <w:r w:rsidRPr="004F7F72">
        <w:rPr>
          <w:b/>
          <w:sz w:val="22"/>
          <w:szCs w:val="22"/>
        </w:rPr>
        <w:t xml:space="preserve">WHEREAS, </w:t>
      </w:r>
      <w:r w:rsidRPr="004F7F72">
        <w:rPr>
          <w:sz w:val="22"/>
          <w:szCs w:val="22"/>
        </w:rPr>
        <w:t>Owner and</w:t>
      </w:r>
      <w:r w:rsidR="009B67C3" w:rsidRPr="004F7F72">
        <w:rPr>
          <w:sz w:val="22"/>
          <w:szCs w:val="22"/>
        </w:rPr>
        <w:t xml:space="preserve"> Contractor</w:t>
      </w:r>
      <w:r w:rsidR="008E6DFE" w:rsidRPr="004F7F72">
        <w:rPr>
          <w:sz w:val="22"/>
          <w:szCs w:val="22"/>
        </w:rPr>
        <w:t xml:space="preserve"> have entered into a </w:t>
      </w:r>
      <w:r w:rsidR="009B67C3" w:rsidRPr="004F7F72">
        <w:rPr>
          <w:sz w:val="22"/>
          <w:szCs w:val="22"/>
        </w:rPr>
        <w:t xml:space="preserve">contract for </w:t>
      </w:r>
      <w:r w:rsidR="00972FFB">
        <w:rPr>
          <w:sz w:val="22"/>
          <w:szCs w:val="22"/>
        </w:rPr>
        <w:t>winning the World-</w:t>
      </w:r>
      <w:proofErr w:type="spellStart"/>
      <w:r w:rsidR="00972FFB">
        <w:rPr>
          <w:sz w:val="22"/>
          <w:szCs w:val="22"/>
        </w:rPr>
        <w:t>Klapp</w:t>
      </w:r>
      <w:proofErr w:type="spellEnd"/>
      <w:r w:rsidR="00972FFB">
        <w:rPr>
          <w:sz w:val="22"/>
          <w:szCs w:val="22"/>
        </w:rPr>
        <w:t xml:space="preserve"> Race in New-York in May 2018</w:t>
      </w:r>
    </w:p>
    <w:p w:rsidR="005A1F97" w:rsidRPr="00DE777F" w:rsidRDefault="005A1F97" w:rsidP="00B520F9">
      <w:pPr>
        <w:ind w:firstLine="720"/>
        <w:rPr>
          <w:sz w:val="22"/>
          <w:szCs w:val="22"/>
        </w:rPr>
      </w:pPr>
    </w:p>
    <w:p w:rsidR="00B520F9" w:rsidRPr="00DE777F" w:rsidRDefault="00B520F9" w:rsidP="00B520F9">
      <w:pPr>
        <w:ind w:firstLine="720"/>
        <w:rPr>
          <w:sz w:val="22"/>
          <w:szCs w:val="22"/>
        </w:rPr>
      </w:pPr>
      <w:r w:rsidRPr="00DE777F">
        <w:rPr>
          <w:b/>
          <w:sz w:val="22"/>
          <w:szCs w:val="22"/>
        </w:rPr>
        <w:t xml:space="preserve">WHEREAS, </w:t>
      </w:r>
      <w:r w:rsidRPr="00DE777F">
        <w:rPr>
          <w:sz w:val="22"/>
          <w:szCs w:val="22"/>
        </w:rPr>
        <w:t xml:space="preserve">Owner has received a grant under the authority of the </w:t>
      </w:r>
      <w:r w:rsidR="007D0820" w:rsidRPr="00DE777F">
        <w:rPr>
          <w:sz w:val="22"/>
          <w:szCs w:val="22"/>
        </w:rPr>
        <w:t>Head Start Act</w:t>
      </w:r>
      <w:r w:rsidR="0091298B" w:rsidRPr="00DE777F">
        <w:rPr>
          <w:sz w:val="22"/>
          <w:szCs w:val="22"/>
        </w:rPr>
        <w:t xml:space="preserve">, 42 USC 9801 </w:t>
      </w:r>
      <w:r w:rsidR="0091298B" w:rsidRPr="00DE777F">
        <w:rPr>
          <w:i/>
          <w:sz w:val="22"/>
          <w:szCs w:val="22"/>
        </w:rPr>
        <w:t>et seq</w:t>
      </w:r>
      <w:r w:rsidR="0091298B" w:rsidRPr="00DE777F">
        <w:rPr>
          <w:sz w:val="22"/>
          <w:szCs w:val="22"/>
        </w:rPr>
        <w:t>.</w:t>
      </w:r>
      <w:r w:rsidR="00F63065" w:rsidRPr="00DE777F">
        <w:rPr>
          <w:sz w:val="22"/>
          <w:szCs w:val="22"/>
        </w:rPr>
        <w:t>,</w:t>
      </w:r>
      <w:r w:rsidR="0091298B" w:rsidRPr="00DE777F">
        <w:rPr>
          <w:sz w:val="22"/>
          <w:szCs w:val="22"/>
        </w:rPr>
        <w:t xml:space="preserve"> </w:t>
      </w:r>
      <w:r w:rsidRPr="00DE777F">
        <w:rPr>
          <w:sz w:val="22"/>
          <w:szCs w:val="22"/>
        </w:rPr>
        <w:t>from the U.S. Department of Health and Human Services</w:t>
      </w:r>
      <w:r w:rsidR="0082124D" w:rsidRPr="00DE777F">
        <w:rPr>
          <w:sz w:val="22"/>
          <w:szCs w:val="22"/>
        </w:rPr>
        <w:t xml:space="preserve"> (“HHS”)</w:t>
      </w:r>
      <w:r w:rsidRPr="00DE777F">
        <w:rPr>
          <w:sz w:val="22"/>
          <w:szCs w:val="22"/>
        </w:rPr>
        <w:t>,</w:t>
      </w:r>
      <w:r w:rsidR="000C7B52">
        <w:rPr>
          <w:sz w:val="22"/>
          <w:szCs w:val="22"/>
        </w:rPr>
        <w:t xml:space="preserve"> Award Number</w:t>
      </w:r>
      <w:r w:rsidR="004A552C" w:rsidRPr="00DE777F">
        <w:rPr>
          <w:sz w:val="22"/>
          <w:szCs w:val="22"/>
        </w:rPr>
        <w:t>:</w:t>
      </w:r>
      <w:r w:rsidR="000C7B52">
        <w:rPr>
          <w:sz w:val="22"/>
          <w:szCs w:val="22"/>
        </w:rPr>
        <w:t xml:space="preserve"> 01CH2114</w:t>
      </w:r>
      <w:r w:rsidR="00F06822" w:rsidRPr="00DE777F">
        <w:rPr>
          <w:sz w:val="22"/>
          <w:szCs w:val="22"/>
        </w:rPr>
        <w:t xml:space="preserve"> </w:t>
      </w:r>
      <w:r w:rsidR="007D32B8" w:rsidRPr="00DE777F">
        <w:rPr>
          <w:sz w:val="22"/>
          <w:szCs w:val="22"/>
        </w:rPr>
        <w:t>(“Grant”)</w:t>
      </w:r>
      <w:r w:rsidRPr="00DE777F">
        <w:rPr>
          <w:sz w:val="22"/>
          <w:szCs w:val="22"/>
        </w:rPr>
        <w:t xml:space="preserve"> which will pay for the cost of the renovation;</w:t>
      </w:r>
    </w:p>
    <w:p w:rsidR="00B520F9" w:rsidRPr="00DE777F" w:rsidRDefault="00B520F9" w:rsidP="00B520F9">
      <w:pPr>
        <w:ind w:firstLine="720"/>
        <w:rPr>
          <w:sz w:val="22"/>
          <w:szCs w:val="22"/>
        </w:rPr>
      </w:pPr>
    </w:p>
    <w:p w:rsidR="00B520F9" w:rsidRPr="00DE777F" w:rsidRDefault="00B520F9" w:rsidP="00B520F9">
      <w:pPr>
        <w:ind w:firstLine="720"/>
        <w:rPr>
          <w:sz w:val="22"/>
          <w:szCs w:val="22"/>
        </w:rPr>
      </w:pPr>
      <w:r w:rsidRPr="00DE777F">
        <w:rPr>
          <w:b/>
          <w:sz w:val="22"/>
          <w:szCs w:val="22"/>
        </w:rPr>
        <w:t xml:space="preserve">WHEREAS, </w:t>
      </w:r>
      <w:r w:rsidRPr="00DE777F">
        <w:rPr>
          <w:sz w:val="22"/>
          <w:szCs w:val="22"/>
        </w:rPr>
        <w:t xml:space="preserve">a condition of </w:t>
      </w:r>
      <w:r w:rsidR="0091298B" w:rsidRPr="00DE777F">
        <w:rPr>
          <w:sz w:val="22"/>
          <w:szCs w:val="22"/>
        </w:rPr>
        <w:t>the Head Start Act</w:t>
      </w:r>
      <w:r w:rsidRPr="00DE777F">
        <w:rPr>
          <w:sz w:val="22"/>
          <w:szCs w:val="22"/>
        </w:rPr>
        <w:t xml:space="preserve"> funding is that any constru</w:t>
      </w:r>
      <w:r w:rsidR="004A552C" w:rsidRPr="00DE777F">
        <w:rPr>
          <w:sz w:val="22"/>
          <w:szCs w:val="22"/>
        </w:rPr>
        <w:t xml:space="preserve">ction contracts funded through Head Start </w:t>
      </w:r>
      <w:r w:rsidR="00991F2C" w:rsidRPr="00DE777F">
        <w:rPr>
          <w:sz w:val="22"/>
          <w:szCs w:val="22"/>
        </w:rPr>
        <w:t xml:space="preserve">funds </w:t>
      </w:r>
      <w:r w:rsidRPr="00DE777F">
        <w:rPr>
          <w:sz w:val="22"/>
          <w:szCs w:val="22"/>
        </w:rPr>
        <w:t xml:space="preserve">will comply with the </w:t>
      </w:r>
      <w:r w:rsidRPr="002A5357">
        <w:rPr>
          <w:b/>
          <w:sz w:val="22"/>
          <w:szCs w:val="22"/>
          <w:u w:val="single"/>
        </w:rPr>
        <w:t>Davis-Bacon Act</w:t>
      </w:r>
      <w:r w:rsidRPr="00DE777F">
        <w:rPr>
          <w:sz w:val="22"/>
          <w:szCs w:val="22"/>
        </w:rPr>
        <w:t xml:space="preserve"> (40 U.S.C. § 276a to a-7)</w:t>
      </w:r>
      <w:r w:rsidR="00F63065" w:rsidRPr="00DE777F">
        <w:rPr>
          <w:sz w:val="22"/>
          <w:szCs w:val="22"/>
        </w:rPr>
        <w:t xml:space="preserve">; </w:t>
      </w:r>
    </w:p>
    <w:p w:rsidR="00B520F9" w:rsidRPr="00DE777F" w:rsidRDefault="00B520F9" w:rsidP="00B520F9">
      <w:pPr>
        <w:ind w:firstLine="720"/>
        <w:rPr>
          <w:sz w:val="22"/>
          <w:szCs w:val="22"/>
        </w:rPr>
      </w:pPr>
    </w:p>
    <w:p w:rsidR="00B520F9" w:rsidRPr="00DE777F" w:rsidRDefault="00B520F9" w:rsidP="00B520F9">
      <w:pPr>
        <w:ind w:firstLine="720"/>
        <w:rPr>
          <w:sz w:val="22"/>
          <w:szCs w:val="22"/>
        </w:rPr>
      </w:pPr>
      <w:r w:rsidRPr="00DE777F">
        <w:rPr>
          <w:b/>
          <w:sz w:val="22"/>
          <w:szCs w:val="22"/>
        </w:rPr>
        <w:t>WHEREAS</w:t>
      </w:r>
      <w:r w:rsidRPr="00DE777F">
        <w:rPr>
          <w:sz w:val="22"/>
          <w:szCs w:val="22"/>
        </w:rPr>
        <w:t xml:space="preserve">, Owner must also comply with additional requirements under 45 C.F.R. </w:t>
      </w:r>
      <w:r w:rsidR="00DB08EC" w:rsidRPr="00DE777F">
        <w:rPr>
          <w:sz w:val="22"/>
          <w:szCs w:val="22"/>
        </w:rPr>
        <w:t>Part 74 and OMB Circular A-122</w:t>
      </w:r>
      <w:r w:rsidRPr="00DE777F">
        <w:rPr>
          <w:sz w:val="22"/>
          <w:szCs w:val="22"/>
        </w:rPr>
        <w:t xml:space="preserve"> for construction contracts paid for with federal grant funds; </w:t>
      </w:r>
    </w:p>
    <w:p w:rsidR="00B520F9" w:rsidRPr="00DE777F" w:rsidRDefault="00B520F9" w:rsidP="00B520F9">
      <w:pPr>
        <w:ind w:firstLine="720"/>
        <w:rPr>
          <w:sz w:val="22"/>
          <w:szCs w:val="22"/>
        </w:rPr>
      </w:pPr>
    </w:p>
    <w:p w:rsidR="00B520F9" w:rsidRPr="00DE777F" w:rsidRDefault="00B520F9" w:rsidP="00B520F9">
      <w:pPr>
        <w:ind w:firstLine="720"/>
        <w:rPr>
          <w:sz w:val="22"/>
          <w:szCs w:val="22"/>
        </w:rPr>
      </w:pPr>
      <w:r w:rsidRPr="00DE777F">
        <w:rPr>
          <w:b/>
          <w:bCs/>
          <w:sz w:val="22"/>
          <w:szCs w:val="22"/>
        </w:rPr>
        <w:t>NOW, THEREFORE,</w:t>
      </w:r>
      <w:r w:rsidRPr="00DE777F">
        <w:rPr>
          <w:sz w:val="22"/>
          <w:szCs w:val="22"/>
        </w:rPr>
        <w:t xml:space="preserve"> in consideration of the foregoing, of the mutual covenants and agreements hereinafter set forth, and for other good and valuable consideration, the receipt and sufficiency of which are hereby acknowledged, Owner and</w:t>
      </w:r>
      <w:r w:rsidR="009B67C3" w:rsidRPr="00DE777F">
        <w:rPr>
          <w:sz w:val="22"/>
          <w:szCs w:val="22"/>
        </w:rPr>
        <w:t xml:space="preserve"> Contractor</w:t>
      </w:r>
      <w:r w:rsidRPr="00DE777F">
        <w:rPr>
          <w:sz w:val="22"/>
          <w:szCs w:val="22"/>
        </w:rPr>
        <w:t>, intending to be legally bound, hereby covenant and agree as follows:</w:t>
      </w:r>
    </w:p>
    <w:p w:rsidR="00B520F9" w:rsidRPr="00DE777F" w:rsidRDefault="00B520F9" w:rsidP="00B520F9">
      <w:pPr>
        <w:ind w:firstLine="720"/>
        <w:rPr>
          <w:sz w:val="22"/>
          <w:szCs w:val="22"/>
        </w:rPr>
      </w:pPr>
    </w:p>
    <w:p w:rsidR="00D25482" w:rsidRPr="00DE777F" w:rsidRDefault="00B520F9" w:rsidP="00D25482">
      <w:pPr>
        <w:ind w:firstLine="720"/>
        <w:rPr>
          <w:sz w:val="22"/>
          <w:szCs w:val="22"/>
        </w:rPr>
      </w:pPr>
      <w:r w:rsidRPr="00DE777F">
        <w:rPr>
          <w:sz w:val="22"/>
          <w:szCs w:val="22"/>
        </w:rPr>
        <w:lastRenderedPageBreak/>
        <w:t>1.</w:t>
      </w:r>
      <w:r w:rsidRPr="00DE777F">
        <w:rPr>
          <w:sz w:val="22"/>
          <w:szCs w:val="22"/>
        </w:rPr>
        <w:tab/>
      </w:r>
      <w:r w:rsidRPr="00DE777F">
        <w:rPr>
          <w:sz w:val="22"/>
          <w:szCs w:val="22"/>
          <w:u w:val="single"/>
        </w:rPr>
        <w:t>Incorporation of Recitals</w:t>
      </w:r>
      <w:r w:rsidRPr="00DE777F">
        <w:rPr>
          <w:sz w:val="22"/>
          <w:szCs w:val="22"/>
        </w:rPr>
        <w:t>.  The foregoing recitals are hereby incorporated herein and made a part hereof by this reference.</w:t>
      </w:r>
    </w:p>
    <w:p w:rsidR="00D25482" w:rsidRPr="00DE777F" w:rsidRDefault="00D25482" w:rsidP="00D25482">
      <w:pPr>
        <w:ind w:firstLine="720"/>
        <w:rPr>
          <w:sz w:val="22"/>
          <w:szCs w:val="22"/>
        </w:rPr>
      </w:pPr>
    </w:p>
    <w:p w:rsidR="00D405E8" w:rsidRPr="00DE777F" w:rsidRDefault="00D25482" w:rsidP="00D405E8">
      <w:pPr>
        <w:ind w:firstLine="720"/>
        <w:rPr>
          <w:sz w:val="22"/>
          <w:szCs w:val="22"/>
        </w:rPr>
      </w:pPr>
      <w:r w:rsidRPr="00DE777F">
        <w:rPr>
          <w:sz w:val="22"/>
          <w:szCs w:val="22"/>
        </w:rPr>
        <w:t>2.</w:t>
      </w:r>
      <w:r w:rsidRPr="00DE777F">
        <w:rPr>
          <w:sz w:val="22"/>
          <w:szCs w:val="22"/>
        </w:rPr>
        <w:tab/>
      </w:r>
      <w:r w:rsidRPr="00DE777F">
        <w:rPr>
          <w:sz w:val="22"/>
          <w:szCs w:val="22"/>
          <w:u w:val="single"/>
        </w:rPr>
        <w:t>Grant-Related Laws, Regulations, and Policies</w:t>
      </w:r>
      <w:r w:rsidRPr="00DE777F">
        <w:rPr>
          <w:sz w:val="22"/>
          <w:szCs w:val="22"/>
        </w:rPr>
        <w:t xml:space="preserve">.  </w:t>
      </w:r>
    </w:p>
    <w:p w:rsidR="00D405E8" w:rsidRPr="00DE777F" w:rsidRDefault="00D405E8" w:rsidP="00D405E8">
      <w:pPr>
        <w:ind w:firstLine="720"/>
        <w:rPr>
          <w:sz w:val="22"/>
          <w:szCs w:val="22"/>
        </w:rPr>
      </w:pPr>
    </w:p>
    <w:p w:rsidR="00D405E8" w:rsidRDefault="00D405E8" w:rsidP="00D405E8">
      <w:pPr>
        <w:ind w:left="720" w:firstLine="720"/>
        <w:rPr>
          <w:sz w:val="22"/>
          <w:szCs w:val="22"/>
        </w:rPr>
      </w:pPr>
      <w:r w:rsidRPr="00DE777F">
        <w:rPr>
          <w:sz w:val="22"/>
          <w:szCs w:val="22"/>
        </w:rPr>
        <w:t>2.1</w:t>
      </w:r>
      <w:r w:rsidRPr="00DE777F">
        <w:rPr>
          <w:sz w:val="22"/>
          <w:szCs w:val="22"/>
        </w:rPr>
        <w:tab/>
      </w:r>
      <w:r w:rsidR="009D56BD" w:rsidRPr="00DE777F">
        <w:rPr>
          <w:sz w:val="22"/>
          <w:szCs w:val="22"/>
        </w:rPr>
        <w:t>The Contract</w:t>
      </w:r>
      <w:r w:rsidR="00D25482" w:rsidRPr="00DE777F">
        <w:rPr>
          <w:sz w:val="22"/>
          <w:szCs w:val="22"/>
        </w:rPr>
        <w:t xml:space="preserve"> shall be governed and construed in accordance with the terms and conditions of the Grant awarded from </w:t>
      </w:r>
      <w:r w:rsidR="009D56BD" w:rsidRPr="00DE777F">
        <w:rPr>
          <w:sz w:val="22"/>
          <w:szCs w:val="22"/>
        </w:rPr>
        <w:t>HHS</w:t>
      </w:r>
      <w:r w:rsidR="00D25482" w:rsidRPr="00DE777F">
        <w:rPr>
          <w:sz w:val="22"/>
          <w:szCs w:val="22"/>
        </w:rPr>
        <w:t xml:space="preserve">, rule, regulation, order, decree, directive, principle of common law or interpretation of any of the forgoing by a governmental authority, as may be amended from time to time.  </w:t>
      </w:r>
    </w:p>
    <w:p w:rsidR="0005106F" w:rsidRPr="00DE777F" w:rsidRDefault="0005106F" w:rsidP="00D405E8">
      <w:pPr>
        <w:ind w:left="720" w:firstLine="720"/>
        <w:rPr>
          <w:sz w:val="22"/>
          <w:szCs w:val="22"/>
        </w:rPr>
      </w:pPr>
    </w:p>
    <w:p w:rsidR="00D405E8" w:rsidRDefault="00D405E8" w:rsidP="00D405E8">
      <w:pPr>
        <w:ind w:left="720" w:firstLine="720"/>
        <w:rPr>
          <w:sz w:val="22"/>
          <w:szCs w:val="22"/>
        </w:rPr>
      </w:pPr>
      <w:r w:rsidRPr="00DE777F">
        <w:rPr>
          <w:sz w:val="22"/>
          <w:szCs w:val="22"/>
        </w:rPr>
        <w:t>2.2</w:t>
      </w:r>
      <w:r w:rsidRPr="00DE777F">
        <w:rPr>
          <w:sz w:val="22"/>
          <w:szCs w:val="22"/>
        </w:rPr>
        <w:tab/>
      </w:r>
      <w:r w:rsidR="00D25482" w:rsidRPr="00DE777F">
        <w:rPr>
          <w:sz w:val="22"/>
          <w:szCs w:val="22"/>
        </w:rPr>
        <w:t xml:space="preserve">The terms and conditions of the Grant take priority over the terms of </w:t>
      </w:r>
      <w:r w:rsidR="009D56BD" w:rsidRPr="00DE777F">
        <w:rPr>
          <w:sz w:val="22"/>
          <w:szCs w:val="22"/>
        </w:rPr>
        <w:t>the Contract</w:t>
      </w:r>
      <w:r w:rsidR="00D25482" w:rsidRPr="00DE777F">
        <w:rPr>
          <w:sz w:val="22"/>
          <w:szCs w:val="22"/>
        </w:rPr>
        <w:t xml:space="preserve">.  Anything in </w:t>
      </w:r>
      <w:r w:rsidR="009D56BD" w:rsidRPr="00DE777F">
        <w:rPr>
          <w:sz w:val="22"/>
          <w:szCs w:val="22"/>
        </w:rPr>
        <w:t>the Contract</w:t>
      </w:r>
      <w:r w:rsidR="00D25482" w:rsidRPr="00DE777F">
        <w:rPr>
          <w:sz w:val="22"/>
          <w:szCs w:val="22"/>
        </w:rPr>
        <w:t xml:space="preserve"> that contradicts the terms and conditions of the Grant shall be stricken.</w:t>
      </w:r>
    </w:p>
    <w:p w:rsidR="0005106F" w:rsidRPr="00DE777F" w:rsidRDefault="0005106F" w:rsidP="00D405E8">
      <w:pPr>
        <w:ind w:left="720" w:firstLine="720"/>
        <w:rPr>
          <w:sz w:val="22"/>
          <w:szCs w:val="22"/>
        </w:rPr>
      </w:pPr>
    </w:p>
    <w:p w:rsidR="00D405E8" w:rsidRPr="00DE777F" w:rsidRDefault="00D405E8" w:rsidP="00D405E8">
      <w:pPr>
        <w:ind w:left="720" w:firstLine="720"/>
        <w:rPr>
          <w:sz w:val="22"/>
          <w:szCs w:val="22"/>
        </w:rPr>
      </w:pPr>
      <w:r w:rsidRPr="00DE777F">
        <w:rPr>
          <w:sz w:val="22"/>
          <w:szCs w:val="22"/>
        </w:rPr>
        <w:t>2.3</w:t>
      </w:r>
      <w:r w:rsidRPr="00DE777F">
        <w:rPr>
          <w:sz w:val="22"/>
          <w:szCs w:val="22"/>
        </w:rPr>
        <w:tab/>
      </w:r>
      <w:r w:rsidR="00D25482" w:rsidRPr="00DE777F">
        <w:rPr>
          <w:sz w:val="22"/>
          <w:szCs w:val="22"/>
          <w:u w:val="single"/>
        </w:rPr>
        <w:t>Compliance with other Applicable Law</w:t>
      </w:r>
      <w:r w:rsidR="00D25482" w:rsidRPr="00DE777F">
        <w:rPr>
          <w:sz w:val="22"/>
          <w:szCs w:val="22"/>
        </w:rPr>
        <w:t xml:space="preserve">.  </w:t>
      </w:r>
      <w:proofErr w:type="gramStart"/>
      <w:r w:rsidR="00D25482" w:rsidRPr="00DE777F">
        <w:rPr>
          <w:sz w:val="22"/>
          <w:szCs w:val="22"/>
        </w:rPr>
        <w:t>In connection with</w:t>
      </w:r>
      <w:proofErr w:type="gramEnd"/>
      <w:r w:rsidR="00D25482" w:rsidRPr="00DE777F">
        <w:rPr>
          <w:sz w:val="22"/>
          <w:szCs w:val="22"/>
        </w:rPr>
        <w:t xml:space="preserve"> the provision of services pursuant to </w:t>
      </w:r>
      <w:r w:rsidR="009D56BD" w:rsidRPr="00DE777F">
        <w:rPr>
          <w:sz w:val="22"/>
          <w:szCs w:val="22"/>
        </w:rPr>
        <w:t>the Contract</w:t>
      </w:r>
      <w:r w:rsidR="00D25482" w:rsidRPr="00DE777F">
        <w:rPr>
          <w:sz w:val="22"/>
          <w:szCs w:val="22"/>
        </w:rPr>
        <w:t>, Contractor agrees to comply with the following requirements, to the extent that such requirements are applicable:</w:t>
      </w:r>
    </w:p>
    <w:p w:rsidR="00A70FD7" w:rsidRPr="00DE777F" w:rsidRDefault="00A70FD7" w:rsidP="00D405E8">
      <w:pPr>
        <w:ind w:left="720" w:firstLine="720"/>
        <w:rPr>
          <w:sz w:val="22"/>
          <w:szCs w:val="22"/>
        </w:rPr>
      </w:pPr>
    </w:p>
    <w:p w:rsidR="00A70FD7" w:rsidRPr="00DE777F" w:rsidRDefault="00A70FD7" w:rsidP="00A70FD7">
      <w:pPr>
        <w:ind w:left="1440" w:firstLine="720"/>
        <w:rPr>
          <w:sz w:val="22"/>
          <w:szCs w:val="22"/>
        </w:rPr>
      </w:pPr>
      <w:r w:rsidRPr="00DE777F">
        <w:rPr>
          <w:sz w:val="22"/>
          <w:szCs w:val="22"/>
        </w:rPr>
        <w:t>2.3.1</w:t>
      </w:r>
      <w:r w:rsidRPr="00DE777F">
        <w:rPr>
          <w:sz w:val="22"/>
          <w:szCs w:val="22"/>
        </w:rPr>
        <w:tab/>
      </w:r>
      <w:r w:rsidRPr="00DE777F">
        <w:rPr>
          <w:sz w:val="22"/>
          <w:szCs w:val="22"/>
          <w:u w:val="single"/>
        </w:rPr>
        <w:t>Davis-Bacon Act, Copeland Anti-Kickback Act and Contract Work Hours Safety Standards Act Coverage</w:t>
      </w:r>
      <w:r w:rsidRPr="00DE777F">
        <w:rPr>
          <w:sz w:val="22"/>
          <w:szCs w:val="22"/>
        </w:rPr>
        <w:t>.  As required by the Head Start Act Contractor and any or its subcontractors regardless of tier must pay all laborers and mechanics employed by Contractor and any subcontractors on the site of the work no less than the prevailing wage rate.  Contractor must comply and must assure that any subcontractors regardless of tier comply with the Davis-Bacon Act, Copeland Anti-Kickback Act and Contract Work Hours Safety Standards Act and implementing regulations found at 29 C.F.R. parts 3 and 5. Specifically, the mandatory contract clauses found at 29 C.F.R. § 5.5(a)(1) – (10) and (b)(1) – (</w:t>
      </w:r>
      <w:proofErr w:type="gramStart"/>
      <w:r w:rsidRPr="00DE777F">
        <w:rPr>
          <w:sz w:val="22"/>
          <w:szCs w:val="22"/>
        </w:rPr>
        <w:t>4)(</w:t>
      </w:r>
      <w:proofErr w:type="gramEnd"/>
      <w:r w:rsidRPr="00DE777F">
        <w:rPr>
          <w:sz w:val="22"/>
          <w:szCs w:val="22"/>
        </w:rPr>
        <w:t xml:space="preserve">Attachment A to this Addendum) are incorporated into the Contract by reference herein.  </w:t>
      </w:r>
    </w:p>
    <w:p w:rsidR="00A70FD7" w:rsidRPr="00DE777F" w:rsidRDefault="00A70FD7" w:rsidP="00D405E8">
      <w:pPr>
        <w:ind w:left="720" w:firstLine="720"/>
        <w:rPr>
          <w:sz w:val="22"/>
          <w:szCs w:val="22"/>
        </w:rPr>
      </w:pPr>
    </w:p>
    <w:p w:rsidR="00D25482" w:rsidRPr="00DE777F" w:rsidRDefault="00D405E8" w:rsidP="00A70FD7">
      <w:pPr>
        <w:ind w:left="1440" w:firstLine="720"/>
        <w:rPr>
          <w:sz w:val="22"/>
          <w:szCs w:val="22"/>
        </w:rPr>
      </w:pPr>
      <w:r w:rsidRPr="00DE777F">
        <w:rPr>
          <w:sz w:val="22"/>
          <w:szCs w:val="22"/>
        </w:rPr>
        <w:t>2.3.2</w:t>
      </w:r>
      <w:r w:rsidRPr="00DE777F">
        <w:rPr>
          <w:sz w:val="22"/>
          <w:szCs w:val="22"/>
        </w:rPr>
        <w:tab/>
      </w:r>
      <w:r w:rsidR="00D25482" w:rsidRPr="00DE777F">
        <w:rPr>
          <w:sz w:val="22"/>
          <w:szCs w:val="22"/>
        </w:rPr>
        <w:t>the Civil Rights Act of 1964 and all other Federal, State or local laws, rules and orders prohibiting discrimination.  Consistent with the foregoing, the Parties agree to comply with Executive Order 11246, entitled "Equal Employment Opportunity," as amended by Executive Order 11375, and as supplemented by U.S. Department of Labor regulations at 41 C.F.R. Part 60;</w:t>
      </w:r>
    </w:p>
    <w:p w:rsidR="00D25482" w:rsidRPr="00DE777F" w:rsidRDefault="00A70FD7" w:rsidP="00D25482">
      <w:pPr>
        <w:rPr>
          <w:sz w:val="22"/>
          <w:szCs w:val="22"/>
        </w:rPr>
      </w:pPr>
      <w:r w:rsidRPr="00DE777F">
        <w:rPr>
          <w:sz w:val="22"/>
          <w:szCs w:val="22"/>
        </w:rPr>
        <w:t xml:space="preserve"> </w:t>
      </w:r>
    </w:p>
    <w:p w:rsidR="00D25482" w:rsidRPr="00DE777F" w:rsidRDefault="00A70FD7" w:rsidP="00A70FD7">
      <w:pPr>
        <w:ind w:left="1440" w:firstLine="720"/>
        <w:rPr>
          <w:sz w:val="22"/>
          <w:szCs w:val="22"/>
        </w:rPr>
      </w:pPr>
      <w:r w:rsidRPr="00DE777F">
        <w:rPr>
          <w:sz w:val="22"/>
          <w:szCs w:val="22"/>
        </w:rPr>
        <w:t>2.3</w:t>
      </w:r>
      <w:r w:rsidR="00D25482" w:rsidRPr="00DE777F">
        <w:rPr>
          <w:sz w:val="22"/>
          <w:szCs w:val="22"/>
        </w:rPr>
        <w:t>.</w:t>
      </w:r>
      <w:r w:rsidRPr="00DE777F">
        <w:rPr>
          <w:sz w:val="22"/>
          <w:szCs w:val="22"/>
        </w:rPr>
        <w:t>4</w:t>
      </w:r>
      <w:proofErr w:type="gramStart"/>
      <w:r w:rsidRPr="00DE777F">
        <w:rPr>
          <w:sz w:val="22"/>
          <w:szCs w:val="22"/>
        </w:rPr>
        <w:tab/>
      </w:r>
      <w:r w:rsidR="00D25482" w:rsidRPr="00DE777F">
        <w:rPr>
          <w:sz w:val="22"/>
          <w:szCs w:val="22"/>
        </w:rPr>
        <w:t xml:space="preserve">  all</w:t>
      </w:r>
      <w:proofErr w:type="gramEnd"/>
      <w:r w:rsidR="00D25482" w:rsidRPr="00DE777F">
        <w:rPr>
          <w:sz w:val="22"/>
          <w:szCs w:val="22"/>
        </w:rPr>
        <w:t xml:space="preserve"> applicable standards, orders, and regulations issued pursuant to the Clean Air Act of 1970 (42 U.S.C. §1857 et. seq.) and the Federal Water Pollution Control Act (33 U.S.C. §1251 et seq.), as amended; and </w:t>
      </w:r>
    </w:p>
    <w:p w:rsidR="00D25482" w:rsidRPr="00DE777F" w:rsidRDefault="00D25482" w:rsidP="00D25482">
      <w:pPr>
        <w:rPr>
          <w:sz w:val="22"/>
          <w:szCs w:val="22"/>
        </w:rPr>
      </w:pPr>
      <w:r w:rsidRPr="00DE777F">
        <w:rPr>
          <w:sz w:val="22"/>
          <w:szCs w:val="22"/>
        </w:rPr>
        <w:t xml:space="preserve"> </w:t>
      </w:r>
    </w:p>
    <w:p w:rsidR="00D25482" w:rsidRPr="00DE777F" w:rsidRDefault="00D25482" w:rsidP="00A70FD7">
      <w:pPr>
        <w:ind w:left="1440" w:firstLine="720"/>
        <w:rPr>
          <w:sz w:val="22"/>
          <w:szCs w:val="22"/>
        </w:rPr>
      </w:pPr>
      <w:r w:rsidRPr="00DE777F">
        <w:rPr>
          <w:sz w:val="22"/>
          <w:szCs w:val="22"/>
        </w:rPr>
        <w:t xml:space="preserve"> </w:t>
      </w:r>
      <w:r w:rsidR="00CB3454" w:rsidRPr="00DE777F">
        <w:rPr>
          <w:sz w:val="22"/>
          <w:szCs w:val="22"/>
        </w:rPr>
        <w:t>2.3.5</w:t>
      </w:r>
      <w:r w:rsidR="00CB3454" w:rsidRPr="00DE777F">
        <w:rPr>
          <w:sz w:val="22"/>
          <w:szCs w:val="22"/>
        </w:rPr>
        <w:tab/>
      </w:r>
      <w:r w:rsidRPr="00DE777F">
        <w:rPr>
          <w:sz w:val="22"/>
          <w:szCs w:val="22"/>
        </w:rPr>
        <w:t xml:space="preserve"> the certification requirements of the Byrd Anti-Lobbying Amendment (31 U.S.C. § 1352). </w:t>
      </w:r>
    </w:p>
    <w:p w:rsidR="00CB3454" w:rsidRPr="00DE777F" w:rsidRDefault="00CB3454" w:rsidP="00A70FD7">
      <w:pPr>
        <w:ind w:left="1440" w:firstLine="720"/>
        <w:rPr>
          <w:sz w:val="22"/>
          <w:szCs w:val="22"/>
        </w:rPr>
      </w:pPr>
    </w:p>
    <w:p w:rsidR="00D25482" w:rsidRPr="00DE777F" w:rsidRDefault="00CB3454" w:rsidP="00782080">
      <w:pPr>
        <w:ind w:left="720" w:firstLine="720"/>
        <w:rPr>
          <w:sz w:val="22"/>
          <w:szCs w:val="22"/>
        </w:rPr>
      </w:pPr>
      <w:proofErr w:type="gramStart"/>
      <w:r w:rsidRPr="00DE777F">
        <w:rPr>
          <w:sz w:val="22"/>
          <w:szCs w:val="22"/>
        </w:rPr>
        <w:t>2.4</w:t>
      </w:r>
      <w:r w:rsidR="00D25482" w:rsidRPr="00DE777F">
        <w:rPr>
          <w:sz w:val="22"/>
          <w:szCs w:val="22"/>
        </w:rPr>
        <w:t xml:space="preserve">  </w:t>
      </w:r>
      <w:r w:rsidR="00782080" w:rsidRPr="00DE777F">
        <w:rPr>
          <w:sz w:val="22"/>
          <w:szCs w:val="22"/>
        </w:rPr>
        <w:tab/>
      </w:r>
      <w:proofErr w:type="gramEnd"/>
      <w:r w:rsidR="00D25482" w:rsidRPr="00DE777F">
        <w:rPr>
          <w:sz w:val="22"/>
          <w:szCs w:val="22"/>
          <w:u w:val="single"/>
        </w:rPr>
        <w:t>Certification of Non-Debarment</w:t>
      </w:r>
      <w:r w:rsidR="00D25482" w:rsidRPr="00DE777F">
        <w:rPr>
          <w:sz w:val="22"/>
          <w:szCs w:val="22"/>
        </w:rPr>
        <w:t xml:space="preserve">.  Contractor hereby certifies, in accordance with Executive Orders 12549 and 12689, “Debarment and Suspension,” that it has not been debarred or suspended from participation in any federally-funded contracts.  (The debarment and suspension list can be found at www.sam.gov.)  Contractor further agrees to promptly notify </w:t>
      </w:r>
      <w:r w:rsidR="009D56BD" w:rsidRPr="00DE777F">
        <w:rPr>
          <w:sz w:val="22"/>
          <w:szCs w:val="22"/>
        </w:rPr>
        <w:t>Owner</w:t>
      </w:r>
      <w:r w:rsidR="00D25482" w:rsidRPr="00DE777F">
        <w:rPr>
          <w:sz w:val="22"/>
          <w:szCs w:val="22"/>
        </w:rPr>
        <w:t xml:space="preserve"> should either it or its principals become debarred or suspended.  </w:t>
      </w:r>
    </w:p>
    <w:p w:rsidR="00D25482" w:rsidRPr="00DE777F" w:rsidRDefault="00D25482" w:rsidP="00D25482">
      <w:pPr>
        <w:rPr>
          <w:sz w:val="22"/>
          <w:szCs w:val="22"/>
        </w:rPr>
      </w:pPr>
    </w:p>
    <w:p w:rsidR="00D25482" w:rsidRPr="00DE777F" w:rsidRDefault="00D25482" w:rsidP="00D25482">
      <w:pPr>
        <w:rPr>
          <w:sz w:val="22"/>
          <w:szCs w:val="22"/>
        </w:rPr>
      </w:pPr>
      <w:r w:rsidRPr="00DE777F">
        <w:rPr>
          <w:sz w:val="22"/>
          <w:szCs w:val="22"/>
        </w:rPr>
        <w:tab/>
      </w:r>
      <w:r w:rsidR="00782080" w:rsidRPr="00DE777F">
        <w:rPr>
          <w:sz w:val="22"/>
          <w:szCs w:val="22"/>
        </w:rPr>
        <w:tab/>
        <w:t>2.5</w:t>
      </w:r>
      <w:r w:rsidR="00782080" w:rsidRPr="00DE777F">
        <w:rPr>
          <w:sz w:val="22"/>
          <w:szCs w:val="22"/>
        </w:rPr>
        <w:tab/>
      </w:r>
      <w:r w:rsidRPr="00DE777F">
        <w:rPr>
          <w:sz w:val="22"/>
          <w:szCs w:val="22"/>
        </w:rPr>
        <w:t xml:space="preserve"> </w:t>
      </w:r>
      <w:r w:rsidRPr="00DE777F">
        <w:rPr>
          <w:sz w:val="22"/>
          <w:szCs w:val="22"/>
          <w:u w:val="single"/>
        </w:rPr>
        <w:t>Certification Regarding Lobbying. Contractor</w:t>
      </w:r>
      <w:r w:rsidRPr="00DE777F">
        <w:rPr>
          <w:sz w:val="22"/>
          <w:szCs w:val="22"/>
        </w:rPr>
        <w:t xml:space="preserve"> certifies that </w:t>
      </w:r>
    </w:p>
    <w:p w:rsidR="00D25482" w:rsidRPr="00DE777F" w:rsidRDefault="00D25482" w:rsidP="00D25482">
      <w:pPr>
        <w:rPr>
          <w:sz w:val="22"/>
          <w:szCs w:val="22"/>
        </w:rPr>
      </w:pPr>
    </w:p>
    <w:p w:rsidR="00D25482" w:rsidRPr="00DE777F" w:rsidRDefault="00782080" w:rsidP="00782080">
      <w:pPr>
        <w:ind w:left="1440" w:firstLine="720"/>
        <w:rPr>
          <w:sz w:val="22"/>
          <w:szCs w:val="22"/>
        </w:rPr>
      </w:pPr>
      <w:r w:rsidRPr="00DE777F">
        <w:rPr>
          <w:sz w:val="22"/>
          <w:szCs w:val="22"/>
        </w:rPr>
        <w:t>2.5.1</w:t>
      </w:r>
      <w:r w:rsidRPr="00DE777F">
        <w:rPr>
          <w:sz w:val="22"/>
          <w:szCs w:val="22"/>
        </w:rPr>
        <w:tab/>
      </w:r>
      <w:r w:rsidR="00D25482" w:rsidRPr="00DE777F">
        <w:rPr>
          <w:sz w:val="22"/>
          <w:szCs w:val="22"/>
        </w:rPr>
        <w:t xml:space="preserve"> No federal appropriated funds have been paid or will be paid, by or on behalf of the undersigned, to any person for influencing or attempting to influence an officer or employee of any agency, a member of Congress, an officer or employee of Congress, or an employee of a member of Congress in connection with the awarding of any federal contract, the making of any federal grant, the making of any federal loan, the entering into of any cooperative agreement, and the extension, continuation, renewal, amendment, or modification of any federal contract, grant, loan, or cooperative agreement.</w:t>
      </w:r>
    </w:p>
    <w:p w:rsidR="00D25482" w:rsidRPr="00DE777F" w:rsidRDefault="00D25482" w:rsidP="00D25482">
      <w:pPr>
        <w:rPr>
          <w:sz w:val="22"/>
          <w:szCs w:val="22"/>
        </w:rPr>
      </w:pPr>
    </w:p>
    <w:p w:rsidR="00D25482" w:rsidRDefault="00782080" w:rsidP="00782080">
      <w:pPr>
        <w:ind w:left="1440" w:firstLine="720"/>
        <w:rPr>
          <w:sz w:val="22"/>
          <w:szCs w:val="22"/>
        </w:rPr>
      </w:pPr>
      <w:r w:rsidRPr="00DE777F">
        <w:rPr>
          <w:sz w:val="22"/>
          <w:szCs w:val="22"/>
        </w:rPr>
        <w:t>2</w:t>
      </w:r>
      <w:r w:rsidR="00D25482" w:rsidRPr="00DE777F">
        <w:rPr>
          <w:sz w:val="22"/>
          <w:szCs w:val="22"/>
        </w:rPr>
        <w:t>.</w:t>
      </w:r>
      <w:r w:rsidRPr="00DE777F">
        <w:rPr>
          <w:sz w:val="22"/>
          <w:szCs w:val="22"/>
        </w:rPr>
        <w:t>5</w:t>
      </w:r>
      <w:r w:rsidR="00D25482" w:rsidRPr="00DE777F">
        <w:rPr>
          <w:sz w:val="22"/>
          <w:szCs w:val="22"/>
        </w:rPr>
        <w:t xml:space="preserve">.2 If any funds other than federal appropriated funds have been paid or will be paid to any person for influencing or attempting to influence an officer or employee of any agency, a member of Congress, an officer or employee of Congress, or an employee of a member of Congress </w:t>
      </w:r>
      <w:proofErr w:type="gramStart"/>
      <w:r w:rsidR="00D25482" w:rsidRPr="00DE777F">
        <w:rPr>
          <w:sz w:val="22"/>
          <w:szCs w:val="22"/>
        </w:rPr>
        <w:t>in connection with</w:t>
      </w:r>
      <w:proofErr w:type="gramEnd"/>
      <w:r w:rsidR="00D25482" w:rsidRPr="00DE777F">
        <w:rPr>
          <w:sz w:val="22"/>
          <w:szCs w:val="22"/>
        </w:rPr>
        <w:t xml:space="preserve"> this federal contract, grant, loan, or cooperative agreement, the undersigned shall complete and submit Standard Form-LLL, “Disclosure of Lobbying Activities,” in accordance with its instructions.</w:t>
      </w:r>
    </w:p>
    <w:p w:rsidR="00D25482" w:rsidRDefault="00D25482" w:rsidP="00B520F9">
      <w:pPr>
        <w:ind w:firstLine="720"/>
        <w:rPr>
          <w:sz w:val="22"/>
          <w:szCs w:val="22"/>
        </w:rPr>
      </w:pPr>
    </w:p>
    <w:p w:rsidR="007D32B8" w:rsidRDefault="004D336A" w:rsidP="0082124D">
      <w:pPr>
        <w:ind w:firstLine="720"/>
        <w:rPr>
          <w:sz w:val="22"/>
          <w:szCs w:val="22"/>
        </w:rPr>
      </w:pPr>
      <w:r>
        <w:rPr>
          <w:sz w:val="22"/>
          <w:szCs w:val="22"/>
        </w:rPr>
        <w:t>3</w:t>
      </w:r>
      <w:r w:rsidR="00B520F9" w:rsidRPr="00F06822">
        <w:rPr>
          <w:sz w:val="22"/>
          <w:szCs w:val="22"/>
        </w:rPr>
        <w:t>.</w:t>
      </w:r>
      <w:r w:rsidR="00B520F9" w:rsidRPr="00F06822">
        <w:rPr>
          <w:sz w:val="22"/>
          <w:szCs w:val="22"/>
        </w:rPr>
        <w:tab/>
      </w:r>
      <w:r w:rsidR="0082124D">
        <w:rPr>
          <w:sz w:val="22"/>
          <w:szCs w:val="22"/>
          <w:u w:val="single"/>
        </w:rPr>
        <w:t xml:space="preserve">Limitation of </w:t>
      </w:r>
      <w:r w:rsidR="0082124D" w:rsidRPr="00F63065">
        <w:rPr>
          <w:sz w:val="22"/>
          <w:szCs w:val="22"/>
          <w:u w:val="single"/>
        </w:rPr>
        <w:t>Funds</w:t>
      </w:r>
      <w:r w:rsidR="0082124D">
        <w:rPr>
          <w:sz w:val="22"/>
          <w:szCs w:val="22"/>
        </w:rPr>
        <w:t xml:space="preserve">.  </w:t>
      </w:r>
      <w:r w:rsidR="00846938">
        <w:rPr>
          <w:sz w:val="22"/>
          <w:szCs w:val="22"/>
        </w:rPr>
        <w:t>The</w:t>
      </w:r>
      <w:r w:rsidR="0082124D" w:rsidRPr="0082124D">
        <w:rPr>
          <w:sz w:val="22"/>
          <w:szCs w:val="22"/>
        </w:rPr>
        <w:t xml:space="preserve"> </w:t>
      </w:r>
      <w:r w:rsidR="00846938">
        <w:rPr>
          <w:sz w:val="22"/>
          <w:szCs w:val="22"/>
        </w:rPr>
        <w:t xml:space="preserve">Contract </w:t>
      </w:r>
      <w:r w:rsidR="0082124D" w:rsidRPr="0082124D">
        <w:rPr>
          <w:sz w:val="22"/>
          <w:szCs w:val="22"/>
        </w:rPr>
        <w:t xml:space="preserve">is subject to the availability of federal grant funds from </w:t>
      </w:r>
      <w:r w:rsidR="0082124D">
        <w:rPr>
          <w:sz w:val="22"/>
          <w:szCs w:val="22"/>
        </w:rPr>
        <w:t>HHS</w:t>
      </w:r>
      <w:r w:rsidR="0082124D" w:rsidRPr="0082124D">
        <w:rPr>
          <w:sz w:val="22"/>
          <w:szCs w:val="22"/>
        </w:rPr>
        <w:t xml:space="preserve"> to</w:t>
      </w:r>
      <w:r w:rsidR="0082124D">
        <w:rPr>
          <w:sz w:val="22"/>
          <w:szCs w:val="22"/>
        </w:rPr>
        <w:t xml:space="preserve"> Owner</w:t>
      </w:r>
      <w:r w:rsidR="0082124D" w:rsidRPr="0082124D">
        <w:rPr>
          <w:sz w:val="22"/>
          <w:szCs w:val="22"/>
        </w:rPr>
        <w:t xml:space="preserve"> under the Grant.  </w:t>
      </w:r>
      <w:r w:rsidR="007D32B8">
        <w:rPr>
          <w:sz w:val="22"/>
          <w:szCs w:val="22"/>
        </w:rPr>
        <w:t>Owner</w:t>
      </w:r>
      <w:r w:rsidR="0082124D" w:rsidRPr="0082124D">
        <w:rPr>
          <w:sz w:val="22"/>
          <w:szCs w:val="22"/>
        </w:rPr>
        <w:t xml:space="preserve"> shall notify</w:t>
      </w:r>
      <w:r w:rsidR="009B67C3">
        <w:rPr>
          <w:sz w:val="22"/>
          <w:szCs w:val="22"/>
        </w:rPr>
        <w:t xml:space="preserve"> Contractor</w:t>
      </w:r>
      <w:r w:rsidR="0082124D" w:rsidRPr="0082124D">
        <w:rPr>
          <w:sz w:val="22"/>
          <w:szCs w:val="22"/>
        </w:rPr>
        <w:t xml:space="preserve">, in writing, of any modification, payment, delays, or cancellations of said funds by </w:t>
      </w:r>
      <w:r w:rsidR="007D32B8">
        <w:rPr>
          <w:sz w:val="22"/>
          <w:szCs w:val="22"/>
        </w:rPr>
        <w:t>HHS</w:t>
      </w:r>
      <w:r w:rsidR="00846938">
        <w:rPr>
          <w:sz w:val="22"/>
          <w:szCs w:val="22"/>
        </w:rPr>
        <w:t>.  The</w:t>
      </w:r>
      <w:r w:rsidR="0082124D" w:rsidRPr="0082124D">
        <w:rPr>
          <w:sz w:val="22"/>
          <w:szCs w:val="22"/>
        </w:rPr>
        <w:t xml:space="preserve"> </w:t>
      </w:r>
      <w:r w:rsidR="00846938">
        <w:rPr>
          <w:sz w:val="22"/>
          <w:szCs w:val="22"/>
        </w:rPr>
        <w:t>Contract</w:t>
      </w:r>
      <w:r w:rsidR="0082124D" w:rsidRPr="0082124D">
        <w:rPr>
          <w:sz w:val="22"/>
          <w:szCs w:val="22"/>
        </w:rPr>
        <w:t xml:space="preserve">, and </w:t>
      </w:r>
      <w:proofErr w:type="gramStart"/>
      <w:r w:rsidR="0082124D" w:rsidRPr="0082124D">
        <w:rPr>
          <w:sz w:val="22"/>
          <w:szCs w:val="22"/>
        </w:rPr>
        <w:t>any and all</w:t>
      </w:r>
      <w:proofErr w:type="gramEnd"/>
      <w:r w:rsidR="0082124D" w:rsidRPr="0082124D">
        <w:rPr>
          <w:sz w:val="22"/>
          <w:szCs w:val="22"/>
        </w:rPr>
        <w:t xml:space="preserve"> obligations to</w:t>
      </w:r>
      <w:r w:rsidR="009B67C3">
        <w:rPr>
          <w:sz w:val="22"/>
          <w:szCs w:val="22"/>
        </w:rPr>
        <w:t xml:space="preserve"> Contractor</w:t>
      </w:r>
      <w:r w:rsidR="0082124D" w:rsidRPr="0082124D">
        <w:rPr>
          <w:sz w:val="22"/>
          <w:szCs w:val="22"/>
        </w:rPr>
        <w:t xml:space="preserve">, may be terminated by </w:t>
      </w:r>
      <w:r w:rsidR="00F63065">
        <w:rPr>
          <w:sz w:val="22"/>
          <w:szCs w:val="22"/>
        </w:rPr>
        <w:t>Owner</w:t>
      </w:r>
      <w:r w:rsidR="0082124D" w:rsidRPr="0082124D">
        <w:rPr>
          <w:sz w:val="22"/>
          <w:szCs w:val="22"/>
        </w:rPr>
        <w:t xml:space="preserve"> in whole or in part, if for any reason </w:t>
      </w:r>
      <w:r w:rsidR="007D32B8">
        <w:rPr>
          <w:sz w:val="22"/>
          <w:szCs w:val="22"/>
        </w:rPr>
        <w:t>HHS</w:t>
      </w:r>
      <w:r w:rsidR="0082124D" w:rsidRPr="0082124D">
        <w:rPr>
          <w:sz w:val="22"/>
          <w:szCs w:val="22"/>
        </w:rPr>
        <w:t xml:space="preserve"> reduces or does not pay fully the Grant to </w:t>
      </w:r>
      <w:r w:rsidR="007D32B8">
        <w:rPr>
          <w:sz w:val="22"/>
          <w:szCs w:val="22"/>
        </w:rPr>
        <w:t>Owner.</w:t>
      </w:r>
    </w:p>
    <w:p w:rsidR="00D25482" w:rsidRDefault="00D25482" w:rsidP="0082124D">
      <w:pPr>
        <w:ind w:firstLine="720"/>
        <w:rPr>
          <w:sz w:val="22"/>
          <w:szCs w:val="22"/>
        </w:rPr>
      </w:pPr>
    </w:p>
    <w:p w:rsidR="00F63065" w:rsidRDefault="007D32B8" w:rsidP="00F63065">
      <w:pPr>
        <w:ind w:firstLine="720"/>
        <w:rPr>
          <w:sz w:val="22"/>
          <w:szCs w:val="22"/>
        </w:rPr>
      </w:pPr>
      <w:r>
        <w:rPr>
          <w:sz w:val="22"/>
          <w:szCs w:val="22"/>
        </w:rPr>
        <w:t>4.</w:t>
      </w:r>
      <w:r>
        <w:rPr>
          <w:sz w:val="22"/>
          <w:szCs w:val="22"/>
        </w:rPr>
        <w:tab/>
      </w:r>
      <w:r w:rsidR="0074461E" w:rsidRPr="0074461E">
        <w:rPr>
          <w:sz w:val="22"/>
          <w:szCs w:val="22"/>
          <w:u w:val="single"/>
        </w:rPr>
        <w:t>Reporting</w:t>
      </w:r>
      <w:r w:rsidR="0074461E" w:rsidRPr="0074461E">
        <w:rPr>
          <w:sz w:val="22"/>
          <w:szCs w:val="22"/>
        </w:rPr>
        <w:t xml:space="preserve">. </w:t>
      </w:r>
      <w:r w:rsidR="009B67C3">
        <w:rPr>
          <w:sz w:val="22"/>
          <w:szCs w:val="22"/>
        </w:rPr>
        <w:t xml:space="preserve"> Contractor</w:t>
      </w:r>
      <w:r w:rsidR="0074461E" w:rsidRPr="0074461E">
        <w:rPr>
          <w:sz w:val="22"/>
          <w:szCs w:val="22"/>
        </w:rPr>
        <w:t xml:space="preserve"> shall maintain a</w:t>
      </w:r>
      <w:r w:rsidR="0074461E">
        <w:rPr>
          <w:sz w:val="22"/>
          <w:szCs w:val="22"/>
        </w:rPr>
        <w:t>nd furnish, for the term of the</w:t>
      </w:r>
      <w:r w:rsidR="0074461E" w:rsidRPr="0074461E">
        <w:rPr>
          <w:sz w:val="22"/>
          <w:szCs w:val="22"/>
        </w:rPr>
        <w:t xml:space="preserve"> </w:t>
      </w:r>
      <w:r w:rsidR="00F63065">
        <w:rPr>
          <w:sz w:val="22"/>
          <w:szCs w:val="22"/>
        </w:rPr>
        <w:t>Contract</w:t>
      </w:r>
      <w:r w:rsidR="0074461E" w:rsidRPr="0074461E">
        <w:rPr>
          <w:sz w:val="22"/>
          <w:szCs w:val="22"/>
        </w:rPr>
        <w:t>, financial and programmatic information and reports which pertain, directly or indirectly, to the services provided by</w:t>
      </w:r>
      <w:r w:rsidR="009B67C3">
        <w:rPr>
          <w:sz w:val="22"/>
          <w:szCs w:val="22"/>
        </w:rPr>
        <w:t xml:space="preserve"> Contractor</w:t>
      </w:r>
      <w:r w:rsidR="00846938">
        <w:rPr>
          <w:sz w:val="22"/>
          <w:szCs w:val="22"/>
        </w:rPr>
        <w:t xml:space="preserve"> pursuant to the Contract</w:t>
      </w:r>
      <w:r w:rsidR="0074461E" w:rsidRPr="0074461E">
        <w:rPr>
          <w:sz w:val="22"/>
          <w:szCs w:val="22"/>
        </w:rPr>
        <w:t xml:space="preserve"> and which </w:t>
      </w:r>
      <w:r w:rsidR="00F63065">
        <w:rPr>
          <w:sz w:val="22"/>
          <w:szCs w:val="22"/>
        </w:rPr>
        <w:t>Owner</w:t>
      </w:r>
      <w:r w:rsidR="0074461E" w:rsidRPr="0074461E">
        <w:rPr>
          <w:sz w:val="22"/>
          <w:szCs w:val="22"/>
        </w:rPr>
        <w:t xml:space="preserve"> and/or </w:t>
      </w:r>
      <w:r w:rsidR="00F63065">
        <w:rPr>
          <w:sz w:val="22"/>
          <w:szCs w:val="22"/>
        </w:rPr>
        <w:t xml:space="preserve">HHS </w:t>
      </w:r>
      <w:r w:rsidR="0074461E" w:rsidRPr="0074461E">
        <w:rPr>
          <w:sz w:val="22"/>
          <w:szCs w:val="22"/>
        </w:rPr>
        <w:t xml:space="preserve">may reasonably deem appropriate and necessary for the monitoring and auditing of services rendered, claims for payment made, and compliance with all other terms of </w:t>
      </w:r>
      <w:r w:rsidR="009D56BD">
        <w:rPr>
          <w:sz w:val="22"/>
          <w:szCs w:val="22"/>
        </w:rPr>
        <w:t>the Contract</w:t>
      </w:r>
      <w:r w:rsidR="0074461E" w:rsidRPr="0074461E">
        <w:rPr>
          <w:sz w:val="22"/>
          <w:szCs w:val="22"/>
        </w:rPr>
        <w:t xml:space="preserve">, in such form and with such frequency as </w:t>
      </w:r>
      <w:r w:rsidR="00F63065">
        <w:rPr>
          <w:sz w:val="22"/>
          <w:szCs w:val="22"/>
        </w:rPr>
        <w:t>Owner</w:t>
      </w:r>
      <w:r w:rsidR="0074461E" w:rsidRPr="0074461E">
        <w:rPr>
          <w:sz w:val="22"/>
          <w:szCs w:val="22"/>
        </w:rPr>
        <w:t xml:space="preserve"> and/or </w:t>
      </w:r>
      <w:r w:rsidR="00F63065">
        <w:rPr>
          <w:sz w:val="22"/>
          <w:szCs w:val="22"/>
        </w:rPr>
        <w:t>HHS</w:t>
      </w:r>
      <w:r w:rsidR="0074461E" w:rsidRPr="0074461E">
        <w:rPr>
          <w:sz w:val="22"/>
          <w:szCs w:val="22"/>
        </w:rPr>
        <w:t xml:space="preserve"> may prescribe.  </w:t>
      </w:r>
    </w:p>
    <w:p w:rsidR="00F63065" w:rsidRDefault="00F63065" w:rsidP="00F63065">
      <w:pPr>
        <w:ind w:firstLine="720"/>
        <w:rPr>
          <w:sz w:val="22"/>
          <w:szCs w:val="22"/>
        </w:rPr>
      </w:pPr>
    </w:p>
    <w:p w:rsidR="0074461E" w:rsidRPr="0074461E" w:rsidRDefault="00F63065" w:rsidP="00F63065">
      <w:pPr>
        <w:ind w:left="720" w:firstLine="720"/>
        <w:rPr>
          <w:sz w:val="22"/>
          <w:szCs w:val="22"/>
        </w:rPr>
      </w:pPr>
      <w:r w:rsidRPr="00F63065">
        <w:rPr>
          <w:sz w:val="22"/>
          <w:szCs w:val="22"/>
        </w:rPr>
        <w:t>4.1</w:t>
      </w:r>
      <w:r w:rsidRPr="00F63065">
        <w:rPr>
          <w:sz w:val="22"/>
          <w:szCs w:val="22"/>
        </w:rPr>
        <w:tab/>
      </w:r>
      <w:r w:rsidR="0074461E" w:rsidRPr="00F63065">
        <w:rPr>
          <w:sz w:val="22"/>
          <w:szCs w:val="22"/>
          <w:u w:val="single"/>
        </w:rPr>
        <w:t>Supporting Documentation</w:t>
      </w:r>
      <w:r w:rsidR="0074461E" w:rsidRPr="0074461E">
        <w:rPr>
          <w:sz w:val="22"/>
          <w:szCs w:val="22"/>
        </w:rPr>
        <w:t xml:space="preserve">. </w:t>
      </w:r>
      <w:r>
        <w:rPr>
          <w:sz w:val="22"/>
          <w:szCs w:val="22"/>
        </w:rPr>
        <w:t xml:space="preserve">Owner </w:t>
      </w:r>
      <w:r w:rsidR="0074461E" w:rsidRPr="0074461E">
        <w:rPr>
          <w:sz w:val="22"/>
          <w:szCs w:val="22"/>
        </w:rPr>
        <w:t>reserves the right to request additional documentation or reports from</w:t>
      </w:r>
      <w:r w:rsidR="009B67C3">
        <w:rPr>
          <w:sz w:val="22"/>
          <w:szCs w:val="22"/>
        </w:rPr>
        <w:t xml:space="preserve"> Contractor</w:t>
      </w:r>
      <w:r w:rsidR="0074461E" w:rsidRPr="0074461E">
        <w:rPr>
          <w:sz w:val="22"/>
          <w:szCs w:val="22"/>
        </w:rPr>
        <w:t xml:space="preserve"> as it deems reasonable under the circumstances or based on any changes in applicable funding requirements.</w:t>
      </w:r>
    </w:p>
    <w:p w:rsidR="0074461E" w:rsidRPr="0074461E" w:rsidRDefault="0074461E" w:rsidP="0074461E">
      <w:pPr>
        <w:ind w:firstLine="720"/>
        <w:rPr>
          <w:sz w:val="22"/>
          <w:szCs w:val="22"/>
        </w:rPr>
      </w:pPr>
    </w:p>
    <w:p w:rsidR="0074461E" w:rsidRPr="0074461E" w:rsidRDefault="00F63065" w:rsidP="0074461E">
      <w:pPr>
        <w:ind w:firstLine="720"/>
        <w:rPr>
          <w:sz w:val="22"/>
          <w:szCs w:val="22"/>
        </w:rPr>
      </w:pPr>
      <w:r>
        <w:rPr>
          <w:sz w:val="22"/>
          <w:szCs w:val="22"/>
        </w:rPr>
        <w:t>5.</w:t>
      </w:r>
      <w:r>
        <w:rPr>
          <w:sz w:val="22"/>
          <w:szCs w:val="22"/>
        </w:rPr>
        <w:tab/>
      </w:r>
      <w:r w:rsidR="0074461E" w:rsidRPr="00F63065">
        <w:rPr>
          <w:sz w:val="22"/>
          <w:szCs w:val="22"/>
          <w:u w:val="single"/>
        </w:rPr>
        <w:t>Record Keeping and Access</w:t>
      </w:r>
      <w:r w:rsidR="0074461E" w:rsidRPr="0074461E">
        <w:rPr>
          <w:sz w:val="22"/>
          <w:szCs w:val="22"/>
        </w:rPr>
        <w:t xml:space="preserve">.  </w:t>
      </w:r>
      <w:r>
        <w:rPr>
          <w:sz w:val="22"/>
          <w:szCs w:val="22"/>
        </w:rPr>
        <w:t>Owner</w:t>
      </w:r>
      <w:r w:rsidR="0074461E" w:rsidRPr="0074461E">
        <w:rPr>
          <w:sz w:val="22"/>
          <w:szCs w:val="22"/>
        </w:rPr>
        <w:t xml:space="preserve"> shall </w:t>
      </w:r>
      <w:r w:rsidR="0018363B">
        <w:rPr>
          <w:sz w:val="22"/>
          <w:szCs w:val="22"/>
        </w:rPr>
        <w:t>own</w:t>
      </w:r>
      <w:r w:rsidR="0074461E" w:rsidRPr="0074461E">
        <w:rPr>
          <w:sz w:val="22"/>
          <w:szCs w:val="22"/>
        </w:rPr>
        <w:t xml:space="preserve"> all documents and data gathered during</w:t>
      </w:r>
      <w:r w:rsidR="009B67C3">
        <w:rPr>
          <w:sz w:val="22"/>
          <w:szCs w:val="22"/>
        </w:rPr>
        <w:t xml:space="preserve"> Contractor</w:t>
      </w:r>
      <w:r w:rsidR="0074461E" w:rsidRPr="0074461E">
        <w:rPr>
          <w:sz w:val="22"/>
          <w:szCs w:val="22"/>
        </w:rPr>
        <w:t>’s per</w:t>
      </w:r>
      <w:r w:rsidR="0018363B">
        <w:rPr>
          <w:sz w:val="22"/>
          <w:szCs w:val="22"/>
        </w:rPr>
        <w:t xml:space="preserve">formance of Services under the Contract </w:t>
      </w:r>
      <w:r w:rsidR="0074461E" w:rsidRPr="0074461E">
        <w:rPr>
          <w:sz w:val="22"/>
          <w:szCs w:val="22"/>
        </w:rPr>
        <w:t>(“Documents”) and has sole authority to determine the use of any</w:t>
      </w:r>
      <w:r w:rsidR="0018363B">
        <w:rPr>
          <w:sz w:val="22"/>
          <w:szCs w:val="22"/>
        </w:rPr>
        <w:t xml:space="preserve"> Documents under the Contract. </w:t>
      </w:r>
      <w:r w:rsidR="0074461E" w:rsidRPr="0074461E">
        <w:rPr>
          <w:sz w:val="22"/>
          <w:szCs w:val="22"/>
        </w:rPr>
        <w:t xml:space="preserve"> Within thirty (30) days of the end of the Term of </w:t>
      </w:r>
      <w:r w:rsidR="0018363B">
        <w:rPr>
          <w:sz w:val="22"/>
          <w:szCs w:val="22"/>
        </w:rPr>
        <w:t>the Contract</w:t>
      </w:r>
      <w:r w:rsidR="0074461E" w:rsidRPr="0074461E">
        <w:rPr>
          <w:sz w:val="22"/>
          <w:szCs w:val="22"/>
        </w:rPr>
        <w:t>,</w:t>
      </w:r>
      <w:r w:rsidR="009B67C3">
        <w:rPr>
          <w:sz w:val="22"/>
          <w:szCs w:val="22"/>
        </w:rPr>
        <w:t xml:space="preserve"> Contractor</w:t>
      </w:r>
      <w:r w:rsidR="0074461E" w:rsidRPr="0074461E">
        <w:rPr>
          <w:sz w:val="22"/>
          <w:szCs w:val="22"/>
        </w:rPr>
        <w:t xml:space="preserve"> will provide to </w:t>
      </w:r>
      <w:r w:rsidR="0018363B">
        <w:rPr>
          <w:sz w:val="22"/>
          <w:szCs w:val="22"/>
        </w:rPr>
        <w:t>Owner with</w:t>
      </w:r>
      <w:r w:rsidR="0074461E" w:rsidRPr="0074461E">
        <w:rPr>
          <w:sz w:val="22"/>
          <w:szCs w:val="22"/>
        </w:rPr>
        <w:t xml:space="preserve"> all copies of Documents that contain information resulting from the pro</w:t>
      </w:r>
      <w:r w:rsidR="0018363B">
        <w:rPr>
          <w:sz w:val="22"/>
          <w:szCs w:val="22"/>
        </w:rPr>
        <w:t>vision of s</w:t>
      </w:r>
      <w:r w:rsidR="0074461E" w:rsidRPr="0074461E">
        <w:rPr>
          <w:sz w:val="22"/>
          <w:szCs w:val="22"/>
        </w:rPr>
        <w:t xml:space="preserve">ervices under </w:t>
      </w:r>
      <w:r w:rsidR="0018363B">
        <w:rPr>
          <w:sz w:val="22"/>
          <w:szCs w:val="22"/>
        </w:rPr>
        <w:t>the Contract</w:t>
      </w:r>
      <w:r w:rsidR="0074461E" w:rsidRPr="0074461E">
        <w:rPr>
          <w:sz w:val="22"/>
          <w:szCs w:val="22"/>
        </w:rPr>
        <w:t xml:space="preserve">, whether in hard copy or electronic form.  </w:t>
      </w:r>
    </w:p>
    <w:p w:rsidR="0074461E" w:rsidRPr="0074461E" w:rsidRDefault="0074461E" w:rsidP="0074461E">
      <w:pPr>
        <w:ind w:firstLine="720"/>
        <w:rPr>
          <w:sz w:val="22"/>
          <w:szCs w:val="22"/>
        </w:rPr>
      </w:pPr>
    </w:p>
    <w:p w:rsidR="0018363B" w:rsidRDefault="0018363B" w:rsidP="0018363B">
      <w:pPr>
        <w:ind w:left="720" w:firstLine="720"/>
        <w:rPr>
          <w:sz w:val="22"/>
          <w:szCs w:val="22"/>
        </w:rPr>
      </w:pPr>
      <w:r>
        <w:rPr>
          <w:sz w:val="22"/>
          <w:szCs w:val="22"/>
        </w:rPr>
        <w:t>5.1</w:t>
      </w:r>
      <w:r>
        <w:rPr>
          <w:sz w:val="22"/>
          <w:szCs w:val="22"/>
        </w:rPr>
        <w:tab/>
      </w:r>
      <w:r w:rsidR="009B67C3">
        <w:rPr>
          <w:sz w:val="22"/>
          <w:szCs w:val="22"/>
        </w:rPr>
        <w:t>Contractor</w:t>
      </w:r>
      <w:r w:rsidR="0074461E" w:rsidRPr="0074461E">
        <w:rPr>
          <w:sz w:val="22"/>
          <w:szCs w:val="22"/>
        </w:rPr>
        <w:t xml:space="preserve"> shall make available to </w:t>
      </w:r>
      <w:r>
        <w:rPr>
          <w:sz w:val="22"/>
          <w:szCs w:val="22"/>
        </w:rPr>
        <w:t>Owner, HHS,</w:t>
      </w:r>
      <w:r w:rsidR="0074461E" w:rsidRPr="0074461E">
        <w:rPr>
          <w:sz w:val="22"/>
          <w:szCs w:val="22"/>
        </w:rPr>
        <w:t xml:space="preserve"> the Comptroller General or any of their duly authorized representatives, upon appropriate notice, such books, records, including Documents, reports, and papers as may be necessary for audit, examination, excerpt, transcript and copy purposes, for as long as such records, reports, books, documents, and papers are retained.  This right also includes timely and reasonable access to</w:t>
      </w:r>
      <w:r w:rsidR="009B67C3">
        <w:rPr>
          <w:sz w:val="22"/>
          <w:szCs w:val="22"/>
        </w:rPr>
        <w:t xml:space="preserve"> Contractor</w:t>
      </w:r>
      <w:r w:rsidR="0074461E" w:rsidRPr="0074461E">
        <w:rPr>
          <w:sz w:val="22"/>
          <w:szCs w:val="22"/>
        </w:rPr>
        <w:t xml:space="preserve"> personnel </w:t>
      </w:r>
      <w:proofErr w:type="gramStart"/>
      <w:r w:rsidR="0074461E" w:rsidRPr="0074461E">
        <w:rPr>
          <w:sz w:val="22"/>
          <w:szCs w:val="22"/>
        </w:rPr>
        <w:t>for the purpose of</w:t>
      </w:r>
      <w:proofErr w:type="gramEnd"/>
      <w:r w:rsidR="0074461E" w:rsidRPr="0074461E">
        <w:rPr>
          <w:sz w:val="22"/>
          <w:szCs w:val="22"/>
        </w:rPr>
        <w:t xml:space="preserve"> interview and discussion related to such documents.</w:t>
      </w:r>
    </w:p>
    <w:p w:rsidR="0018363B" w:rsidRDefault="0018363B" w:rsidP="0018363B">
      <w:pPr>
        <w:ind w:left="720" w:firstLine="720"/>
        <w:rPr>
          <w:sz w:val="22"/>
          <w:szCs w:val="22"/>
        </w:rPr>
      </w:pPr>
    </w:p>
    <w:p w:rsidR="007D32B8" w:rsidRDefault="0018363B" w:rsidP="0018363B">
      <w:pPr>
        <w:ind w:left="720" w:firstLine="720"/>
        <w:rPr>
          <w:sz w:val="22"/>
          <w:szCs w:val="22"/>
        </w:rPr>
      </w:pPr>
      <w:r>
        <w:rPr>
          <w:sz w:val="22"/>
          <w:szCs w:val="22"/>
        </w:rPr>
        <w:t>5.2</w:t>
      </w:r>
      <w:r>
        <w:rPr>
          <w:sz w:val="22"/>
          <w:szCs w:val="22"/>
        </w:rPr>
        <w:tab/>
      </w:r>
      <w:r w:rsidR="009B67C3">
        <w:rPr>
          <w:sz w:val="22"/>
          <w:szCs w:val="22"/>
        </w:rPr>
        <w:t>Contractor</w:t>
      </w:r>
      <w:r w:rsidR="0074461E" w:rsidRPr="0074461E">
        <w:rPr>
          <w:sz w:val="22"/>
          <w:szCs w:val="22"/>
        </w:rPr>
        <w:t xml:space="preserve"> further agrees to permit </w:t>
      </w:r>
      <w:r>
        <w:rPr>
          <w:sz w:val="22"/>
          <w:szCs w:val="22"/>
        </w:rPr>
        <w:t>Owner</w:t>
      </w:r>
      <w:r w:rsidR="0074461E" w:rsidRPr="0074461E">
        <w:rPr>
          <w:sz w:val="22"/>
          <w:szCs w:val="22"/>
        </w:rPr>
        <w:t xml:space="preserve"> to evaluate, through inspection or other means, the quality, appropriateness, and timeliness of the services delivered under </w:t>
      </w:r>
      <w:r>
        <w:rPr>
          <w:sz w:val="22"/>
          <w:szCs w:val="22"/>
        </w:rPr>
        <w:t>the Contract.</w:t>
      </w:r>
    </w:p>
    <w:p w:rsidR="007D32B8" w:rsidRDefault="007D32B8" w:rsidP="0082124D">
      <w:pPr>
        <w:ind w:firstLine="720"/>
        <w:rPr>
          <w:sz w:val="22"/>
          <w:szCs w:val="22"/>
        </w:rPr>
      </w:pPr>
    </w:p>
    <w:p w:rsidR="00B520F9" w:rsidRPr="00F06822" w:rsidRDefault="00B520F9" w:rsidP="00B520F9">
      <w:pPr>
        <w:rPr>
          <w:sz w:val="22"/>
          <w:szCs w:val="22"/>
        </w:rPr>
      </w:pPr>
      <w:r w:rsidRPr="00F06822">
        <w:rPr>
          <w:b/>
          <w:bCs/>
          <w:sz w:val="22"/>
          <w:szCs w:val="22"/>
        </w:rPr>
        <w:tab/>
        <w:t>IN WITNESS WHEREOF</w:t>
      </w:r>
      <w:r w:rsidR="00493491">
        <w:rPr>
          <w:sz w:val="22"/>
          <w:szCs w:val="22"/>
        </w:rPr>
        <w:t xml:space="preserve">, </w:t>
      </w:r>
      <w:r w:rsidRPr="00F06822">
        <w:rPr>
          <w:sz w:val="22"/>
          <w:szCs w:val="22"/>
        </w:rPr>
        <w:t>the parties hereto have executed this</w:t>
      </w:r>
      <w:r w:rsidR="00493491">
        <w:rPr>
          <w:sz w:val="22"/>
          <w:szCs w:val="22"/>
        </w:rPr>
        <w:t xml:space="preserve"> contract</w:t>
      </w:r>
      <w:r w:rsidRPr="00F06822">
        <w:rPr>
          <w:sz w:val="22"/>
          <w:szCs w:val="22"/>
        </w:rPr>
        <w:t xml:space="preserve"> as of the day and year first written above and by their signature indicate that they are authorized to bind their respective entities.</w:t>
      </w:r>
    </w:p>
    <w:p w:rsidR="00B520F9" w:rsidRDefault="00B520F9" w:rsidP="00B520F9">
      <w:pPr>
        <w:ind w:left="720"/>
        <w:rPr>
          <w:sz w:val="22"/>
          <w:szCs w:val="22"/>
        </w:rPr>
      </w:pPr>
    </w:p>
    <w:p w:rsidR="004F7F72" w:rsidRPr="00F06822" w:rsidRDefault="004F7F72" w:rsidP="00B520F9">
      <w:pPr>
        <w:ind w:left="720"/>
        <w:rPr>
          <w:sz w:val="22"/>
          <w:szCs w:val="22"/>
        </w:rPr>
      </w:pPr>
    </w:p>
    <w:p w:rsidR="00C7495A" w:rsidRDefault="00B520F9" w:rsidP="00C7495A">
      <w:pPr>
        <w:rPr>
          <w:b/>
          <w:bCs/>
          <w:sz w:val="22"/>
          <w:szCs w:val="22"/>
        </w:rPr>
      </w:pPr>
      <w:r w:rsidRPr="00F06822">
        <w:rPr>
          <w:b/>
          <w:bCs/>
          <w:sz w:val="22"/>
          <w:szCs w:val="22"/>
        </w:rPr>
        <w:t>OWNER:</w:t>
      </w:r>
      <w:r w:rsidR="00C7495A">
        <w:rPr>
          <w:b/>
          <w:bCs/>
          <w:sz w:val="22"/>
          <w:szCs w:val="22"/>
        </w:rPr>
        <w:tab/>
      </w:r>
      <w:r w:rsidR="00C7495A">
        <w:rPr>
          <w:b/>
          <w:bCs/>
          <w:sz w:val="22"/>
          <w:szCs w:val="22"/>
        </w:rPr>
        <w:tab/>
      </w:r>
      <w:r w:rsidR="00C7495A">
        <w:rPr>
          <w:b/>
          <w:bCs/>
          <w:sz w:val="22"/>
          <w:szCs w:val="22"/>
        </w:rPr>
        <w:tab/>
      </w:r>
      <w:r w:rsidR="00C7495A">
        <w:rPr>
          <w:b/>
          <w:bCs/>
          <w:sz w:val="22"/>
          <w:szCs w:val="22"/>
        </w:rPr>
        <w:tab/>
      </w:r>
      <w:r w:rsidR="00C7495A">
        <w:rPr>
          <w:b/>
          <w:bCs/>
          <w:sz w:val="22"/>
          <w:szCs w:val="22"/>
        </w:rPr>
        <w:tab/>
      </w:r>
      <w:r w:rsidR="00C7495A">
        <w:rPr>
          <w:b/>
          <w:bCs/>
          <w:sz w:val="22"/>
          <w:szCs w:val="22"/>
        </w:rPr>
        <w:tab/>
        <w:t>VENDOR:</w:t>
      </w:r>
    </w:p>
    <w:p w:rsidR="00C7495A" w:rsidRDefault="00C7495A" w:rsidP="00C7495A">
      <w:pPr>
        <w:rPr>
          <w:b/>
          <w:bCs/>
          <w:sz w:val="22"/>
          <w:szCs w:val="22"/>
        </w:rPr>
      </w:pPr>
    </w:p>
    <w:p w:rsidR="00B520F9" w:rsidRPr="00C7495A" w:rsidRDefault="00B520F9" w:rsidP="00C7495A">
      <w:pPr>
        <w:rPr>
          <w:b/>
          <w:bCs/>
          <w:sz w:val="22"/>
          <w:szCs w:val="22"/>
        </w:rPr>
      </w:pPr>
      <w:r w:rsidRPr="00F06822">
        <w:rPr>
          <w:sz w:val="22"/>
          <w:szCs w:val="22"/>
        </w:rPr>
        <w:t xml:space="preserve">By: </w:t>
      </w:r>
      <w:r w:rsidRPr="00F06822">
        <w:rPr>
          <w:sz w:val="22"/>
          <w:szCs w:val="22"/>
        </w:rPr>
        <w:tab/>
      </w:r>
      <w:r w:rsidR="002271A6" w:rsidRPr="002271A6">
        <w:rPr>
          <w:sz w:val="22"/>
          <w:szCs w:val="22"/>
          <w:u w:val="single"/>
        </w:rPr>
        <w:t xml:space="preserve">Horst Thorsten </w:t>
      </w:r>
      <w:proofErr w:type="spellStart"/>
      <w:r w:rsidR="002271A6" w:rsidRPr="002271A6">
        <w:rPr>
          <w:sz w:val="22"/>
          <w:szCs w:val="22"/>
          <w:u w:val="single"/>
        </w:rPr>
        <w:t>Borstenson</w:t>
      </w:r>
      <w:proofErr w:type="spellEnd"/>
      <w:r w:rsidR="002271A6">
        <w:rPr>
          <w:sz w:val="22"/>
          <w:szCs w:val="22"/>
          <w:u w:val="single"/>
        </w:rPr>
        <w:t xml:space="preserve">                                </w:t>
      </w:r>
      <w:r w:rsidR="00C7495A">
        <w:rPr>
          <w:sz w:val="22"/>
          <w:szCs w:val="22"/>
        </w:rPr>
        <w:tab/>
        <w:t xml:space="preserve">By: </w:t>
      </w:r>
      <w:proofErr w:type="spellStart"/>
      <w:r w:rsidR="002271A6" w:rsidRPr="002271A6">
        <w:rPr>
          <w:sz w:val="22"/>
          <w:szCs w:val="22"/>
          <w:u w:val="single"/>
        </w:rPr>
        <w:t>Jojo</w:t>
      </w:r>
      <w:proofErr w:type="spellEnd"/>
      <w:r w:rsidR="002271A6" w:rsidRPr="002271A6">
        <w:rPr>
          <w:sz w:val="22"/>
          <w:szCs w:val="22"/>
          <w:u w:val="single"/>
        </w:rPr>
        <w:t xml:space="preserve"> Rocketee</w:t>
      </w:r>
      <w:r w:rsidR="002271A6">
        <w:rPr>
          <w:sz w:val="22"/>
          <w:szCs w:val="22"/>
          <w:u w:val="single"/>
        </w:rPr>
        <w:t xml:space="preserve">r                                                    </w:t>
      </w:r>
      <w:proofErr w:type="gramStart"/>
      <w:r w:rsidR="009524AA">
        <w:rPr>
          <w:sz w:val="22"/>
          <w:szCs w:val="22"/>
          <w:u w:val="single"/>
        </w:rPr>
        <w:t xml:space="preserve">  .</w:t>
      </w:r>
      <w:proofErr w:type="gramEnd"/>
      <w:r w:rsidR="002271A6">
        <w:rPr>
          <w:sz w:val="22"/>
          <w:szCs w:val="22"/>
          <w:u w:val="single"/>
        </w:rPr>
        <w:t xml:space="preserve">                                                            </w:t>
      </w:r>
    </w:p>
    <w:p w:rsidR="00B520F9" w:rsidRPr="00F06822" w:rsidRDefault="00B520F9" w:rsidP="00B520F9">
      <w:pPr>
        <w:ind w:left="720"/>
        <w:rPr>
          <w:sz w:val="22"/>
          <w:szCs w:val="22"/>
        </w:rPr>
      </w:pPr>
    </w:p>
    <w:p w:rsidR="00B520F9" w:rsidRPr="00F06822" w:rsidRDefault="00B520F9" w:rsidP="00B520F9">
      <w:pPr>
        <w:ind w:left="720"/>
        <w:rPr>
          <w:sz w:val="22"/>
          <w:szCs w:val="22"/>
        </w:rPr>
      </w:pPr>
    </w:p>
    <w:p w:rsidR="00B520F9" w:rsidRDefault="00B520F9" w:rsidP="00C7495A">
      <w:pPr>
        <w:rPr>
          <w:sz w:val="22"/>
          <w:szCs w:val="22"/>
        </w:rPr>
      </w:pPr>
      <w:r w:rsidRPr="00F06822">
        <w:rPr>
          <w:sz w:val="22"/>
          <w:szCs w:val="22"/>
        </w:rPr>
        <w:t>Name/Title:</w:t>
      </w:r>
      <w:r w:rsidRPr="00F06822">
        <w:rPr>
          <w:sz w:val="22"/>
          <w:szCs w:val="22"/>
        </w:rPr>
        <w:tab/>
      </w:r>
      <w:r w:rsidR="002271A6" w:rsidRPr="002271A6">
        <w:rPr>
          <w:sz w:val="22"/>
          <w:szCs w:val="22"/>
          <w:u w:val="single"/>
        </w:rPr>
        <w:t xml:space="preserve">Horst Thorsten </w:t>
      </w:r>
      <w:proofErr w:type="spellStart"/>
      <w:r w:rsidR="002271A6" w:rsidRPr="002271A6">
        <w:rPr>
          <w:sz w:val="22"/>
          <w:szCs w:val="22"/>
          <w:u w:val="single"/>
        </w:rPr>
        <w:t>Borstenson</w:t>
      </w:r>
      <w:proofErr w:type="spellEnd"/>
      <w:r w:rsidR="002271A6">
        <w:rPr>
          <w:sz w:val="22"/>
          <w:szCs w:val="22"/>
          <w:u w:val="single"/>
        </w:rPr>
        <w:t xml:space="preserve">, CEO         </w:t>
      </w:r>
      <w:r w:rsidR="00C7495A">
        <w:rPr>
          <w:sz w:val="22"/>
          <w:szCs w:val="22"/>
        </w:rPr>
        <w:tab/>
        <w:t xml:space="preserve">Name/Title: </w:t>
      </w:r>
      <w:proofErr w:type="spellStart"/>
      <w:r w:rsidR="002271A6" w:rsidRPr="002271A6">
        <w:rPr>
          <w:sz w:val="22"/>
          <w:szCs w:val="22"/>
          <w:u w:val="single"/>
        </w:rPr>
        <w:t>Jojo</w:t>
      </w:r>
      <w:proofErr w:type="spellEnd"/>
      <w:r w:rsidR="002271A6" w:rsidRPr="002271A6">
        <w:rPr>
          <w:sz w:val="22"/>
          <w:szCs w:val="22"/>
          <w:u w:val="single"/>
        </w:rPr>
        <w:t xml:space="preserve"> Rocketee</w:t>
      </w:r>
      <w:r w:rsidR="002271A6">
        <w:rPr>
          <w:sz w:val="22"/>
          <w:szCs w:val="22"/>
          <w:u w:val="single"/>
        </w:rPr>
        <w:t>r</w:t>
      </w:r>
      <w:r w:rsidR="009524AA">
        <w:rPr>
          <w:sz w:val="22"/>
          <w:szCs w:val="22"/>
          <w:u w:val="single"/>
        </w:rPr>
        <w:t xml:space="preserve">, Captain                         </w:t>
      </w:r>
      <w:proofErr w:type="gramStart"/>
      <w:r w:rsidR="009524AA">
        <w:rPr>
          <w:sz w:val="22"/>
          <w:szCs w:val="22"/>
          <w:u w:val="single"/>
        </w:rPr>
        <w:t xml:space="preserve">  .</w:t>
      </w:r>
      <w:proofErr w:type="gramEnd"/>
      <w:r w:rsidR="009524AA">
        <w:rPr>
          <w:sz w:val="22"/>
          <w:szCs w:val="22"/>
          <w:u w:val="single"/>
        </w:rPr>
        <w:t xml:space="preserve"> </w:t>
      </w:r>
      <w:r w:rsidR="002271A6">
        <w:rPr>
          <w:sz w:val="22"/>
          <w:szCs w:val="22"/>
          <w:u w:val="single"/>
        </w:rPr>
        <w:t xml:space="preserve">                  </w:t>
      </w:r>
    </w:p>
    <w:p w:rsidR="00C7495A" w:rsidRDefault="00C7495A" w:rsidP="00C7495A">
      <w:pPr>
        <w:rPr>
          <w:sz w:val="22"/>
          <w:szCs w:val="22"/>
        </w:rPr>
      </w:pPr>
    </w:p>
    <w:p w:rsidR="00C7495A" w:rsidRPr="00F06822" w:rsidRDefault="00C7495A" w:rsidP="00C7495A">
      <w:pPr>
        <w:rPr>
          <w:sz w:val="22"/>
          <w:szCs w:val="22"/>
        </w:rPr>
      </w:pPr>
      <w:r>
        <w:rPr>
          <w:sz w:val="22"/>
          <w:szCs w:val="22"/>
        </w:rPr>
        <w:t>Date:</w:t>
      </w:r>
      <w:r>
        <w:rPr>
          <w:sz w:val="22"/>
          <w:szCs w:val="22"/>
        </w:rPr>
        <w:tab/>
      </w:r>
      <w:r w:rsidR="002271A6">
        <w:rPr>
          <w:sz w:val="22"/>
          <w:szCs w:val="22"/>
          <w:u w:val="single"/>
        </w:rPr>
        <w:t xml:space="preserve">10/24/2017                                                         </w:t>
      </w:r>
      <w:r>
        <w:rPr>
          <w:sz w:val="22"/>
          <w:szCs w:val="22"/>
        </w:rPr>
        <w:tab/>
        <w:t>Date:</w:t>
      </w:r>
      <w:r>
        <w:rPr>
          <w:sz w:val="22"/>
          <w:szCs w:val="22"/>
        </w:rPr>
        <w:tab/>
      </w:r>
      <w:r w:rsidR="009524AA">
        <w:rPr>
          <w:sz w:val="22"/>
          <w:szCs w:val="22"/>
          <w:u w:val="single"/>
        </w:rPr>
        <w:t xml:space="preserve">10/26/2017                                                     </w:t>
      </w:r>
      <w:proofErr w:type="gramStart"/>
      <w:r w:rsidR="009524AA">
        <w:rPr>
          <w:sz w:val="22"/>
          <w:szCs w:val="22"/>
          <w:u w:val="single"/>
        </w:rPr>
        <w:t xml:space="preserve">  .</w:t>
      </w:r>
      <w:proofErr w:type="gramEnd"/>
      <w:r w:rsidR="009524AA">
        <w:rPr>
          <w:sz w:val="22"/>
          <w:szCs w:val="22"/>
          <w:u w:val="single"/>
        </w:rPr>
        <w:t xml:space="preserve">                                                          </w:t>
      </w:r>
    </w:p>
    <w:p w:rsidR="00B520F9" w:rsidRPr="00F06822" w:rsidRDefault="00B520F9" w:rsidP="00B520F9">
      <w:pPr>
        <w:keepNext/>
        <w:autoSpaceDE w:val="0"/>
        <w:autoSpaceDN w:val="0"/>
        <w:adjustRightInd w:val="0"/>
        <w:jc w:val="center"/>
        <w:outlineLvl w:val="5"/>
        <w:rPr>
          <w:b/>
          <w:bCs/>
          <w:sz w:val="22"/>
          <w:szCs w:val="22"/>
        </w:rPr>
      </w:pPr>
      <w:r w:rsidRPr="00F06822">
        <w:rPr>
          <w:b/>
          <w:bCs/>
          <w:sz w:val="22"/>
          <w:szCs w:val="22"/>
        </w:rPr>
        <w:lastRenderedPageBreak/>
        <w:t>ATTACHMENT A</w:t>
      </w:r>
    </w:p>
    <w:p w:rsidR="00B520F9" w:rsidRPr="00F06822" w:rsidRDefault="00B520F9" w:rsidP="00B520F9">
      <w:pPr>
        <w:keepNext/>
        <w:autoSpaceDE w:val="0"/>
        <w:autoSpaceDN w:val="0"/>
        <w:adjustRightInd w:val="0"/>
        <w:jc w:val="center"/>
        <w:outlineLvl w:val="5"/>
        <w:rPr>
          <w:b/>
          <w:bCs/>
          <w:sz w:val="22"/>
          <w:szCs w:val="22"/>
        </w:rPr>
      </w:pPr>
      <w:r w:rsidRPr="00F06822">
        <w:rPr>
          <w:b/>
          <w:bCs/>
          <w:sz w:val="22"/>
          <w:szCs w:val="22"/>
        </w:rPr>
        <w:t xml:space="preserve">Wage Rate Provisions </w:t>
      </w:r>
    </w:p>
    <w:p w:rsidR="00B520F9" w:rsidRPr="00F06822" w:rsidRDefault="00B520F9" w:rsidP="00B520F9">
      <w:pPr>
        <w:keepNext/>
        <w:autoSpaceDE w:val="0"/>
        <w:autoSpaceDN w:val="0"/>
        <w:adjustRightInd w:val="0"/>
        <w:jc w:val="center"/>
        <w:outlineLvl w:val="5"/>
        <w:rPr>
          <w:b/>
          <w:bCs/>
          <w:sz w:val="22"/>
          <w:szCs w:val="22"/>
        </w:rPr>
      </w:pPr>
      <w:r w:rsidRPr="00F06822">
        <w:rPr>
          <w:b/>
          <w:bCs/>
          <w:sz w:val="22"/>
          <w:szCs w:val="22"/>
        </w:rPr>
        <w:t xml:space="preserve">Pursuant to 29 C.F.R. § 5.5 </w:t>
      </w:r>
    </w:p>
    <w:p w:rsidR="00B520F9" w:rsidRPr="00F06822" w:rsidRDefault="00B520F9" w:rsidP="00B520F9">
      <w:pPr>
        <w:keepNext/>
        <w:autoSpaceDE w:val="0"/>
        <w:autoSpaceDN w:val="0"/>
        <w:adjustRightInd w:val="0"/>
        <w:jc w:val="center"/>
        <w:outlineLvl w:val="5"/>
        <w:rPr>
          <w:b/>
          <w:bCs/>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(a) The </w:t>
      </w:r>
      <w:r w:rsidR="002E7F7D">
        <w:rPr>
          <w:sz w:val="22"/>
          <w:szCs w:val="22"/>
        </w:rPr>
        <w:t>Owner</w:t>
      </w:r>
      <w:r w:rsidRPr="00F06822">
        <w:rPr>
          <w:sz w:val="22"/>
          <w:szCs w:val="22"/>
        </w:rPr>
        <w:t xml:space="preserve"> requires the contracting officer insert in full in any </w:t>
      </w:r>
      <w:r w:rsidR="00E97EE6">
        <w:rPr>
          <w:sz w:val="22"/>
          <w:szCs w:val="22"/>
        </w:rPr>
        <w:t>sub</w:t>
      </w:r>
      <w:r w:rsidRPr="00F06822">
        <w:rPr>
          <w:sz w:val="22"/>
          <w:szCs w:val="22"/>
        </w:rPr>
        <w:t>contract</w:t>
      </w:r>
      <w:r w:rsidR="00E97EE6">
        <w:rPr>
          <w:sz w:val="22"/>
          <w:szCs w:val="22"/>
        </w:rPr>
        <w:t xml:space="preserve"> under this Contract that is</w:t>
      </w:r>
      <w:r w:rsidRPr="00F06822">
        <w:rPr>
          <w:sz w:val="22"/>
          <w:szCs w:val="22"/>
        </w:rPr>
        <w:t xml:space="preserve"> in excess of $2,000 which is entered into for the actual construction, alteration and/or repair, including painting and decorating, of a public building or public work, or building or work financed in whole or in part from Federal funds or in accordance with guarantees of a Federal agency or financed from funds obtained by pledge of any contract of a Federal agency to make a loan, grant or annual contribution (except where a different meaning is expressly indicated), and which is subject to the labor standards provisions of any of the acts listed in 29 C.F.R. §5.1, the following clauses:</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b/>
          <w:sz w:val="22"/>
          <w:szCs w:val="22"/>
        </w:rPr>
      </w:pPr>
      <w:r w:rsidRPr="00F06822">
        <w:rPr>
          <w:sz w:val="22"/>
          <w:szCs w:val="22"/>
        </w:rPr>
        <w:t xml:space="preserve">(1) </w:t>
      </w:r>
      <w:r w:rsidRPr="00F06822">
        <w:rPr>
          <w:i/>
          <w:iCs/>
          <w:sz w:val="22"/>
          <w:szCs w:val="22"/>
        </w:rPr>
        <w:t xml:space="preserve">Minimum wages. </w:t>
      </w:r>
      <w:r w:rsidRPr="00F06822">
        <w:rPr>
          <w:sz w:val="22"/>
          <w:szCs w:val="22"/>
        </w:rPr>
        <w:t>(</w:t>
      </w:r>
      <w:proofErr w:type="spellStart"/>
      <w:r w:rsidRPr="00F06822">
        <w:rPr>
          <w:sz w:val="22"/>
          <w:szCs w:val="22"/>
        </w:rPr>
        <w:t>i</w:t>
      </w:r>
      <w:proofErr w:type="spellEnd"/>
      <w:r w:rsidRPr="00F06822">
        <w:rPr>
          <w:sz w:val="22"/>
          <w:szCs w:val="22"/>
        </w:rPr>
        <w:t>) All laborers and mechanics employed or working upon the site of the work (or under the United States Housing Act of 1937 or under the Housing Act of 1949 in the construction or development of the project), will be paid unconditionally and not less often than once a week, and without subsequent deduction or rebate on any account (except such payroll deductions as are permitted by regulations issued by the Secretary of Labor under the Copeland Act (29 C.F.R. part 3)), the full amount of wages and bona fide fringe benefits (or cash equivalents thereof) due at time of payment computed at rates not less than those contained in the wage determination of the Secretary of Labor which is attached hereto and made a part hereof, regardless of any contractual relationship which may be alleged to exist between the</w:t>
      </w:r>
      <w:r w:rsidR="00100439">
        <w:rPr>
          <w:sz w:val="22"/>
          <w:szCs w:val="22"/>
        </w:rPr>
        <w:t xml:space="preserve"> c</w:t>
      </w:r>
      <w:r w:rsidR="009B67C3">
        <w:rPr>
          <w:sz w:val="22"/>
          <w:szCs w:val="22"/>
        </w:rPr>
        <w:t>ontractor</w:t>
      </w:r>
      <w:r w:rsidRPr="00F06822">
        <w:rPr>
          <w:sz w:val="22"/>
          <w:szCs w:val="22"/>
        </w:rPr>
        <w:t xml:space="preserve"> and such laborers and mechanics. (</w:t>
      </w:r>
      <w:r w:rsidR="004F7F72" w:rsidRPr="00F06822">
        <w:rPr>
          <w:sz w:val="22"/>
          <w:szCs w:val="22"/>
        </w:rPr>
        <w:t>See Attachment B, Wage Determination)</w:t>
      </w:r>
      <w:r w:rsidR="00B90B89">
        <w:rPr>
          <w:sz w:val="22"/>
          <w:szCs w:val="22"/>
        </w:rPr>
        <w:t>.</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Contributions made or costs reasonably anticipated for bona fide fringe benefits under section 1(b)(2) of the Davis-Bacon Act on behalf of laborers or mechanics are considered wages paid to such laborers or mechanics, subject to the provisions of paragraph (a)(1)(iv) of </w:t>
      </w:r>
      <w:r w:rsidR="004965B0" w:rsidRPr="00F06822">
        <w:rPr>
          <w:sz w:val="22"/>
          <w:szCs w:val="22"/>
        </w:rPr>
        <w:t>29 C.F.R. §5.5</w:t>
      </w:r>
      <w:r w:rsidRPr="00F06822">
        <w:rPr>
          <w:sz w:val="22"/>
          <w:szCs w:val="22"/>
        </w:rPr>
        <w:t xml:space="preserve">; also, regular contributions made or costs incurred for more than a weekly period (but not less often than quarterly) under plans, funds, or programs which cover the particular weekly period, are deemed to be constructively made or incurred during such weekly period. Such laborers and mechanics shall be paid the appropriate wage rate and fringe benefits on the wage determination for the classification of work </w:t>
      </w:r>
      <w:proofErr w:type="gramStart"/>
      <w:r w:rsidRPr="00F06822">
        <w:rPr>
          <w:sz w:val="22"/>
          <w:szCs w:val="22"/>
        </w:rPr>
        <w:t>actually performed</w:t>
      </w:r>
      <w:proofErr w:type="gramEnd"/>
      <w:r w:rsidRPr="00F06822">
        <w:rPr>
          <w:sz w:val="22"/>
          <w:szCs w:val="22"/>
        </w:rPr>
        <w:t xml:space="preserve">, without regard to skill, except as provided in 29 C.F.R. §5.5(a)(4). Laborers or mechanics performing work in more than one classification may be compensated at the rate specified for each classification for the time </w:t>
      </w:r>
      <w:proofErr w:type="gramStart"/>
      <w:r w:rsidRPr="00F06822">
        <w:rPr>
          <w:sz w:val="22"/>
          <w:szCs w:val="22"/>
        </w:rPr>
        <w:t>actually worked</w:t>
      </w:r>
      <w:proofErr w:type="gramEnd"/>
      <w:r w:rsidRPr="00F06822">
        <w:rPr>
          <w:sz w:val="22"/>
          <w:szCs w:val="22"/>
        </w:rPr>
        <w:t xml:space="preserve"> therein: </w:t>
      </w:r>
      <w:r w:rsidRPr="00F06822">
        <w:rPr>
          <w:i/>
          <w:iCs/>
          <w:sz w:val="22"/>
          <w:szCs w:val="22"/>
        </w:rPr>
        <w:t xml:space="preserve">Provided, </w:t>
      </w:r>
      <w:r w:rsidRPr="00F06822">
        <w:rPr>
          <w:sz w:val="22"/>
          <w:szCs w:val="22"/>
        </w:rPr>
        <w:t xml:space="preserve">that the employer's payroll records accurately set forth the time spent in each classification in which work is performed. The wage determination (including any additional classification and wage rates conformed under paragraph (a)(1)(ii) of </w:t>
      </w:r>
      <w:r w:rsidR="004965B0" w:rsidRPr="00F06822">
        <w:rPr>
          <w:sz w:val="22"/>
          <w:szCs w:val="22"/>
        </w:rPr>
        <w:t>29 C.F.R. §5.5</w:t>
      </w:r>
      <w:r w:rsidRPr="00F06822">
        <w:rPr>
          <w:sz w:val="22"/>
          <w:szCs w:val="22"/>
        </w:rPr>
        <w:t xml:space="preserve">) and the Davis-Bacon poster (WH–1321) shall be posted </w:t>
      </w:r>
      <w:proofErr w:type="gramStart"/>
      <w:r w:rsidRPr="00F06822">
        <w:rPr>
          <w:sz w:val="22"/>
          <w:szCs w:val="22"/>
        </w:rPr>
        <w:t>at all times</w:t>
      </w:r>
      <w:proofErr w:type="gramEnd"/>
      <w:r w:rsidRPr="00F06822">
        <w:rPr>
          <w:sz w:val="22"/>
          <w:szCs w:val="22"/>
        </w:rPr>
        <w:t xml:space="preserve"> by the</w:t>
      </w:r>
      <w:r w:rsidR="00100439">
        <w:rPr>
          <w:sz w:val="22"/>
          <w:szCs w:val="22"/>
        </w:rPr>
        <w:t xml:space="preserve"> c</w:t>
      </w:r>
      <w:r w:rsidR="009B67C3">
        <w:rPr>
          <w:sz w:val="22"/>
          <w:szCs w:val="22"/>
        </w:rPr>
        <w:t>ontractor</w:t>
      </w:r>
      <w:r w:rsidRPr="00F06822">
        <w:rPr>
          <w:sz w:val="22"/>
          <w:szCs w:val="22"/>
        </w:rPr>
        <w:t xml:space="preserve"> and its subcontractors at the site of the work in a prominent and accessible place where it can be easily seen by the workers.</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(ii)(A) The contracting officer shall require that any class of laborers or mechanics, including helpers, which is not listed in the wage determination and which is to be employed under the contract shall be classified in conformance with the wage determination. The contracting officer shall approve an additional classification and wage rate and fringe benefits therefore only when the following criteria have been met:</w:t>
      </w:r>
    </w:p>
    <w:p w:rsidR="00B520F9" w:rsidRPr="00F06822" w:rsidRDefault="00B520F9" w:rsidP="00B520F9">
      <w:pPr>
        <w:autoSpaceDE w:val="0"/>
        <w:autoSpaceDN w:val="0"/>
        <w:adjustRightInd w:val="0"/>
        <w:rPr>
          <w:sz w:val="22"/>
          <w:szCs w:val="22"/>
        </w:rPr>
      </w:pPr>
      <w:proofErr w:type="gramStart"/>
      <w:r w:rsidRPr="00F06822">
        <w:rPr>
          <w:sz w:val="22"/>
          <w:szCs w:val="22"/>
        </w:rPr>
        <w:t xml:space="preserve">( </w:t>
      </w:r>
      <w:r w:rsidRPr="00F06822">
        <w:rPr>
          <w:iCs/>
          <w:sz w:val="22"/>
          <w:szCs w:val="22"/>
        </w:rPr>
        <w:t>1</w:t>
      </w:r>
      <w:proofErr w:type="gramEnd"/>
      <w:r w:rsidRPr="00F06822">
        <w:rPr>
          <w:iCs/>
          <w:sz w:val="22"/>
          <w:szCs w:val="22"/>
        </w:rPr>
        <w:t xml:space="preserve"> </w:t>
      </w:r>
      <w:r w:rsidRPr="00F06822">
        <w:rPr>
          <w:sz w:val="22"/>
          <w:szCs w:val="22"/>
        </w:rPr>
        <w:t>) The work to be performed by the classification requested is not performed by a classification in the wage determination; and</w:t>
      </w:r>
    </w:p>
    <w:p w:rsidR="00B520F9" w:rsidRPr="00F06822" w:rsidRDefault="00B520F9" w:rsidP="00B520F9">
      <w:pPr>
        <w:autoSpaceDE w:val="0"/>
        <w:autoSpaceDN w:val="0"/>
        <w:adjustRightInd w:val="0"/>
        <w:rPr>
          <w:sz w:val="22"/>
          <w:szCs w:val="22"/>
        </w:rPr>
      </w:pPr>
      <w:proofErr w:type="gramStart"/>
      <w:r w:rsidRPr="00F06822">
        <w:rPr>
          <w:sz w:val="22"/>
          <w:szCs w:val="22"/>
        </w:rPr>
        <w:t xml:space="preserve">( </w:t>
      </w:r>
      <w:r w:rsidRPr="00F06822">
        <w:rPr>
          <w:iCs/>
          <w:sz w:val="22"/>
          <w:szCs w:val="22"/>
        </w:rPr>
        <w:t>2</w:t>
      </w:r>
      <w:proofErr w:type="gramEnd"/>
      <w:r w:rsidRPr="00F06822">
        <w:rPr>
          <w:iCs/>
          <w:sz w:val="22"/>
          <w:szCs w:val="22"/>
        </w:rPr>
        <w:t xml:space="preserve"> </w:t>
      </w:r>
      <w:r w:rsidRPr="00F06822">
        <w:rPr>
          <w:sz w:val="22"/>
          <w:szCs w:val="22"/>
        </w:rPr>
        <w:t>) The classification is utilized in the area by the construction industry; and</w:t>
      </w:r>
    </w:p>
    <w:p w:rsidR="00B520F9" w:rsidRPr="00F06822" w:rsidRDefault="00B520F9" w:rsidP="00B520F9">
      <w:pPr>
        <w:autoSpaceDE w:val="0"/>
        <w:autoSpaceDN w:val="0"/>
        <w:adjustRightInd w:val="0"/>
        <w:rPr>
          <w:sz w:val="22"/>
          <w:szCs w:val="22"/>
        </w:rPr>
      </w:pPr>
      <w:proofErr w:type="gramStart"/>
      <w:r w:rsidRPr="00F06822">
        <w:rPr>
          <w:sz w:val="22"/>
          <w:szCs w:val="22"/>
        </w:rPr>
        <w:t xml:space="preserve">( </w:t>
      </w:r>
      <w:r w:rsidRPr="00F06822">
        <w:rPr>
          <w:iCs/>
          <w:sz w:val="22"/>
          <w:szCs w:val="22"/>
        </w:rPr>
        <w:t>3</w:t>
      </w:r>
      <w:proofErr w:type="gramEnd"/>
      <w:r w:rsidRPr="00F06822">
        <w:rPr>
          <w:iCs/>
          <w:sz w:val="22"/>
          <w:szCs w:val="22"/>
        </w:rPr>
        <w:t xml:space="preserve"> </w:t>
      </w:r>
      <w:r w:rsidRPr="00F06822">
        <w:rPr>
          <w:sz w:val="22"/>
          <w:szCs w:val="22"/>
        </w:rPr>
        <w:t>) The proposed wage rate, including any bona fide fringe benefits, bears a reasonable relationship to the wage rates contained in the wage determination.</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(B) If the</w:t>
      </w:r>
      <w:r w:rsidR="009B67C3">
        <w:rPr>
          <w:sz w:val="22"/>
          <w:szCs w:val="22"/>
        </w:rPr>
        <w:t xml:space="preserve"> </w:t>
      </w:r>
      <w:r w:rsidR="00100439">
        <w:rPr>
          <w:sz w:val="22"/>
          <w:szCs w:val="22"/>
        </w:rPr>
        <w:t>c</w:t>
      </w:r>
      <w:r w:rsidR="009B67C3">
        <w:rPr>
          <w:sz w:val="22"/>
          <w:szCs w:val="22"/>
        </w:rPr>
        <w:t>ontractor</w:t>
      </w:r>
      <w:r w:rsidRPr="00F06822">
        <w:rPr>
          <w:sz w:val="22"/>
          <w:szCs w:val="22"/>
        </w:rPr>
        <w:t xml:space="preserve"> and the laborers and mechanics to be employed in the classification (if known), or their representatives, and the contracting officer agree on the classification and wage rate (including the amount designated for fringe benefits where appropriate), a report of the action taken shall be sent by the contracting officer to the Administrator of the Wage and Hour Division, Employment Standards Administration, U.S. Department of Labor, Washington, DC 20210. The Administrator, or an authorized representative, will approve, modify, or disapprove every additional classification action within 30 days of receipt and so advise the contracting officer or will notify the contracting officer within the 30-day period that additional time is necessary.</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(C) In the event the</w:t>
      </w:r>
      <w:r w:rsidR="00100439">
        <w:rPr>
          <w:sz w:val="22"/>
          <w:szCs w:val="22"/>
        </w:rPr>
        <w:t xml:space="preserve"> c</w:t>
      </w:r>
      <w:r w:rsidR="009B67C3">
        <w:rPr>
          <w:sz w:val="22"/>
          <w:szCs w:val="22"/>
        </w:rPr>
        <w:t>ontractor</w:t>
      </w:r>
      <w:r w:rsidRPr="00F06822">
        <w:rPr>
          <w:sz w:val="22"/>
          <w:szCs w:val="22"/>
        </w:rPr>
        <w:t>, the laborers or mechanics to be employed in the classification or their representatives, and the contracting officer do not agree on the proposed classification and wage rate (including the amount designated for fringe benefits, where appropriate), the contracting officer shall refer the questions, including the views of all interested parties and the recommendation of the contracting officer, to the Administrator for determination. The Administrator, or an authorized representative, will issue a determination within 30 days of receipt and so advise the contracting officer or will notify the contracting officer within the 30-day period that additional time is necessary.</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(D) The wage rate (including fringe benefits where appropriate) determined pursuant to paragraphs (a)(1)(ii) (B) or (C) of </w:t>
      </w:r>
      <w:r w:rsidR="004965B0" w:rsidRPr="00F06822">
        <w:rPr>
          <w:sz w:val="22"/>
          <w:szCs w:val="22"/>
        </w:rPr>
        <w:t>29 C.F.R. §5.5</w:t>
      </w:r>
      <w:r w:rsidRPr="00F06822">
        <w:rPr>
          <w:sz w:val="22"/>
          <w:szCs w:val="22"/>
        </w:rPr>
        <w:t>, shall be paid to all workers performing work in the classification under this contract from the first day on which work is performed in the classification.</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(iii) Whenever the minimum wage rate prescribed in the contract for a class of laborers or mechanics includes a fringe benefit which is not expressed as an hourly rate, the</w:t>
      </w:r>
      <w:r w:rsidR="00100439">
        <w:rPr>
          <w:sz w:val="22"/>
          <w:szCs w:val="22"/>
        </w:rPr>
        <w:t xml:space="preserve"> c</w:t>
      </w:r>
      <w:r w:rsidR="009B67C3">
        <w:rPr>
          <w:sz w:val="22"/>
          <w:szCs w:val="22"/>
        </w:rPr>
        <w:t>ontractor</w:t>
      </w:r>
      <w:r w:rsidRPr="00F06822">
        <w:rPr>
          <w:sz w:val="22"/>
          <w:szCs w:val="22"/>
        </w:rPr>
        <w:t xml:space="preserve"> shall either pay the benefit as stated in the wage determination or shall pay another bona fide fringe benefit or an hourly cash equivalent thereof.</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(iv) If the</w:t>
      </w:r>
      <w:r w:rsidR="00100439">
        <w:rPr>
          <w:sz w:val="22"/>
          <w:szCs w:val="22"/>
        </w:rPr>
        <w:t xml:space="preserve"> c</w:t>
      </w:r>
      <w:r w:rsidR="009B67C3">
        <w:rPr>
          <w:sz w:val="22"/>
          <w:szCs w:val="22"/>
        </w:rPr>
        <w:t>ontractor</w:t>
      </w:r>
      <w:r w:rsidRPr="00F06822">
        <w:rPr>
          <w:sz w:val="22"/>
          <w:szCs w:val="22"/>
        </w:rPr>
        <w:t xml:space="preserve"> does not make payments to a trustee or other third person, the</w:t>
      </w:r>
      <w:r w:rsidR="00100439">
        <w:rPr>
          <w:sz w:val="22"/>
          <w:szCs w:val="22"/>
        </w:rPr>
        <w:t xml:space="preserve"> c</w:t>
      </w:r>
      <w:r w:rsidR="009B67C3">
        <w:rPr>
          <w:sz w:val="22"/>
          <w:szCs w:val="22"/>
        </w:rPr>
        <w:t>ontractor</w:t>
      </w:r>
      <w:r w:rsidRPr="00F06822">
        <w:rPr>
          <w:sz w:val="22"/>
          <w:szCs w:val="22"/>
        </w:rPr>
        <w:t xml:space="preserve"> may consider as part of the wages of any laborer or mechanic the amount of any costs reasonably anticipated in providing bona fide fringe benefits under a plan or program, </w:t>
      </w:r>
      <w:r w:rsidRPr="00F06822">
        <w:rPr>
          <w:iCs/>
          <w:sz w:val="22"/>
          <w:szCs w:val="22"/>
        </w:rPr>
        <w:t xml:space="preserve">Provided, </w:t>
      </w:r>
      <w:r w:rsidRPr="00F06822">
        <w:rPr>
          <w:sz w:val="22"/>
          <w:szCs w:val="22"/>
        </w:rPr>
        <w:t>That the Secretary of Labor has found, upon the written request of the</w:t>
      </w:r>
      <w:r w:rsidR="00100439">
        <w:rPr>
          <w:sz w:val="22"/>
          <w:szCs w:val="22"/>
        </w:rPr>
        <w:t xml:space="preserve"> c</w:t>
      </w:r>
      <w:r w:rsidR="009B67C3">
        <w:rPr>
          <w:sz w:val="22"/>
          <w:szCs w:val="22"/>
        </w:rPr>
        <w:t>ontractor</w:t>
      </w:r>
      <w:r w:rsidRPr="00F06822">
        <w:rPr>
          <w:sz w:val="22"/>
          <w:szCs w:val="22"/>
        </w:rPr>
        <w:t>, that the applicable standards of the Davis-Bacon Act have been met. The Secretary of Labor may require the</w:t>
      </w:r>
      <w:r w:rsidR="00100439">
        <w:rPr>
          <w:sz w:val="22"/>
          <w:szCs w:val="22"/>
        </w:rPr>
        <w:t xml:space="preserve"> c</w:t>
      </w:r>
      <w:r w:rsidR="009B67C3">
        <w:rPr>
          <w:sz w:val="22"/>
          <w:szCs w:val="22"/>
        </w:rPr>
        <w:t>ontractor</w:t>
      </w:r>
      <w:r w:rsidRPr="00F06822">
        <w:rPr>
          <w:sz w:val="22"/>
          <w:szCs w:val="22"/>
        </w:rPr>
        <w:t xml:space="preserve"> to set aside in </w:t>
      </w:r>
      <w:proofErr w:type="gramStart"/>
      <w:r w:rsidRPr="00F06822">
        <w:rPr>
          <w:sz w:val="22"/>
          <w:szCs w:val="22"/>
        </w:rPr>
        <w:t>a separate account assets</w:t>
      </w:r>
      <w:proofErr w:type="gramEnd"/>
      <w:r w:rsidRPr="00F06822">
        <w:rPr>
          <w:sz w:val="22"/>
          <w:szCs w:val="22"/>
        </w:rPr>
        <w:t xml:space="preserve"> for the meeting of obligations under the plan or program.</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(2) </w:t>
      </w:r>
      <w:r w:rsidRPr="00E97EE6">
        <w:rPr>
          <w:i/>
          <w:iCs/>
          <w:sz w:val="22"/>
          <w:szCs w:val="22"/>
        </w:rPr>
        <w:t>Withholding.</w:t>
      </w:r>
      <w:r w:rsidRPr="00F06822">
        <w:rPr>
          <w:iCs/>
          <w:sz w:val="22"/>
          <w:szCs w:val="22"/>
        </w:rPr>
        <w:t xml:space="preserve"> </w:t>
      </w:r>
      <w:r w:rsidRPr="00F06822">
        <w:rPr>
          <w:sz w:val="22"/>
          <w:szCs w:val="22"/>
        </w:rPr>
        <w:t xml:space="preserve">The </w:t>
      </w:r>
      <w:r w:rsidR="002E7F7D">
        <w:rPr>
          <w:sz w:val="22"/>
          <w:szCs w:val="22"/>
        </w:rPr>
        <w:t>Owner</w:t>
      </w:r>
      <w:r w:rsidRPr="00F06822">
        <w:rPr>
          <w:sz w:val="22"/>
          <w:szCs w:val="22"/>
        </w:rPr>
        <w:t xml:space="preserve"> shall upon its own action or upon written request of an authorized representative of the Department of Labor withhold or cause to be withheld from the</w:t>
      </w:r>
      <w:r w:rsidR="00100439">
        <w:rPr>
          <w:sz w:val="22"/>
          <w:szCs w:val="22"/>
        </w:rPr>
        <w:t xml:space="preserve"> c</w:t>
      </w:r>
      <w:r w:rsidR="009B67C3">
        <w:rPr>
          <w:sz w:val="22"/>
          <w:szCs w:val="22"/>
        </w:rPr>
        <w:t>ontractor</w:t>
      </w:r>
      <w:r w:rsidRPr="00F06822">
        <w:rPr>
          <w:sz w:val="22"/>
          <w:szCs w:val="22"/>
        </w:rPr>
        <w:t xml:space="preserve"> under this contract or any other Federal contract with the same prime</w:t>
      </w:r>
      <w:r w:rsidR="00100439">
        <w:rPr>
          <w:sz w:val="22"/>
          <w:szCs w:val="22"/>
        </w:rPr>
        <w:t xml:space="preserve"> c</w:t>
      </w:r>
      <w:r w:rsidR="009B67C3">
        <w:rPr>
          <w:sz w:val="22"/>
          <w:szCs w:val="22"/>
        </w:rPr>
        <w:t>ontractor</w:t>
      </w:r>
      <w:r w:rsidRPr="00F06822">
        <w:rPr>
          <w:sz w:val="22"/>
          <w:szCs w:val="22"/>
        </w:rPr>
        <w:t>, or any other federally-assisted contract subject to Davis-Bacon prevailing wage requirements, which is held by the same prime</w:t>
      </w:r>
      <w:r w:rsidR="00100439">
        <w:rPr>
          <w:sz w:val="22"/>
          <w:szCs w:val="22"/>
        </w:rPr>
        <w:t xml:space="preserve"> c</w:t>
      </w:r>
      <w:r w:rsidR="009B67C3">
        <w:rPr>
          <w:sz w:val="22"/>
          <w:szCs w:val="22"/>
        </w:rPr>
        <w:t>ontractor</w:t>
      </w:r>
      <w:r w:rsidRPr="00F06822">
        <w:rPr>
          <w:sz w:val="22"/>
          <w:szCs w:val="22"/>
        </w:rPr>
        <w:t>, so much of the accrued payments or advances as may be considered necessary to pay laborers and mechanics, including apprentices, trainees, and helpers, employed by the</w:t>
      </w:r>
      <w:r w:rsidR="00100439">
        <w:rPr>
          <w:sz w:val="22"/>
          <w:szCs w:val="22"/>
        </w:rPr>
        <w:t xml:space="preserve"> c</w:t>
      </w:r>
      <w:r w:rsidR="009B67C3">
        <w:rPr>
          <w:sz w:val="22"/>
          <w:szCs w:val="22"/>
        </w:rPr>
        <w:t>ontractor</w:t>
      </w:r>
      <w:r w:rsidRPr="00F06822">
        <w:rPr>
          <w:sz w:val="22"/>
          <w:szCs w:val="22"/>
        </w:rPr>
        <w:t xml:space="preserve"> or any subcontractor the full amount of wages required by the contract. In the event of failure to pay any laborer or mechanic, including any apprentice, trainee, or helper, employed or working on the site of the work (or under the United States Housing Act of 1937 or under the Housing Act of 1949 in the construction or development of the project), all or part of the wages required by the contract, the </w:t>
      </w:r>
      <w:r w:rsidR="002E7F7D">
        <w:rPr>
          <w:sz w:val="22"/>
          <w:szCs w:val="22"/>
        </w:rPr>
        <w:t>Owner</w:t>
      </w:r>
      <w:r w:rsidRPr="00F06822">
        <w:rPr>
          <w:sz w:val="22"/>
          <w:szCs w:val="22"/>
        </w:rPr>
        <w:t xml:space="preserve"> may, after written notice to the</w:t>
      </w:r>
      <w:r w:rsidR="00100439">
        <w:rPr>
          <w:sz w:val="22"/>
          <w:szCs w:val="22"/>
        </w:rPr>
        <w:t xml:space="preserve"> c</w:t>
      </w:r>
      <w:r w:rsidR="009B67C3">
        <w:rPr>
          <w:sz w:val="22"/>
          <w:szCs w:val="22"/>
        </w:rPr>
        <w:t>ontractor</w:t>
      </w:r>
      <w:r w:rsidRPr="00F06822">
        <w:rPr>
          <w:sz w:val="22"/>
          <w:szCs w:val="22"/>
        </w:rPr>
        <w:t>, sponsor, applicant, or owner, take such action as may be necessary to cause the suspension of any further payment, advance, or guarantee of funds until such violations have ceased.</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(3) </w:t>
      </w:r>
      <w:r w:rsidRPr="00E97EE6">
        <w:rPr>
          <w:i/>
          <w:iCs/>
          <w:sz w:val="22"/>
          <w:szCs w:val="22"/>
        </w:rPr>
        <w:t>Payrolls and basic records</w:t>
      </w:r>
      <w:r w:rsidRPr="00F06822">
        <w:rPr>
          <w:iCs/>
          <w:sz w:val="22"/>
          <w:szCs w:val="22"/>
        </w:rPr>
        <w:t xml:space="preserve">. </w:t>
      </w:r>
      <w:r w:rsidRPr="00F06822">
        <w:rPr>
          <w:sz w:val="22"/>
          <w:szCs w:val="22"/>
        </w:rPr>
        <w:t>(</w:t>
      </w:r>
      <w:proofErr w:type="spellStart"/>
      <w:r w:rsidRPr="00F06822">
        <w:rPr>
          <w:sz w:val="22"/>
          <w:szCs w:val="22"/>
        </w:rPr>
        <w:t>i</w:t>
      </w:r>
      <w:proofErr w:type="spellEnd"/>
      <w:r w:rsidRPr="00F06822">
        <w:rPr>
          <w:sz w:val="22"/>
          <w:szCs w:val="22"/>
        </w:rPr>
        <w:t>) Payrolls and basic records relating thereto shall be maintained by the</w:t>
      </w:r>
      <w:r w:rsidR="00100439">
        <w:rPr>
          <w:sz w:val="22"/>
          <w:szCs w:val="22"/>
        </w:rPr>
        <w:t xml:space="preserve"> c</w:t>
      </w:r>
      <w:r w:rsidR="009B67C3">
        <w:rPr>
          <w:sz w:val="22"/>
          <w:szCs w:val="22"/>
        </w:rPr>
        <w:t>ontractor</w:t>
      </w:r>
      <w:r w:rsidRPr="00F06822">
        <w:rPr>
          <w:sz w:val="22"/>
          <w:szCs w:val="22"/>
        </w:rPr>
        <w:t xml:space="preserve"> </w:t>
      </w:r>
      <w:proofErr w:type="gramStart"/>
      <w:r w:rsidRPr="00F06822">
        <w:rPr>
          <w:sz w:val="22"/>
          <w:szCs w:val="22"/>
        </w:rPr>
        <w:t>during the course of</w:t>
      </w:r>
      <w:proofErr w:type="gramEnd"/>
      <w:r w:rsidRPr="00F06822">
        <w:rPr>
          <w:sz w:val="22"/>
          <w:szCs w:val="22"/>
        </w:rPr>
        <w:t xml:space="preserve"> the work and preserved for a period of three years thereafter for all laborers and mechanics working at the site of the work (or under the United States Housing Act of 1937, or under the Housing Act of 1949, in the construction or development of the project). Such records shall contain the name, address, and social security number of each such worker, his or her correct classification, hourly rates of wages paid (including rates of contributions or costs anticipated for bona fide fringe benefits or cash equivalents thereof of the types described in section 1(b)(2)(B) of the Davis-Bacon Act), daily and weekly number of hours worked, deductions made and actual wages paid. Whenever the Secretary of Labor has found under 29 C.F.R §5.5(a)(1)(iv) that the wages of any laborer or mechanic include the amount of any costs reasonably anticipated in providing benefits under a plan or program described in section 1(b)(2)(B) of the Davis-Bacon Act, the</w:t>
      </w:r>
      <w:r w:rsidR="00100439">
        <w:rPr>
          <w:sz w:val="22"/>
          <w:szCs w:val="22"/>
        </w:rPr>
        <w:t xml:space="preserve"> c</w:t>
      </w:r>
      <w:r w:rsidR="009B67C3">
        <w:rPr>
          <w:sz w:val="22"/>
          <w:szCs w:val="22"/>
        </w:rPr>
        <w:t>ontractor</w:t>
      </w:r>
      <w:r w:rsidRPr="00F06822">
        <w:rPr>
          <w:sz w:val="22"/>
          <w:szCs w:val="22"/>
        </w:rPr>
        <w:t xml:space="preserve"> shall maintain records which show that the commitment to provide such benefits is enforceable, that the plan or program is financially responsible, and that the plan or program has been communicated in writing to the laborers or mechanics affected, and records which show the costs anticipated or the actual cost incurred in providing such benefits.</w:t>
      </w:r>
      <w:r w:rsidR="009B67C3">
        <w:rPr>
          <w:sz w:val="22"/>
          <w:szCs w:val="22"/>
        </w:rPr>
        <w:t xml:space="preserve"> Contractor</w:t>
      </w:r>
      <w:r w:rsidRPr="00F06822">
        <w:rPr>
          <w:sz w:val="22"/>
          <w:szCs w:val="22"/>
        </w:rPr>
        <w:t>s employing apprentices or trainees under approved programs shall maintain written evidence of the registration of apprenticeship programs and certification of trainee programs, the registration of the apprentices and trainees, and the ratios and wage rates prescribed in the applicable programs.</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lastRenderedPageBreak/>
        <w:t>(ii)(A) The</w:t>
      </w:r>
      <w:r w:rsidR="00100439">
        <w:rPr>
          <w:sz w:val="22"/>
          <w:szCs w:val="22"/>
        </w:rPr>
        <w:t xml:space="preserve"> c</w:t>
      </w:r>
      <w:r w:rsidR="009B67C3">
        <w:rPr>
          <w:sz w:val="22"/>
          <w:szCs w:val="22"/>
        </w:rPr>
        <w:t>ontractor</w:t>
      </w:r>
      <w:r w:rsidRPr="00F06822">
        <w:rPr>
          <w:sz w:val="22"/>
          <w:szCs w:val="22"/>
        </w:rPr>
        <w:t xml:space="preserve"> shall submit weekly for each week in which any contract work is performed a copy of all payrolls to the </w:t>
      </w:r>
      <w:r w:rsidR="002E7F7D">
        <w:rPr>
          <w:sz w:val="22"/>
          <w:szCs w:val="22"/>
        </w:rPr>
        <w:t>Owner</w:t>
      </w:r>
      <w:r w:rsidRPr="00F06822">
        <w:rPr>
          <w:sz w:val="22"/>
          <w:szCs w:val="22"/>
        </w:rPr>
        <w:t xml:space="preserve"> if the agency is a party to the contract, but if the agency is not such a party, the</w:t>
      </w:r>
      <w:r w:rsidR="00100439">
        <w:rPr>
          <w:sz w:val="22"/>
          <w:szCs w:val="22"/>
        </w:rPr>
        <w:t xml:space="preserve"> c</w:t>
      </w:r>
      <w:r w:rsidR="009B67C3">
        <w:rPr>
          <w:sz w:val="22"/>
          <w:szCs w:val="22"/>
        </w:rPr>
        <w:t>ontractor</w:t>
      </w:r>
      <w:r w:rsidRPr="00F06822">
        <w:rPr>
          <w:sz w:val="22"/>
          <w:szCs w:val="22"/>
        </w:rPr>
        <w:t xml:space="preserve"> will submit the payrolls to the applicant, sponsor, or owner</w:t>
      </w:r>
      <w:proofErr w:type="gramStart"/>
      <w:r w:rsidRPr="00F06822">
        <w:rPr>
          <w:sz w:val="22"/>
          <w:szCs w:val="22"/>
        </w:rPr>
        <w:t>, as the case may be, for</w:t>
      </w:r>
      <w:proofErr w:type="gramEnd"/>
      <w:r w:rsidRPr="00F06822">
        <w:rPr>
          <w:sz w:val="22"/>
          <w:szCs w:val="22"/>
        </w:rPr>
        <w:t xml:space="preserve"> transmission to the </w:t>
      </w:r>
      <w:r w:rsidR="002E7F7D">
        <w:rPr>
          <w:sz w:val="22"/>
          <w:szCs w:val="22"/>
        </w:rPr>
        <w:t>Owner</w:t>
      </w:r>
      <w:r w:rsidRPr="00F06822">
        <w:rPr>
          <w:sz w:val="22"/>
          <w:szCs w:val="22"/>
        </w:rPr>
        <w:t xml:space="preserve">. The payrolls submitted shall set out accurately and completely </w:t>
      </w:r>
      <w:proofErr w:type="gramStart"/>
      <w:r w:rsidRPr="00F06822">
        <w:rPr>
          <w:sz w:val="22"/>
          <w:szCs w:val="22"/>
        </w:rPr>
        <w:t>all of</w:t>
      </w:r>
      <w:proofErr w:type="gramEnd"/>
      <w:r w:rsidRPr="00F06822">
        <w:rPr>
          <w:sz w:val="22"/>
          <w:szCs w:val="22"/>
        </w:rPr>
        <w:t xml:space="preserve"> the information required to be maintained under 29 C.F.R. § 5.5(a)(3)(</w:t>
      </w:r>
      <w:proofErr w:type="spellStart"/>
      <w:r w:rsidRPr="00F06822">
        <w:rPr>
          <w:sz w:val="22"/>
          <w:szCs w:val="22"/>
        </w:rPr>
        <w:t>i</w:t>
      </w:r>
      <w:proofErr w:type="spellEnd"/>
      <w:r w:rsidRPr="00F06822">
        <w:rPr>
          <w:sz w:val="22"/>
          <w:szCs w:val="22"/>
        </w:rPr>
        <w:t>), except that full social security numbers and home addresses shall not be included on weekly transmittals. Instead the payrolls shall only need to include an individually identifying number for each employee (</w:t>
      </w:r>
      <w:proofErr w:type="gramStart"/>
      <w:r w:rsidRPr="00100439">
        <w:rPr>
          <w:i/>
          <w:iCs/>
          <w:sz w:val="22"/>
          <w:szCs w:val="22"/>
        </w:rPr>
        <w:t>e.g.</w:t>
      </w:r>
      <w:r w:rsidRPr="00F06822">
        <w:rPr>
          <w:iCs/>
          <w:sz w:val="22"/>
          <w:szCs w:val="22"/>
        </w:rPr>
        <w:t xml:space="preserve"> </w:t>
      </w:r>
      <w:r w:rsidRPr="00F06822">
        <w:rPr>
          <w:sz w:val="22"/>
          <w:szCs w:val="22"/>
        </w:rPr>
        <w:t>,</w:t>
      </w:r>
      <w:proofErr w:type="gramEnd"/>
      <w:r w:rsidRPr="00F06822">
        <w:rPr>
          <w:sz w:val="22"/>
          <w:szCs w:val="22"/>
        </w:rPr>
        <w:t xml:space="preserve"> the last four digits of the employee's social security number). The required weekly payroll information may be submitted in any form desired. Optional Form WH–347 is available for this purpose from the Wage and Hour Division Web site at </w:t>
      </w:r>
      <w:r w:rsidRPr="00F06822">
        <w:rPr>
          <w:iCs/>
          <w:sz w:val="22"/>
          <w:szCs w:val="22"/>
        </w:rPr>
        <w:t xml:space="preserve">http://www.dol.gov/esa/whd/forms/wh347instr.htm </w:t>
      </w:r>
      <w:r w:rsidRPr="00F06822">
        <w:rPr>
          <w:sz w:val="22"/>
          <w:szCs w:val="22"/>
        </w:rPr>
        <w:t>or its successor site. The prime</w:t>
      </w:r>
      <w:r w:rsidR="00100439">
        <w:rPr>
          <w:sz w:val="22"/>
          <w:szCs w:val="22"/>
        </w:rPr>
        <w:t xml:space="preserve"> c</w:t>
      </w:r>
      <w:r w:rsidR="009B67C3">
        <w:rPr>
          <w:sz w:val="22"/>
          <w:szCs w:val="22"/>
        </w:rPr>
        <w:t>ontractor</w:t>
      </w:r>
      <w:r w:rsidRPr="00F06822">
        <w:rPr>
          <w:sz w:val="22"/>
          <w:szCs w:val="22"/>
        </w:rPr>
        <w:t xml:space="preserve"> is responsible for the submission of copies of payrolls by all subcontractors.</w:t>
      </w:r>
      <w:r w:rsidR="009B67C3">
        <w:rPr>
          <w:sz w:val="22"/>
          <w:szCs w:val="22"/>
        </w:rPr>
        <w:t xml:space="preserve"> Contractor</w:t>
      </w:r>
      <w:r w:rsidRPr="00F06822">
        <w:rPr>
          <w:sz w:val="22"/>
          <w:szCs w:val="22"/>
        </w:rPr>
        <w:t xml:space="preserve">s and subcontractors shall maintain the full social security number and current address of each covered worker, and shall provide them upon request to the </w:t>
      </w:r>
      <w:r w:rsidR="002E7F7D">
        <w:rPr>
          <w:sz w:val="22"/>
          <w:szCs w:val="22"/>
        </w:rPr>
        <w:t>Owner</w:t>
      </w:r>
      <w:r w:rsidRPr="00F06822">
        <w:rPr>
          <w:sz w:val="22"/>
          <w:szCs w:val="22"/>
        </w:rPr>
        <w:t xml:space="preserve"> if the agency is a party to the contract, but if the agency is not such a party, the</w:t>
      </w:r>
      <w:r w:rsidR="00100439">
        <w:rPr>
          <w:sz w:val="22"/>
          <w:szCs w:val="22"/>
        </w:rPr>
        <w:t xml:space="preserve"> c</w:t>
      </w:r>
      <w:r w:rsidR="009B67C3">
        <w:rPr>
          <w:sz w:val="22"/>
          <w:szCs w:val="22"/>
        </w:rPr>
        <w:t>ontractor</w:t>
      </w:r>
      <w:r w:rsidRPr="00F06822">
        <w:rPr>
          <w:sz w:val="22"/>
          <w:szCs w:val="22"/>
        </w:rPr>
        <w:t xml:space="preserve"> will submit them to the applicant, sponsor, or owner, as the case may be, for transmission to the </w:t>
      </w:r>
      <w:r w:rsidR="002E7F7D">
        <w:rPr>
          <w:sz w:val="22"/>
          <w:szCs w:val="22"/>
        </w:rPr>
        <w:t>Owner</w:t>
      </w:r>
      <w:r w:rsidRPr="00F06822">
        <w:rPr>
          <w:sz w:val="22"/>
          <w:szCs w:val="22"/>
        </w:rPr>
        <w:t>, the</w:t>
      </w:r>
      <w:r w:rsidR="00100439">
        <w:rPr>
          <w:sz w:val="22"/>
          <w:szCs w:val="22"/>
        </w:rPr>
        <w:t xml:space="preserve"> c</w:t>
      </w:r>
      <w:r w:rsidR="009B67C3">
        <w:rPr>
          <w:sz w:val="22"/>
          <w:szCs w:val="22"/>
        </w:rPr>
        <w:t>ontractor</w:t>
      </w:r>
      <w:r w:rsidRPr="00F06822">
        <w:rPr>
          <w:sz w:val="22"/>
          <w:szCs w:val="22"/>
        </w:rPr>
        <w:t xml:space="preserve">, or the Wage and Hour Division of the Department of Labor for purposes of an investigation or audit of compliance with prevailing wage requirements. It is not a violation of </w:t>
      </w:r>
      <w:r w:rsidR="004965B0">
        <w:rPr>
          <w:sz w:val="22"/>
          <w:szCs w:val="22"/>
        </w:rPr>
        <w:t>29 C.F.R. §5.5</w:t>
      </w:r>
      <w:r w:rsidRPr="00F06822">
        <w:rPr>
          <w:sz w:val="22"/>
          <w:szCs w:val="22"/>
        </w:rPr>
        <w:t xml:space="preserve"> for a prime</w:t>
      </w:r>
      <w:r w:rsidR="00100439">
        <w:rPr>
          <w:sz w:val="22"/>
          <w:szCs w:val="22"/>
        </w:rPr>
        <w:t xml:space="preserve"> c</w:t>
      </w:r>
      <w:r w:rsidR="009B67C3">
        <w:rPr>
          <w:sz w:val="22"/>
          <w:szCs w:val="22"/>
        </w:rPr>
        <w:t>ontractor</w:t>
      </w:r>
      <w:r w:rsidRPr="00F06822">
        <w:rPr>
          <w:sz w:val="22"/>
          <w:szCs w:val="22"/>
        </w:rPr>
        <w:t xml:space="preserve"> to require a subcontractor to provide addresses and social security numbers to the prime</w:t>
      </w:r>
      <w:r w:rsidR="00100439">
        <w:rPr>
          <w:sz w:val="22"/>
          <w:szCs w:val="22"/>
        </w:rPr>
        <w:t xml:space="preserve"> c</w:t>
      </w:r>
      <w:r w:rsidR="009B67C3">
        <w:rPr>
          <w:sz w:val="22"/>
          <w:szCs w:val="22"/>
        </w:rPr>
        <w:t>ontractor</w:t>
      </w:r>
      <w:r w:rsidRPr="00F06822">
        <w:rPr>
          <w:sz w:val="22"/>
          <w:szCs w:val="22"/>
        </w:rPr>
        <w:t xml:space="preserve"> for its own records, without weekly submission to the sponsoring government agency (or the applicant, sponsor, or owner).</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(B) Each payroll submitted shall be accompanied by a “Statement of Compliance,” signed by the</w:t>
      </w:r>
      <w:r w:rsidR="00100439">
        <w:rPr>
          <w:sz w:val="22"/>
          <w:szCs w:val="22"/>
        </w:rPr>
        <w:t xml:space="preserve"> c</w:t>
      </w:r>
      <w:r w:rsidR="009B67C3">
        <w:rPr>
          <w:sz w:val="22"/>
          <w:szCs w:val="22"/>
        </w:rPr>
        <w:t>ontractor</w:t>
      </w:r>
      <w:r w:rsidRPr="00F06822">
        <w:rPr>
          <w:sz w:val="22"/>
          <w:szCs w:val="22"/>
        </w:rPr>
        <w:t xml:space="preserve"> or subcontractor or his or her agent who pays or supervises the payment of the persons employed under the contract and shall certify the following:</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proofErr w:type="gramStart"/>
      <w:r w:rsidRPr="00F06822">
        <w:rPr>
          <w:sz w:val="22"/>
          <w:szCs w:val="22"/>
        </w:rPr>
        <w:t xml:space="preserve">( </w:t>
      </w:r>
      <w:r w:rsidRPr="00F06822">
        <w:rPr>
          <w:iCs/>
          <w:sz w:val="22"/>
          <w:szCs w:val="22"/>
        </w:rPr>
        <w:t>1</w:t>
      </w:r>
      <w:proofErr w:type="gramEnd"/>
      <w:r w:rsidRPr="00F06822">
        <w:rPr>
          <w:iCs/>
          <w:sz w:val="22"/>
          <w:szCs w:val="22"/>
        </w:rPr>
        <w:t xml:space="preserve"> </w:t>
      </w:r>
      <w:r w:rsidRPr="00F06822">
        <w:rPr>
          <w:sz w:val="22"/>
          <w:szCs w:val="22"/>
        </w:rPr>
        <w:t>) That the payroll for the payroll period contains the information required to be provided under §5.5 (a)(3)(ii) of Regulations, 29 C.F.R. part 5, the appropriate information is being maintained under §5.5 (a)(3)(</w:t>
      </w:r>
      <w:proofErr w:type="spellStart"/>
      <w:r w:rsidRPr="00F06822">
        <w:rPr>
          <w:sz w:val="22"/>
          <w:szCs w:val="22"/>
        </w:rPr>
        <w:t>i</w:t>
      </w:r>
      <w:proofErr w:type="spellEnd"/>
      <w:r w:rsidRPr="00F06822">
        <w:rPr>
          <w:sz w:val="22"/>
          <w:szCs w:val="22"/>
        </w:rPr>
        <w:t>) of Regulations, 29 C.F.R. part 5, and that such information is correct and complete;</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proofErr w:type="gramStart"/>
      <w:r w:rsidRPr="00F06822">
        <w:rPr>
          <w:sz w:val="22"/>
          <w:szCs w:val="22"/>
        </w:rPr>
        <w:t xml:space="preserve">( </w:t>
      </w:r>
      <w:r w:rsidRPr="00F06822">
        <w:rPr>
          <w:iCs/>
          <w:sz w:val="22"/>
          <w:szCs w:val="22"/>
        </w:rPr>
        <w:t>2</w:t>
      </w:r>
      <w:proofErr w:type="gramEnd"/>
      <w:r w:rsidRPr="00F06822">
        <w:rPr>
          <w:iCs/>
          <w:sz w:val="22"/>
          <w:szCs w:val="22"/>
        </w:rPr>
        <w:t xml:space="preserve"> </w:t>
      </w:r>
      <w:r w:rsidRPr="00F06822">
        <w:rPr>
          <w:sz w:val="22"/>
          <w:szCs w:val="22"/>
        </w:rPr>
        <w:t>) That each laborer or mechanic (including each helper, apprentice, and trainee) employed on the contract during the payroll period has been paid the full weekly wages earned, without rebate, either directly or indirectly, and that no deductions have been made either directly or indirectly from the full wages earned, other than permissible deductions as set forth in Regulations, 29 C.F.R. part 3;</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proofErr w:type="gramStart"/>
      <w:r w:rsidRPr="00F06822">
        <w:rPr>
          <w:sz w:val="22"/>
          <w:szCs w:val="22"/>
        </w:rPr>
        <w:t xml:space="preserve">( </w:t>
      </w:r>
      <w:r w:rsidRPr="00F06822">
        <w:rPr>
          <w:iCs/>
          <w:sz w:val="22"/>
          <w:szCs w:val="22"/>
        </w:rPr>
        <w:t>3</w:t>
      </w:r>
      <w:proofErr w:type="gramEnd"/>
      <w:r w:rsidRPr="00F06822">
        <w:rPr>
          <w:iCs/>
          <w:sz w:val="22"/>
          <w:szCs w:val="22"/>
        </w:rPr>
        <w:t xml:space="preserve"> </w:t>
      </w:r>
      <w:r w:rsidRPr="00F06822">
        <w:rPr>
          <w:sz w:val="22"/>
          <w:szCs w:val="22"/>
        </w:rPr>
        <w:t>) That each laborer or mechanic has been paid not less than the applicable wage rates and fringe benefits or cash equivalents for the classification of work performed, as specified in the applicable wage determination incorporated into the contract.</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(C) The weekly submission of a properly executed certification set forth on the reverse side of Optional Form WH–347 shall satisfy the requirement for submission of the “Statement of Compliance” required by paragraph (a)(3)(ii)(B) of </w:t>
      </w:r>
      <w:r w:rsidR="004965B0">
        <w:rPr>
          <w:sz w:val="22"/>
          <w:szCs w:val="22"/>
        </w:rPr>
        <w:t>29 C.F.R. §5.5</w:t>
      </w:r>
      <w:r w:rsidRPr="00F06822">
        <w:rPr>
          <w:sz w:val="22"/>
          <w:szCs w:val="22"/>
        </w:rPr>
        <w:t>.</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(D) The falsification of any of the above certifications may subject the</w:t>
      </w:r>
      <w:r w:rsidR="00100439">
        <w:rPr>
          <w:sz w:val="22"/>
          <w:szCs w:val="22"/>
        </w:rPr>
        <w:t xml:space="preserve"> c</w:t>
      </w:r>
      <w:r w:rsidR="009B67C3">
        <w:rPr>
          <w:sz w:val="22"/>
          <w:szCs w:val="22"/>
        </w:rPr>
        <w:t>ontractor</w:t>
      </w:r>
      <w:r w:rsidRPr="00F06822">
        <w:rPr>
          <w:sz w:val="22"/>
          <w:szCs w:val="22"/>
        </w:rPr>
        <w:t xml:space="preserve"> or subcontractor to civil or criminal prosecution under section 1001 of title 18 and section 231 of title 31 of the United States Code.</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(iii) The</w:t>
      </w:r>
      <w:r w:rsidR="00100439">
        <w:rPr>
          <w:sz w:val="22"/>
          <w:szCs w:val="22"/>
        </w:rPr>
        <w:t xml:space="preserve"> c</w:t>
      </w:r>
      <w:r w:rsidR="009B67C3">
        <w:rPr>
          <w:sz w:val="22"/>
          <w:szCs w:val="22"/>
        </w:rPr>
        <w:t>ontractor</w:t>
      </w:r>
      <w:r w:rsidRPr="00F06822">
        <w:rPr>
          <w:sz w:val="22"/>
          <w:szCs w:val="22"/>
        </w:rPr>
        <w:t xml:space="preserve"> or subcontractor shall make the records required under paragraph (a)(3)(</w:t>
      </w:r>
      <w:proofErr w:type="spellStart"/>
      <w:r w:rsidRPr="00F06822">
        <w:rPr>
          <w:sz w:val="22"/>
          <w:szCs w:val="22"/>
        </w:rPr>
        <w:t>i</w:t>
      </w:r>
      <w:proofErr w:type="spellEnd"/>
      <w:r w:rsidRPr="00F06822">
        <w:rPr>
          <w:sz w:val="22"/>
          <w:szCs w:val="22"/>
        </w:rPr>
        <w:t xml:space="preserve">) of </w:t>
      </w:r>
      <w:r w:rsidR="004965B0">
        <w:rPr>
          <w:sz w:val="22"/>
          <w:szCs w:val="22"/>
        </w:rPr>
        <w:t>29 C.F.R. §5.5</w:t>
      </w:r>
      <w:r w:rsidRPr="00F06822">
        <w:rPr>
          <w:sz w:val="22"/>
          <w:szCs w:val="22"/>
        </w:rPr>
        <w:t xml:space="preserve"> available for inspection, copying, or transcription by authorized representatives of the </w:t>
      </w:r>
      <w:r w:rsidR="002E7F7D">
        <w:rPr>
          <w:sz w:val="22"/>
          <w:szCs w:val="22"/>
        </w:rPr>
        <w:t>Owner</w:t>
      </w:r>
      <w:r w:rsidRPr="00F06822">
        <w:rPr>
          <w:sz w:val="22"/>
          <w:szCs w:val="22"/>
        </w:rPr>
        <w:t xml:space="preserve"> or the Department of Labor, and shall permit such representatives to interview employees during working hours on the job. If the</w:t>
      </w:r>
      <w:r w:rsidR="00100439">
        <w:rPr>
          <w:sz w:val="22"/>
          <w:szCs w:val="22"/>
        </w:rPr>
        <w:t xml:space="preserve"> c</w:t>
      </w:r>
      <w:r w:rsidR="009B67C3">
        <w:rPr>
          <w:sz w:val="22"/>
          <w:szCs w:val="22"/>
        </w:rPr>
        <w:t>ontractor</w:t>
      </w:r>
      <w:r w:rsidRPr="00F06822">
        <w:rPr>
          <w:sz w:val="22"/>
          <w:szCs w:val="22"/>
        </w:rPr>
        <w:t xml:space="preserve"> or subcontractor fails to submit the required records or to make them available, the Federal agency may, after written notice to the</w:t>
      </w:r>
      <w:r w:rsidR="00100439">
        <w:rPr>
          <w:sz w:val="22"/>
          <w:szCs w:val="22"/>
        </w:rPr>
        <w:t xml:space="preserve"> c</w:t>
      </w:r>
      <w:r w:rsidR="009B67C3">
        <w:rPr>
          <w:sz w:val="22"/>
          <w:szCs w:val="22"/>
        </w:rPr>
        <w:t>ontractor</w:t>
      </w:r>
      <w:r w:rsidRPr="00F06822">
        <w:rPr>
          <w:sz w:val="22"/>
          <w:szCs w:val="22"/>
        </w:rPr>
        <w:t>, sponsor, applicant, or owner, take such action as may be necessary to cause the suspension of any further payment, advance, or guarantee of funds. Furthermore, failure to submit the required records upon request or to make such records available may be grounds for debarment action pursuant to 29 C.F.R. § 5.12.</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(4) </w:t>
      </w:r>
      <w:r w:rsidRPr="00100439">
        <w:rPr>
          <w:i/>
          <w:iCs/>
          <w:sz w:val="22"/>
          <w:szCs w:val="22"/>
        </w:rPr>
        <w:t>Apprentices and trainees</w:t>
      </w:r>
      <w:r w:rsidRPr="00F06822">
        <w:rPr>
          <w:iCs/>
          <w:sz w:val="22"/>
          <w:szCs w:val="22"/>
        </w:rPr>
        <w:t xml:space="preserve"> </w:t>
      </w:r>
      <w:r w:rsidRPr="00F06822">
        <w:rPr>
          <w:sz w:val="22"/>
          <w:szCs w:val="22"/>
        </w:rPr>
        <w:t>—</w:t>
      </w:r>
      <w:r w:rsidR="00E97EE6">
        <w:rPr>
          <w:sz w:val="22"/>
          <w:szCs w:val="22"/>
        </w:rPr>
        <w:t xml:space="preserve"> </w:t>
      </w:r>
      <w:r w:rsidRPr="00F06822">
        <w:rPr>
          <w:sz w:val="22"/>
          <w:szCs w:val="22"/>
        </w:rPr>
        <w:t>(</w:t>
      </w:r>
      <w:proofErr w:type="spellStart"/>
      <w:r w:rsidRPr="00F06822">
        <w:rPr>
          <w:sz w:val="22"/>
          <w:szCs w:val="22"/>
        </w:rPr>
        <w:t>i</w:t>
      </w:r>
      <w:proofErr w:type="spellEnd"/>
      <w:r w:rsidRPr="00F06822">
        <w:rPr>
          <w:sz w:val="22"/>
          <w:szCs w:val="22"/>
        </w:rPr>
        <w:t xml:space="preserve">) </w:t>
      </w:r>
      <w:r w:rsidRPr="00F06822">
        <w:rPr>
          <w:iCs/>
          <w:sz w:val="22"/>
          <w:szCs w:val="22"/>
        </w:rPr>
        <w:t xml:space="preserve">Apprentices. </w:t>
      </w:r>
      <w:r w:rsidRPr="00F06822">
        <w:rPr>
          <w:sz w:val="22"/>
          <w:szCs w:val="22"/>
        </w:rPr>
        <w:t xml:space="preserve">Apprentices will be permitted to work at less than the predetermined rate for the work they performed when they are employed pursuant to and individually registered in a bona fide </w:t>
      </w:r>
      <w:r w:rsidRPr="00F06822">
        <w:rPr>
          <w:sz w:val="22"/>
          <w:szCs w:val="22"/>
        </w:rPr>
        <w:lastRenderedPageBreak/>
        <w:t>apprenticeship program registered with the U.S. Department of Labor, Employment and Training Administration, Office of Apprenticeship Training, Employer and Labor Services, or with a State Apprenticeship Agency recognized by the Office, or if a person is employed in his or her first 90 days of probationary employment as an apprentice in such an apprenticeship program, who is not individually registered in the program, but who has been certified by the Office of Apprenticeship Training, Employer and Labor Services or a State Apprenticeship Agency (where appropriate) to be eligible for probationary employment as an apprentice. The allowable ratio of apprentices to journeymen on the job site in any craft classification shall not be greater than the ratio permitted to the</w:t>
      </w:r>
      <w:r w:rsidR="00100439">
        <w:rPr>
          <w:sz w:val="22"/>
          <w:szCs w:val="22"/>
        </w:rPr>
        <w:t xml:space="preserve"> c</w:t>
      </w:r>
      <w:r w:rsidR="009B67C3">
        <w:rPr>
          <w:sz w:val="22"/>
          <w:szCs w:val="22"/>
        </w:rPr>
        <w:t>ontractor</w:t>
      </w:r>
      <w:r w:rsidRPr="00F06822">
        <w:rPr>
          <w:sz w:val="22"/>
          <w:szCs w:val="22"/>
        </w:rPr>
        <w:t xml:space="preserve"> as to the entire work force under the registered program. Any worker listed on a payroll at an apprentice wage rate, who is not registered or otherwise employed as stated above, shall be paid not less than the applicable wage rate on the wage determination for the classification of work </w:t>
      </w:r>
      <w:proofErr w:type="gramStart"/>
      <w:r w:rsidRPr="00F06822">
        <w:rPr>
          <w:sz w:val="22"/>
          <w:szCs w:val="22"/>
        </w:rPr>
        <w:t>actually performed</w:t>
      </w:r>
      <w:proofErr w:type="gramEnd"/>
      <w:r w:rsidRPr="00F06822">
        <w:rPr>
          <w:sz w:val="22"/>
          <w:szCs w:val="22"/>
        </w:rPr>
        <w:t xml:space="preserve">. In addition, any apprentice performing work on the job site </w:t>
      </w:r>
      <w:proofErr w:type="gramStart"/>
      <w:r w:rsidRPr="00F06822">
        <w:rPr>
          <w:sz w:val="22"/>
          <w:szCs w:val="22"/>
        </w:rPr>
        <w:t>in excess of</w:t>
      </w:r>
      <w:proofErr w:type="gramEnd"/>
      <w:r w:rsidRPr="00F06822">
        <w:rPr>
          <w:sz w:val="22"/>
          <w:szCs w:val="22"/>
        </w:rPr>
        <w:t xml:space="preserve"> the ratio permitted under the registered program shall be paid not less than the applicable wage rate on the wage determination for the work actually performed. Where a</w:t>
      </w:r>
      <w:r w:rsidR="00100439">
        <w:rPr>
          <w:sz w:val="22"/>
          <w:szCs w:val="22"/>
        </w:rPr>
        <w:t xml:space="preserve"> c</w:t>
      </w:r>
      <w:r w:rsidR="009B67C3">
        <w:rPr>
          <w:sz w:val="22"/>
          <w:szCs w:val="22"/>
        </w:rPr>
        <w:t>ontractor</w:t>
      </w:r>
      <w:r w:rsidRPr="00F06822">
        <w:rPr>
          <w:sz w:val="22"/>
          <w:szCs w:val="22"/>
        </w:rPr>
        <w:t xml:space="preserve"> is performing construction on a project in a locality other than that in which its program is registered, the ratios and wage rates (expressed in percentages of the journeyman's hourly rate) specified in the</w:t>
      </w:r>
      <w:r w:rsidR="00100439">
        <w:rPr>
          <w:sz w:val="22"/>
          <w:szCs w:val="22"/>
        </w:rPr>
        <w:t xml:space="preserve"> c</w:t>
      </w:r>
      <w:r w:rsidR="009B67C3">
        <w:rPr>
          <w:sz w:val="22"/>
          <w:szCs w:val="22"/>
        </w:rPr>
        <w:t>ontractor</w:t>
      </w:r>
      <w:r w:rsidRPr="00F06822">
        <w:rPr>
          <w:sz w:val="22"/>
          <w:szCs w:val="22"/>
        </w:rPr>
        <w:t>'s or subcontractor's registered program shall be observed. Every apprentice must be paid at not less than the rate specified in the registered program for the apprentice's level of progress, expressed as a percentage of the journeymen hourly rate specified in the applicable wage determination. Apprentices shall be paid fringe benefits in accordance with the provisions of the apprenticeship program. If the apprenticeship program does not specify fringe benefits, apprentices must be paid the full amount of fringe benefits listed on the wage determination for the applicable classification. If the Administrator determines that a different practice prevails for the applicable apprentice classification, fringes shall be paid in accordance with that determination. In the event the Office of Apprenticeship Training, Employer and Labor Services, or a State Apprenticeship Agency recognized by the Office, withdraws approval of an apprenticeship program, the</w:t>
      </w:r>
      <w:r w:rsidR="00100439">
        <w:rPr>
          <w:sz w:val="22"/>
          <w:szCs w:val="22"/>
        </w:rPr>
        <w:t xml:space="preserve"> c</w:t>
      </w:r>
      <w:r w:rsidR="009B67C3">
        <w:rPr>
          <w:sz w:val="22"/>
          <w:szCs w:val="22"/>
        </w:rPr>
        <w:t>ontractor</w:t>
      </w:r>
      <w:r w:rsidRPr="00F06822">
        <w:rPr>
          <w:sz w:val="22"/>
          <w:szCs w:val="22"/>
        </w:rPr>
        <w:t xml:space="preserve"> will no longer be permitted to utilize apprentices at less than the applicable predetermined rate for the work performed until an acceptable program is approved.</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(ii) </w:t>
      </w:r>
      <w:r w:rsidRPr="00100439">
        <w:rPr>
          <w:i/>
          <w:iCs/>
          <w:sz w:val="22"/>
          <w:szCs w:val="22"/>
        </w:rPr>
        <w:t>Trainees</w:t>
      </w:r>
      <w:r w:rsidRPr="00F06822">
        <w:rPr>
          <w:iCs/>
          <w:sz w:val="22"/>
          <w:szCs w:val="22"/>
        </w:rPr>
        <w:t xml:space="preserve">. </w:t>
      </w:r>
      <w:r w:rsidRPr="00F06822">
        <w:rPr>
          <w:sz w:val="22"/>
          <w:szCs w:val="22"/>
        </w:rPr>
        <w:t xml:space="preserve">Except as provided in 29 C.F.R. § 5.16, trainees will not be permitted to work at less than the predetermined rate for the work performed unless they are employed pursuant to and individually registered in a program which has received prior approval, evidenced by formal certification by the U.S. Department of Labor, Employment and Training Administration. The ratio of trainees to journeymen on the job site shall not be greater than permitted under the plan approved by the Employment and Training Administration. Every trainee must be paid at not less than the rate specified in the approved program for the trainee's level of progress, expressed as a percentage of the journeyman hourly rate specified in the applicable wage determination. Trainees shall be paid fringe benefits in accordance with the provisions of the trainee program. If the trainee program does not mention fringe benefits, trainees shall be paid the full amount of fringe benefits listed on the wage determination unless the Administrator of the Wage and Hour Division determines that there is an apprenticeship program associated with the corresponding journeyman wage rate on the wage determination which provides for less than full fringe benefits for apprentices. Any employee listed on the payroll at a trainee rate who is not registered and participating in a training plan approved by the Employment and Training Administration shall be paid not less than the applicable wage rate on the wage determination for the classification of work </w:t>
      </w:r>
      <w:proofErr w:type="gramStart"/>
      <w:r w:rsidRPr="00F06822">
        <w:rPr>
          <w:sz w:val="22"/>
          <w:szCs w:val="22"/>
        </w:rPr>
        <w:t>actually performed</w:t>
      </w:r>
      <w:proofErr w:type="gramEnd"/>
      <w:r w:rsidRPr="00F06822">
        <w:rPr>
          <w:sz w:val="22"/>
          <w:szCs w:val="22"/>
        </w:rPr>
        <w:t xml:space="preserve">. In addition, any trainee performing work on the job site </w:t>
      </w:r>
      <w:proofErr w:type="gramStart"/>
      <w:r w:rsidRPr="00F06822">
        <w:rPr>
          <w:sz w:val="22"/>
          <w:szCs w:val="22"/>
        </w:rPr>
        <w:t>in excess of</w:t>
      </w:r>
      <w:proofErr w:type="gramEnd"/>
      <w:r w:rsidRPr="00F06822">
        <w:rPr>
          <w:sz w:val="22"/>
          <w:szCs w:val="22"/>
        </w:rPr>
        <w:t xml:space="preserve"> the ratio permitted under the registered program shall be paid not less than the applicable wage rate on the wage determination for the work actually performed. In the event the Employment and Training Administration withdraws approval of a training program, the</w:t>
      </w:r>
      <w:r w:rsidR="00100439">
        <w:rPr>
          <w:sz w:val="22"/>
          <w:szCs w:val="22"/>
        </w:rPr>
        <w:t xml:space="preserve"> c</w:t>
      </w:r>
      <w:r w:rsidR="009B67C3">
        <w:rPr>
          <w:sz w:val="22"/>
          <w:szCs w:val="22"/>
        </w:rPr>
        <w:t>ontractor</w:t>
      </w:r>
      <w:r w:rsidRPr="00F06822">
        <w:rPr>
          <w:sz w:val="22"/>
          <w:szCs w:val="22"/>
        </w:rPr>
        <w:t xml:space="preserve"> will no longer be permitted to utilize trainees at less than the applicable predetermined rate for the work performed until an acceptable program is approved.</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(iii) </w:t>
      </w:r>
      <w:r w:rsidRPr="00F06822">
        <w:rPr>
          <w:iCs/>
          <w:sz w:val="22"/>
          <w:szCs w:val="22"/>
        </w:rPr>
        <w:t xml:space="preserve">Equal employment opportunity. </w:t>
      </w:r>
      <w:r w:rsidRPr="00F06822">
        <w:rPr>
          <w:sz w:val="22"/>
          <w:szCs w:val="22"/>
        </w:rPr>
        <w:t>The utilization of apprentices, trainees and journeymen under this part shall be in conformity with the equal employment opportunity requirements of Executive Order 11246, as amended, and 29 C.F.R. part 30.</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(5) </w:t>
      </w:r>
      <w:r w:rsidRPr="00F06822">
        <w:rPr>
          <w:iCs/>
          <w:sz w:val="22"/>
          <w:szCs w:val="22"/>
        </w:rPr>
        <w:t xml:space="preserve">Compliance with Copeland Act requirements. </w:t>
      </w:r>
      <w:r w:rsidRPr="00F06822">
        <w:rPr>
          <w:sz w:val="22"/>
          <w:szCs w:val="22"/>
        </w:rPr>
        <w:t>The</w:t>
      </w:r>
      <w:r w:rsidR="00100439">
        <w:rPr>
          <w:sz w:val="22"/>
          <w:szCs w:val="22"/>
        </w:rPr>
        <w:t xml:space="preserve"> c</w:t>
      </w:r>
      <w:r w:rsidR="009B67C3">
        <w:rPr>
          <w:sz w:val="22"/>
          <w:szCs w:val="22"/>
        </w:rPr>
        <w:t>ontractor</w:t>
      </w:r>
      <w:r w:rsidRPr="00F06822">
        <w:rPr>
          <w:sz w:val="22"/>
          <w:szCs w:val="22"/>
        </w:rPr>
        <w:t xml:space="preserve"> shall comply with the requirements of 29 C.F.R. part 3, which are incorporated by reference in this contract.</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lastRenderedPageBreak/>
        <w:t xml:space="preserve">(6) </w:t>
      </w:r>
      <w:r w:rsidRPr="00F06822">
        <w:rPr>
          <w:iCs/>
          <w:sz w:val="22"/>
          <w:szCs w:val="22"/>
        </w:rPr>
        <w:t xml:space="preserve">Subcontracts. </w:t>
      </w:r>
      <w:r w:rsidRPr="00F06822">
        <w:rPr>
          <w:sz w:val="22"/>
          <w:szCs w:val="22"/>
        </w:rPr>
        <w:t>The</w:t>
      </w:r>
      <w:r w:rsidR="00014E5F">
        <w:rPr>
          <w:sz w:val="22"/>
          <w:szCs w:val="22"/>
        </w:rPr>
        <w:t xml:space="preserve"> c</w:t>
      </w:r>
      <w:r w:rsidR="009B67C3">
        <w:rPr>
          <w:sz w:val="22"/>
          <w:szCs w:val="22"/>
        </w:rPr>
        <w:t>ontractor</w:t>
      </w:r>
      <w:r w:rsidRPr="00F06822">
        <w:rPr>
          <w:sz w:val="22"/>
          <w:szCs w:val="22"/>
        </w:rPr>
        <w:t xml:space="preserve"> or subcontractor shall insert in any subcontracts the clauses contained in 29 C.F.R. § 5.5(a)(1) through (10) and such other clauses as the </w:t>
      </w:r>
      <w:r w:rsidR="002E7F7D">
        <w:rPr>
          <w:sz w:val="22"/>
          <w:szCs w:val="22"/>
        </w:rPr>
        <w:t>Owner</w:t>
      </w:r>
      <w:r w:rsidRPr="00F06822">
        <w:rPr>
          <w:sz w:val="22"/>
          <w:szCs w:val="22"/>
        </w:rPr>
        <w:t xml:space="preserve"> may by appropriate instructions require, </w:t>
      </w:r>
      <w:proofErr w:type="gramStart"/>
      <w:r w:rsidRPr="00F06822">
        <w:rPr>
          <w:sz w:val="22"/>
          <w:szCs w:val="22"/>
        </w:rPr>
        <w:t>and also</w:t>
      </w:r>
      <w:proofErr w:type="gramEnd"/>
      <w:r w:rsidRPr="00F06822">
        <w:rPr>
          <w:sz w:val="22"/>
          <w:szCs w:val="22"/>
        </w:rPr>
        <w:t xml:space="preserve"> a clause requiring the subcontractors to include these clauses in any lower tier subcontracts. The prime</w:t>
      </w:r>
      <w:r w:rsidR="009B67C3">
        <w:rPr>
          <w:sz w:val="22"/>
          <w:szCs w:val="22"/>
        </w:rPr>
        <w:t xml:space="preserve"> </w:t>
      </w:r>
      <w:r w:rsidR="00014E5F">
        <w:rPr>
          <w:sz w:val="22"/>
          <w:szCs w:val="22"/>
        </w:rPr>
        <w:t>c</w:t>
      </w:r>
      <w:r w:rsidR="009B67C3">
        <w:rPr>
          <w:sz w:val="22"/>
          <w:szCs w:val="22"/>
        </w:rPr>
        <w:t>ontractor</w:t>
      </w:r>
      <w:r w:rsidRPr="00F06822">
        <w:rPr>
          <w:sz w:val="22"/>
          <w:szCs w:val="22"/>
        </w:rPr>
        <w:t xml:space="preserve"> shall be responsible for the compliance by any subcontractor or lower tier subcontractor with all the contract clauses in 29 C.F.R. § 5.5.</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(7) </w:t>
      </w:r>
      <w:r w:rsidRPr="00F06822">
        <w:rPr>
          <w:iCs/>
          <w:sz w:val="22"/>
          <w:szCs w:val="22"/>
        </w:rPr>
        <w:t xml:space="preserve">Contract termination: debarment. </w:t>
      </w:r>
      <w:r w:rsidRPr="00F06822">
        <w:rPr>
          <w:sz w:val="22"/>
          <w:szCs w:val="22"/>
        </w:rPr>
        <w:t>A breach of the contract clauses in 29 C.F.R. § 5.5 may be grounds for termination of the contract, and for debarment as a</w:t>
      </w:r>
      <w:r w:rsidR="009B67C3">
        <w:rPr>
          <w:sz w:val="22"/>
          <w:szCs w:val="22"/>
        </w:rPr>
        <w:t xml:space="preserve"> </w:t>
      </w:r>
      <w:r w:rsidR="00100439">
        <w:rPr>
          <w:sz w:val="22"/>
          <w:szCs w:val="22"/>
        </w:rPr>
        <w:t>c</w:t>
      </w:r>
      <w:r w:rsidR="009B67C3">
        <w:rPr>
          <w:sz w:val="22"/>
          <w:szCs w:val="22"/>
        </w:rPr>
        <w:t>ontractor</w:t>
      </w:r>
      <w:r w:rsidRPr="00F06822">
        <w:rPr>
          <w:sz w:val="22"/>
          <w:szCs w:val="22"/>
        </w:rPr>
        <w:t xml:space="preserve"> and a subcontractor as provided in 29 C.F.R. § 5.12.</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(8) </w:t>
      </w:r>
      <w:r w:rsidRPr="00F06822">
        <w:rPr>
          <w:iCs/>
          <w:sz w:val="22"/>
          <w:szCs w:val="22"/>
        </w:rPr>
        <w:t xml:space="preserve">Compliance with Davis-Bacon and Related Act requirements. </w:t>
      </w:r>
      <w:r w:rsidRPr="00F06822">
        <w:rPr>
          <w:sz w:val="22"/>
          <w:szCs w:val="22"/>
        </w:rPr>
        <w:t>All rulings and interpretations of the Davis-Bacon and Related Acts contained in 29 C.F.R. parts 1, 3, and 5 are herein incorporated by reference in this contract.</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(9) </w:t>
      </w:r>
      <w:r w:rsidRPr="00F06822">
        <w:rPr>
          <w:iCs/>
          <w:sz w:val="22"/>
          <w:szCs w:val="22"/>
        </w:rPr>
        <w:t xml:space="preserve">Disputes concerning labor standards. </w:t>
      </w:r>
      <w:r w:rsidRPr="00F06822">
        <w:rPr>
          <w:sz w:val="22"/>
          <w:szCs w:val="22"/>
        </w:rPr>
        <w:t>Disputes arising out of the labor standards provisions of this contract shall not be subject to the general disputes clause of this contract. Such disputes shall be resolved in accordance with the procedures of the Department of Labor set forth in 29 C.F.R. parts 5, 6, and 7. Disputes within the meaning of this clause include disputes between the</w:t>
      </w:r>
      <w:r w:rsidR="00100439">
        <w:rPr>
          <w:sz w:val="22"/>
          <w:szCs w:val="22"/>
        </w:rPr>
        <w:t xml:space="preserve"> c</w:t>
      </w:r>
      <w:r w:rsidR="009B67C3">
        <w:rPr>
          <w:sz w:val="22"/>
          <w:szCs w:val="22"/>
        </w:rPr>
        <w:t>ontractor</w:t>
      </w:r>
      <w:r w:rsidRPr="00F06822">
        <w:rPr>
          <w:sz w:val="22"/>
          <w:szCs w:val="22"/>
        </w:rPr>
        <w:t xml:space="preserve"> (or any of its subcontractors) and the </w:t>
      </w:r>
      <w:r w:rsidR="002E7F7D">
        <w:rPr>
          <w:sz w:val="22"/>
          <w:szCs w:val="22"/>
        </w:rPr>
        <w:t>Owner</w:t>
      </w:r>
      <w:r w:rsidRPr="00F06822">
        <w:rPr>
          <w:sz w:val="22"/>
          <w:szCs w:val="22"/>
        </w:rPr>
        <w:t>, the U.S. Department of Labor, or the employees or their representatives.</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(10) </w:t>
      </w:r>
      <w:r w:rsidRPr="00F06822">
        <w:rPr>
          <w:iCs/>
          <w:sz w:val="22"/>
          <w:szCs w:val="22"/>
        </w:rPr>
        <w:t xml:space="preserve">Certification of eligibility. </w:t>
      </w:r>
      <w:r w:rsidRPr="00F06822">
        <w:rPr>
          <w:sz w:val="22"/>
          <w:szCs w:val="22"/>
        </w:rPr>
        <w:t>(</w:t>
      </w:r>
      <w:proofErr w:type="spellStart"/>
      <w:r w:rsidRPr="00F06822">
        <w:rPr>
          <w:sz w:val="22"/>
          <w:szCs w:val="22"/>
        </w:rPr>
        <w:t>i</w:t>
      </w:r>
      <w:proofErr w:type="spellEnd"/>
      <w:r w:rsidRPr="00F06822">
        <w:rPr>
          <w:sz w:val="22"/>
          <w:szCs w:val="22"/>
        </w:rPr>
        <w:t>) By entering into this contract, the</w:t>
      </w:r>
      <w:r w:rsidR="00100439">
        <w:rPr>
          <w:sz w:val="22"/>
          <w:szCs w:val="22"/>
        </w:rPr>
        <w:t xml:space="preserve"> c</w:t>
      </w:r>
      <w:r w:rsidR="009B67C3">
        <w:rPr>
          <w:sz w:val="22"/>
          <w:szCs w:val="22"/>
        </w:rPr>
        <w:t>ontractor</w:t>
      </w:r>
      <w:r w:rsidRPr="00F06822">
        <w:rPr>
          <w:sz w:val="22"/>
          <w:szCs w:val="22"/>
        </w:rPr>
        <w:t xml:space="preserve"> certifies that neither it (nor he or she) nor any person or firm who has an interest in the</w:t>
      </w:r>
      <w:r w:rsidR="00100439">
        <w:rPr>
          <w:sz w:val="22"/>
          <w:szCs w:val="22"/>
        </w:rPr>
        <w:t xml:space="preserve"> c</w:t>
      </w:r>
      <w:r w:rsidR="009B67C3">
        <w:rPr>
          <w:sz w:val="22"/>
          <w:szCs w:val="22"/>
        </w:rPr>
        <w:t>ontractor</w:t>
      </w:r>
      <w:r w:rsidRPr="00F06822">
        <w:rPr>
          <w:sz w:val="22"/>
          <w:szCs w:val="22"/>
        </w:rPr>
        <w:t xml:space="preserve">'s firm is a person or firm ineligible to be awarded Government contracts </w:t>
      </w:r>
      <w:proofErr w:type="gramStart"/>
      <w:r w:rsidRPr="00F06822">
        <w:rPr>
          <w:sz w:val="22"/>
          <w:szCs w:val="22"/>
        </w:rPr>
        <w:t>by virtue of</w:t>
      </w:r>
      <w:proofErr w:type="gramEnd"/>
      <w:r w:rsidRPr="00F06822">
        <w:rPr>
          <w:sz w:val="22"/>
          <w:szCs w:val="22"/>
        </w:rPr>
        <w:t xml:space="preserve"> section 3(a) of the Davis-Bacon Act or 29 C.F.R. § 5.12(a)(1).</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(ii) No part of this contract shall be subcontracted to any person or firm ineligible for award of a Government contract </w:t>
      </w:r>
      <w:proofErr w:type="gramStart"/>
      <w:r w:rsidRPr="00F06822">
        <w:rPr>
          <w:sz w:val="22"/>
          <w:szCs w:val="22"/>
        </w:rPr>
        <w:t>by virtue of</w:t>
      </w:r>
      <w:proofErr w:type="gramEnd"/>
      <w:r w:rsidRPr="00F06822">
        <w:rPr>
          <w:sz w:val="22"/>
          <w:szCs w:val="22"/>
        </w:rPr>
        <w:t xml:space="preserve"> section 3(a) of the Davis-Bacon Act or 29 C.F.R. § 5.12(a)(1).</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(iii) The penalty for making false statements is prescribed in the U.S. Criminal Code, 18 U.S.C. 1001.</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(b) </w:t>
      </w:r>
      <w:r w:rsidRPr="00F06822">
        <w:rPr>
          <w:iCs/>
          <w:sz w:val="22"/>
          <w:szCs w:val="22"/>
        </w:rPr>
        <w:t xml:space="preserve">Contract Work Hours and Safety Standards Act. </w:t>
      </w:r>
      <w:r w:rsidRPr="00F06822">
        <w:rPr>
          <w:sz w:val="22"/>
          <w:szCs w:val="22"/>
        </w:rPr>
        <w:t xml:space="preserve">The </w:t>
      </w:r>
      <w:r w:rsidR="002E7F7D">
        <w:rPr>
          <w:sz w:val="22"/>
          <w:szCs w:val="22"/>
        </w:rPr>
        <w:t>Owner</w:t>
      </w:r>
      <w:r w:rsidRPr="00F06822">
        <w:rPr>
          <w:sz w:val="22"/>
          <w:szCs w:val="22"/>
        </w:rPr>
        <w:t xml:space="preserve"> requires the contracting officer to insert the following clauses set forth in paragraphs (b)(1), (2), </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(3), and (4) of </w:t>
      </w:r>
      <w:r w:rsidR="004965B0">
        <w:rPr>
          <w:sz w:val="22"/>
          <w:szCs w:val="22"/>
        </w:rPr>
        <w:t>29 C.F.R. §5.5</w:t>
      </w:r>
      <w:r w:rsidRPr="00F06822">
        <w:rPr>
          <w:sz w:val="22"/>
          <w:szCs w:val="22"/>
        </w:rPr>
        <w:t xml:space="preserve"> in full in any contract in an amount </w:t>
      </w:r>
      <w:proofErr w:type="gramStart"/>
      <w:r w:rsidRPr="00F06822">
        <w:rPr>
          <w:sz w:val="22"/>
          <w:szCs w:val="22"/>
        </w:rPr>
        <w:t>in excess of</w:t>
      </w:r>
      <w:proofErr w:type="gramEnd"/>
      <w:r w:rsidRPr="00F06822">
        <w:rPr>
          <w:sz w:val="22"/>
          <w:szCs w:val="22"/>
        </w:rPr>
        <w:t xml:space="preserve"> $100,000 and subject to the overtime provisions of the Contract Work Hours and Safety Standards Act. These clauses shall be inserted in addition to the clauses required by 29 C.F.R. §5.5(a) or 4.6 of part 4 of this title. As used in this paragraph, the terms </w:t>
      </w:r>
      <w:r w:rsidRPr="00F06822">
        <w:rPr>
          <w:iCs/>
          <w:sz w:val="22"/>
          <w:szCs w:val="22"/>
        </w:rPr>
        <w:t xml:space="preserve">laborers </w:t>
      </w:r>
      <w:r w:rsidRPr="00F06822">
        <w:rPr>
          <w:sz w:val="22"/>
          <w:szCs w:val="22"/>
        </w:rPr>
        <w:t xml:space="preserve">and </w:t>
      </w:r>
      <w:r w:rsidRPr="00F06822">
        <w:rPr>
          <w:iCs/>
          <w:sz w:val="22"/>
          <w:szCs w:val="22"/>
        </w:rPr>
        <w:t xml:space="preserve">mechanics </w:t>
      </w:r>
      <w:r w:rsidRPr="00F06822">
        <w:rPr>
          <w:sz w:val="22"/>
          <w:szCs w:val="22"/>
        </w:rPr>
        <w:t>include watchmen and guards.</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(1) </w:t>
      </w:r>
      <w:r w:rsidRPr="00F06822">
        <w:rPr>
          <w:iCs/>
          <w:sz w:val="22"/>
          <w:szCs w:val="22"/>
        </w:rPr>
        <w:t xml:space="preserve">Overtime requirements. </w:t>
      </w:r>
      <w:r w:rsidRPr="00F06822">
        <w:rPr>
          <w:sz w:val="22"/>
          <w:szCs w:val="22"/>
        </w:rPr>
        <w:t>No</w:t>
      </w:r>
      <w:r w:rsidR="00100439">
        <w:rPr>
          <w:sz w:val="22"/>
          <w:szCs w:val="22"/>
        </w:rPr>
        <w:t xml:space="preserve"> c</w:t>
      </w:r>
      <w:r w:rsidR="009B67C3">
        <w:rPr>
          <w:sz w:val="22"/>
          <w:szCs w:val="22"/>
        </w:rPr>
        <w:t>ontractor</w:t>
      </w:r>
      <w:r w:rsidRPr="00F06822">
        <w:rPr>
          <w:sz w:val="22"/>
          <w:szCs w:val="22"/>
        </w:rPr>
        <w:t xml:space="preserve"> or subcontractor contracting for any part of the contract work which may require or involve the employment of laborers or mechanics shall require or permit any such laborer or mechanic in any workweek in which he or she is employed on such work to work </w:t>
      </w:r>
      <w:proofErr w:type="gramStart"/>
      <w:r w:rsidRPr="00F06822">
        <w:rPr>
          <w:sz w:val="22"/>
          <w:szCs w:val="22"/>
        </w:rPr>
        <w:t>in excess of</w:t>
      </w:r>
      <w:proofErr w:type="gramEnd"/>
      <w:r w:rsidRPr="00F06822">
        <w:rPr>
          <w:sz w:val="22"/>
          <w:szCs w:val="22"/>
        </w:rPr>
        <w:t xml:space="preserve"> forty hours in such workweek unless such laborer or mechanic receives compensation at a rate not less than one and one-half times the basic rate of pay for all hours worked in excess of forty hours in such workweek.</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(2) </w:t>
      </w:r>
      <w:r w:rsidRPr="00F06822">
        <w:rPr>
          <w:iCs/>
          <w:sz w:val="22"/>
          <w:szCs w:val="22"/>
        </w:rPr>
        <w:t xml:space="preserve">Violation; liability for unpaid wages; liquidated damages. </w:t>
      </w:r>
      <w:r w:rsidRPr="00F06822">
        <w:rPr>
          <w:sz w:val="22"/>
          <w:szCs w:val="22"/>
        </w:rPr>
        <w:t xml:space="preserve">In the event of any violation of the clause set forth in paragraph (b)(1) of </w:t>
      </w:r>
      <w:r w:rsidR="004965B0">
        <w:rPr>
          <w:sz w:val="22"/>
          <w:szCs w:val="22"/>
        </w:rPr>
        <w:t>29 C.F.R. §5.5</w:t>
      </w:r>
      <w:r w:rsidRPr="00F06822">
        <w:rPr>
          <w:sz w:val="22"/>
          <w:szCs w:val="22"/>
        </w:rPr>
        <w:t xml:space="preserve"> the</w:t>
      </w:r>
      <w:r w:rsidR="00100439">
        <w:rPr>
          <w:sz w:val="22"/>
          <w:szCs w:val="22"/>
        </w:rPr>
        <w:t xml:space="preserve"> c</w:t>
      </w:r>
      <w:r w:rsidR="009B67C3">
        <w:rPr>
          <w:sz w:val="22"/>
          <w:szCs w:val="22"/>
        </w:rPr>
        <w:t>ontractor</w:t>
      </w:r>
      <w:r w:rsidRPr="00F06822">
        <w:rPr>
          <w:sz w:val="22"/>
          <w:szCs w:val="22"/>
        </w:rPr>
        <w:t xml:space="preserve"> and any subcontractor responsible therefor shall be liable for the unpaid wages. In addition, such</w:t>
      </w:r>
      <w:r w:rsidR="00100439">
        <w:rPr>
          <w:sz w:val="22"/>
          <w:szCs w:val="22"/>
        </w:rPr>
        <w:t xml:space="preserve"> c</w:t>
      </w:r>
      <w:r w:rsidR="009B67C3">
        <w:rPr>
          <w:sz w:val="22"/>
          <w:szCs w:val="22"/>
        </w:rPr>
        <w:t>ontractor</w:t>
      </w:r>
      <w:r w:rsidRPr="00F06822">
        <w:rPr>
          <w:sz w:val="22"/>
          <w:szCs w:val="22"/>
        </w:rPr>
        <w:t xml:space="preserve"> and subcontractor shall be liable to the United States (in the case of work done under contract for the District of Columbia or a territory, to such District or to such territory), for liquidated damages. Such liquidated damages shall be computed with respect to each individual laborer or mechanic, including watchmen and guards, employed in violation of the clause set forth in paragraph (b)(1) of </w:t>
      </w:r>
      <w:r w:rsidR="004965B0">
        <w:rPr>
          <w:sz w:val="22"/>
          <w:szCs w:val="22"/>
        </w:rPr>
        <w:t>29 C.F.R. §5.5</w:t>
      </w:r>
      <w:r w:rsidRPr="00F06822">
        <w:rPr>
          <w:sz w:val="22"/>
          <w:szCs w:val="22"/>
        </w:rPr>
        <w:t xml:space="preserve">, in the sum of $10 for each calendar day on which such individual was required or permitted to work </w:t>
      </w:r>
      <w:proofErr w:type="gramStart"/>
      <w:r w:rsidRPr="00F06822">
        <w:rPr>
          <w:sz w:val="22"/>
          <w:szCs w:val="22"/>
        </w:rPr>
        <w:t>in excess of</w:t>
      </w:r>
      <w:proofErr w:type="gramEnd"/>
      <w:r w:rsidRPr="00F06822">
        <w:rPr>
          <w:sz w:val="22"/>
          <w:szCs w:val="22"/>
        </w:rPr>
        <w:t xml:space="preserve"> the standard workweek of forty hours without payment of the overtime wages required by the clause set forth in paragraph (b)(1) of </w:t>
      </w:r>
      <w:r w:rsidR="004965B0">
        <w:rPr>
          <w:sz w:val="22"/>
          <w:szCs w:val="22"/>
        </w:rPr>
        <w:t>29 C.F.R. §5.5</w:t>
      </w:r>
      <w:r w:rsidRPr="00F06822">
        <w:rPr>
          <w:sz w:val="22"/>
          <w:szCs w:val="22"/>
        </w:rPr>
        <w:t>.</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(3) </w:t>
      </w:r>
      <w:r w:rsidRPr="00F06822">
        <w:rPr>
          <w:iCs/>
          <w:sz w:val="22"/>
          <w:szCs w:val="22"/>
        </w:rPr>
        <w:t xml:space="preserve">Withholding for unpaid wages and liquidated damages. </w:t>
      </w:r>
      <w:r w:rsidRPr="00F06822">
        <w:rPr>
          <w:sz w:val="22"/>
          <w:szCs w:val="22"/>
        </w:rPr>
        <w:t xml:space="preserve">The </w:t>
      </w:r>
      <w:r w:rsidR="002E7F7D">
        <w:rPr>
          <w:sz w:val="22"/>
          <w:szCs w:val="22"/>
        </w:rPr>
        <w:t>Owner</w:t>
      </w:r>
      <w:r w:rsidRPr="00F06822">
        <w:rPr>
          <w:sz w:val="22"/>
          <w:szCs w:val="22"/>
        </w:rPr>
        <w:t xml:space="preserve"> shall upon its own action or upon written request of an authorized representative of the Department of Labor withhold or cause to be withheld, from any </w:t>
      </w:r>
      <w:r w:rsidRPr="00F06822">
        <w:rPr>
          <w:sz w:val="22"/>
          <w:szCs w:val="22"/>
        </w:rPr>
        <w:lastRenderedPageBreak/>
        <w:t>moneys payable on account of work performed by the</w:t>
      </w:r>
      <w:r w:rsidR="00100439">
        <w:rPr>
          <w:sz w:val="22"/>
          <w:szCs w:val="22"/>
        </w:rPr>
        <w:t xml:space="preserve"> c</w:t>
      </w:r>
      <w:r w:rsidR="009B67C3">
        <w:rPr>
          <w:sz w:val="22"/>
          <w:szCs w:val="22"/>
        </w:rPr>
        <w:t>ontractor</w:t>
      </w:r>
      <w:r w:rsidRPr="00F06822">
        <w:rPr>
          <w:sz w:val="22"/>
          <w:szCs w:val="22"/>
        </w:rPr>
        <w:t xml:space="preserve"> or subcontractor under any such contract or any other Federal contract with the same prime</w:t>
      </w:r>
      <w:r w:rsidR="009B67C3">
        <w:rPr>
          <w:sz w:val="22"/>
          <w:szCs w:val="22"/>
        </w:rPr>
        <w:t xml:space="preserve"> </w:t>
      </w:r>
      <w:r w:rsidR="00100439">
        <w:rPr>
          <w:sz w:val="22"/>
          <w:szCs w:val="22"/>
        </w:rPr>
        <w:t>c</w:t>
      </w:r>
      <w:r w:rsidR="009B67C3">
        <w:rPr>
          <w:sz w:val="22"/>
          <w:szCs w:val="22"/>
        </w:rPr>
        <w:t>ontractor</w:t>
      </w:r>
      <w:r w:rsidRPr="00F06822">
        <w:rPr>
          <w:sz w:val="22"/>
          <w:szCs w:val="22"/>
        </w:rPr>
        <w:t>, or any other federally-assisted contract subject to the Contract Work Hours and Safety Standards Act, which is held by the same prime</w:t>
      </w:r>
      <w:r w:rsidR="00100439">
        <w:rPr>
          <w:sz w:val="22"/>
          <w:szCs w:val="22"/>
        </w:rPr>
        <w:t xml:space="preserve"> c</w:t>
      </w:r>
      <w:r w:rsidR="009B67C3">
        <w:rPr>
          <w:sz w:val="22"/>
          <w:szCs w:val="22"/>
        </w:rPr>
        <w:t>ontractor</w:t>
      </w:r>
      <w:r w:rsidRPr="00F06822">
        <w:rPr>
          <w:sz w:val="22"/>
          <w:szCs w:val="22"/>
        </w:rPr>
        <w:t>, such sums as may be determined to be necessary to satisfy any liabilities of such</w:t>
      </w:r>
      <w:r w:rsidR="00100439">
        <w:rPr>
          <w:sz w:val="22"/>
          <w:szCs w:val="22"/>
        </w:rPr>
        <w:t xml:space="preserve"> c</w:t>
      </w:r>
      <w:r w:rsidR="009B67C3">
        <w:rPr>
          <w:sz w:val="22"/>
          <w:szCs w:val="22"/>
        </w:rPr>
        <w:t>ontractor</w:t>
      </w:r>
      <w:r w:rsidRPr="00F06822">
        <w:rPr>
          <w:sz w:val="22"/>
          <w:szCs w:val="22"/>
        </w:rPr>
        <w:t xml:space="preserve"> or subcontractor for unpaid wages and liquidated damages as provided in the clause set forth in paragraph (b)(2) of </w:t>
      </w:r>
      <w:r w:rsidR="004965B0">
        <w:rPr>
          <w:sz w:val="22"/>
          <w:szCs w:val="22"/>
        </w:rPr>
        <w:t>29 C.F.R. §5.5</w:t>
      </w:r>
      <w:r w:rsidRPr="00F06822">
        <w:rPr>
          <w:sz w:val="22"/>
          <w:szCs w:val="22"/>
        </w:rPr>
        <w:t>.</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(4) </w:t>
      </w:r>
      <w:r w:rsidRPr="00F06822">
        <w:rPr>
          <w:iCs/>
          <w:sz w:val="22"/>
          <w:szCs w:val="22"/>
        </w:rPr>
        <w:t xml:space="preserve">Subcontracts. </w:t>
      </w:r>
      <w:r w:rsidRPr="00F06822">
        <w:rPr>
          <w:sz w:val="22"/>
          <w:szCs w:val="22"/>
        </w:rPr>
        <w:t>The</w:t>
      </w:r>
      <w:r w:rsidR="00100439">
        <w:rPr>
          <w:sz w:val="22"/>
          <w:szCs w:val="22"/>
        </w:rPr>
        <w:t xml:space="preserve"> c</w:t>
      </w:r>
      <w:r w:rsidR="009B67C3">
        <w:rPr>
          <w:sz w:val="22"/>
          <w:szCs w:val="22"/>
        </w:rPr>
        <w:t>ontractor</w:t>
      </w:r>
      <w:r w:rsidRPr="00F06822">
        <w:rPr>
          <w:sz w:val="22"/>
          <w:szCs w:val="22"/>
        </w:rPr>
        <w:t xml:space="preserve"> or subcontractor shall insert in any subcontracts the clauses set forth in paragraph (b)(1) through (4) of </w:t>
      </w:r>
      <w:r w:rsidR="004965B0">
        <w:rPr>
          <w:sz w:val="22"/>
          <w:szCs w:val="22"/>
        </w:rPr>
        <w:t>29 C.F.R. §5.5</w:t>
      </w:r>
      <w:r w:rsidRPr="00F06822">
        <w:rPr>
          <w:sz w:val="22"/>
          <w:szCs w:val="22"/>
        </w:rPr>
        <w:t xml:space="preserve"> </w:t>
      </w:r>
      <w:proofErr w:type="gramStart"/>
      <w:r w:rsidRPr="00F06822">
        <w:rPr>
          <w:sz w:val="22"/>
          <w:szCs w:val="22"/>
        </w:rPr>
        <w:t>and also</w:t>
      </w:r>
      <w:proofErr w:type="gramEnd"/>
      <w:r w:rsidRPr="00F06822">
        <w:rPr>
          <w:sz w:val="22"/>
          <w:szCs w:val="22"/>
        </w:rPr>
        <w:t xml:space="preserve"> a clause requiring the subcontractors to include these clauses in any lower tier subcontracts. The prime</w:t>
      </w:r>
      <w:r w:rsidR="00100439">
        <w:rPr>
          <w:sz w:val="22"/>
          <w:szCs w:val="22"/>
        </w:rPr>
        <w:t xml:space="preserve"> c</w:t>
      </w:r>
      <w:r w:rsidR="009B67C3">
        <w:rPr>
          <w:sz w:val="22"/>
          <w:szCs w:val="22"/>
        </w:rPr>
        <w:t>ontractor</w:t>
      </w:r>
      <w:r w:rsidRPr="00F06822">
        <w:rPr>
          <w:sz w:val="22"/>
          <w:szCs w:val="22"/>
        </w:rPr>
        <w:t xml:space="preserve"> shall be responsible for compliance by any subcontractor or lower tier subcontractor with the clauses set forth in paragraphs (b)(1) through (4) of </w:t>
      </w:r>
      <w:r w:rsidR="00100439">
        <w:rPr>
          <w:sz w:val="22"/>
          <w:szCs w:val="22"/>
        </w:rPr>
        <w:t>29 C.F.R. §5.5</w:t>
      </w:r>
      <w:r w:rsidRPr="00F06822">
        <w:rPr>
          <w:sz w:val="22"/>
          <w:szCs w:val="22"/>
        </w:rPr>
        <w:t>.</w:t>
      </w:r>
    </w:p>
    <w:p w:rsidR="00B520F9" w:rsidRPr="00F06822" w:rsidRDefault="00B520F9" w:rsidP="00B520F9">
      <w:pPr>
        <w:autoSpaceDE w:val="0"/>
        <w:autoSpaceDN w:val="0"/>
        <w:adjustRightInd w:val="0"/>
        <w:rPr>
          <w:sz w:val="22"/>
          <w:szCs w:val="22"/>
        </w:rPr>
      </w:pPr>
    </w:p>
    <w:p w:rsidR="00B520F9" w:rsidRPr="00F06822" w:rsidRDefault="00B520F9" w:rsidP="00B520F9">
      <w:pPr>
        <w:autoSpaceDE w:val="0"/>
        <w:autoSpaceDN w:val="0"/>
        <w:adjustRightInd w:val="0"/>
        <w:rPr>
          <w:sz w:val="22"/>
          <w:szCs w:val="22"/>
        </w:rPr>
      </w:pPr>
      <w:r w:rsidRPr="00F06822">
        <w:rPr>
          <w:sz w:val="22"/>
          <w:szCs w:val="22"/>
        </w:rPr>
        <w:t xml:space="preserve">(c) In addition to the clauses contained in paragraph (b), in any contract subject only to the Contract Work Hours and Safety Standards Act and not to any of the other statutes cited in 29 C.F.R. § 5.1, the </w:t>
      </w:r>
      <w:r w:rsidR="002E7F7D">
        <w:rPr>
          <w:sz w:val="22"/>
          <w:szCs w:val="22"/>
        </w:rPr>
        <w:t>Owner</w:t>
      </w:r>
      <w:r w:rsidRPr="00F06822">
        <w:rPr>
          <w:sz w:val="22"/>
          <w:szCs w:val="22"/>
        </w:rPr>
        <w:t xml:space="preserve"> requires the contracting officer to insert a clause requiring that the</w:t>
      </w:r>
      <w:r w:rsidR="00100439">
        <w:rPr>
          <w:sz w:val="22"/>
          <w:szCs w:val="22"/>
        </w:rPr>
        <w:t xml:space="preserve"> c</w:t>
      </w:r>
      <w:r w:rsidR="009B67C3">
        <w:rPr>
          <w:sz w:val="22"/>
          <w:szCs w:val="22"/>
        </w:rPr>
        <w:t>ontractor</w:t>
      </w:r>
      <w:r w:rsidRPr="00F06822">
        <w:rPr>
          <w:sz w:val="22"/>
          <w:szCs w:val="22"/>
        </w:rPr>
        <w:t xml:space="preserve"> or subcontractor maintain payrolls and basic payroll records during the course of the work and shall preserve them for a period of three years from the completion of the contract for all laborers and mechanics, including guards and watchmen, working on the contract. Such records shall contain the name and address of each such employee, social security number, correct classifications, hourly rates of wages paid, daily and weekly number of hours worked, deductions made, and actual wages paid. Further, the </w:t>
      </w:r>
      <w:r w:rsidR="002E7F7D">
        <w:rPr>
          <w:sz w:val="22"/>
          <w:szCs w:val="22"/>
        </w:rPr>
        <w:t>Owner</w:t>
      </w:r>
      <w:r w:rsidRPr="00F06822">
        <w:rPr>
          <w:sz w:val="22"/>
          <w:szCs w:val="22"/>
        </w:rPr>
        <w:t xml:space="preserve"> requires the contracting officer to insert in any such contract a clause providing that the records to be maintained under this paragraph shall be made available by the</w:t>
      </w:r>
      <w:r w:rsidR="00100439">
        <w:rPr>
          <w:sz w:val="22"/>
          <w:szCs w:val="22"/>
        </w:rPr>
        <w:t xml:space="preserve"> c</w:t>
      </w:r>
      <w:r w:rsidR="009B67C3">
        <w:rPr>
          <w:sz w:val="22"/>
          <w:szCs w:val="22"/>
        </w:rPr>
        <w:t>ontractor</w:t>
      </w:r>
      <w:r w:rsidRPr="00F06822">
        <w:rPr>
          <w:sz w:val="22"/>
          <w:szCs w:val="22"/>
        </w:rPr>
        <w:t xml:space="preserve"> or subcontractor for inspection, copying, or transcription by authorized representatives of the </w:t>
      </w:r>
      <w:r w:rsidR="002E7F7D">
        <w:rPr>
          <w:sz w:val="22"/>
          <w:szCs w:val="22"/>
        </w:rPr>
        <w:t>Owner</w:t>
      </w:r>
      <w:r w:rsidRPr="00F06822">
        <w:rPr>
          <w:sz w:val="22"/>
          <w:szCs w:val="22"/>
        </w:rPr>
        <w:t xml:space="preserve"> and the Department of Labor, and the</w:t>
      </w:r>
      <w:r w:rsidR="00100439">
        <w:rPr>
          <w:sz w:val="22"/>
          <w:szCs w:val="22"/>
        </w:rPr>
        <w:t xml:space="preserve"> c</w:t>
      </w:r>
      <w:r w:rsidR="009B67C3">
        <w:rPr>
          <w:sz w:val="22"/>
          <w:szCs w:val="22"/>
        </w:rPr>
        <w:t>ontractor</w:t>
      </w:r>
      <w:r w:rsidRPr="00F06822">
        <w:rPr>
          <w:sz w:val="22"/>
          <w:szCs w:val="22"/>
        </w:rPr>
        <w:t xml:space="preserve"> or subcontractor will permit such representatives to interview employees during working hours on the job.</w:t>
      </w:r>
    </w:p>
    <w:p w:rsidR="00B520F9" w:rsidRPr="00F06822" w:rsidRDefault="00B520F9" w:rsidP="00B520F9">
      <w:pPr>
        <w:autoSpaceDE w:val="0"/>
        <w:autoSpaceDN w:val="0"/>
        <w:adjustRightInd w:val="0"/>
        <w:rPr>
          <w:sz w:val="22"/>
          <w:szCs w:val="22"/>
        </w:rPr>
      </w:pPr>
    </w:p>
    <w:p w:rsidR="0000738F" w:rsidRDefault="0000738F" w:rsidP="00B90B89">
      <w:pPr>
        <w:autoSpaceDE w:val="0"/>
        <w:autoSpaceDN w:val="0"/>
        <w:adjustRightInd w:val="0"/>
        <w:rPr>
          <w:b/>
          <w:sz w:val="22"/>
          <w:szCs w:val="22"/>
        </w:rPr>
      </w:pPr>
    </w:p>
    <w:p w:rsidR="0005106F" w:rsidRDefault="0005106F" w:rsidP="00B90B89">
      <w:pPr>
        <w:autoSpaceDE w:val="0"/>
        <w:autoSpaceDN w:val="0"/>
        <w:adjustRightInd w:val="0"/>
        <w:rPr>
          <w:b/>
          <w:sz w:val="22"/>
          <w:szCs w:val="22"/>
        </w:rPr>
      </w:pPr>
    </w:p>
    <w:sectPr w:rsidR="0005106F" w:rsidSect="002271A6">
      <w:headerReference w:type="even" r:id="rId9"/>
      <w:headerReference w:type="default" r:id="rId10"/>
      <w:footerReference w:type="even" r:id="rId11"/>
      <w:footerReference w:type="default" r:id="rId12"/>
      <w:headerReference w:type="first" r:id="rId13"/>
      <w:footerReference w:type="first" r:id="rId14"/>
      <w:pgSz w:w="12240" w:h="15840"/>
      <w:pgMar w:top="1152" w:right="900"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AA2" w:rsidRDefault="00DE5AA2" w:rsidP="00CA32F6">
      <w:r>
        <w:separator/>
      </w:r>
    </w:p>
  </w:endnote>
  <w:endnote w:type="continuationSeparator" w:id="0">
    <w:p w:rsidR="00DE5AA2" w:rsidRDefault="00DE5AA2" w:rsidP="00CA3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53E" w:rsidRDefault="000F453E" w:rsidP="000510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rsidR="000F453E" w:rsidRDefault="000F4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53E" w:rsidRDefault="000F453E" w:rsidP="000510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74A">
      <w:rPr>
        <w:rStyle w:val="PageNumber"/>
        <w:noProof/>
      </w:rPr>
      <w:t>9</w:t>
    </w:r>
    <w:r>
      <w:rPr>
        <w:rStyle w:val="PageNumber"/>
      </w:rPr>
      <w:fldChar w:fldCharType="end"/>
    </w:r>
  </w:p>
  <w:p w:rsidR="000F453E" w:rsidRDefault="000F45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53E" w:rsidRDefault="000F4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AA2" w:rsidRDefault="00DE5AA2" w:rsidP="00CA32F6">
      <w:r>
        <w:separator/>
      </w:r>
    </w:p>
  </w:footnote>
  <w:footnote w:type="continuationSeparator" w:id="0">
    <w:p w:rsidR="00DE5AA2" w:rsidRDefault="00DE5AA2" w:rsidP="00CA3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53E" w:rsidRDefault="000F45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53E" w:rsidRDefault="000F45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53E" w:rsidRDefault="000F45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F9"/>
    <w:rsid w:val="0000738F"/>
    <w:rsid w:val="00014E5F"/>
    <w:rsid w:val="0005106F"/>
    <w:rsid w:val="00071999"/>
    <w:rsid w:val="00077524"/>
    <w:rsid w:val="000B0827"/>
    <w:rsid w:val="000C7B52"/>
    <w:rsid w:val="000D59CC"/>
    <w:rsid w:val="000F453E"/>
    <w:rsid w:val="00100439"/>
    <w:rsid w:val="001136A4"/>
    <w:rsid w:val="00165669"/>
    <w:rsid w:val="00180986"/>
    <w:rsid w:val="0018363B"/>
    <w:rsid w:val="001958E9"/>
    <w:rsid w:val="002271A6"/>
    <w:rsid w:val="00236EC9"/>
    <w:rsid w:val="002A5357"/>
    <w:rsid w:val="002B76B9"/>
    <w:rsid w:val="002C756C"/>
    <w:rsid w:val="002E2B16"/>
    <w:rsid w:val="002E7F7D"/>
    <w:rsid w:val="003540C2"/>
    <w:rsid w:val="00396A2D"/>
    <w:rsid w:val="003F3E0F"/>
    <w:rsid w:val="004603FF"/>
    <w:rsid w:val="00493491"/>
    <w:rsid w:val="00493F99"/>
    <w:rsid w:val="004965B0"/>
    <w:rsid w:val="004A552C"/>
    <w:rsid w:val="004D336A"/>
    <w:rsid w:val="004F7F72"/>
    <w:rsid w:val="005A1F97"/>
    <w:rsid w:val="005B586F"/>
    <w:rsid w:val="005B6E55"/>
    <w:rsid w:val="005B6FD8"/>
    <w:rsid w:val="005B774A"/>
    <w:rsid w:val="005E694B"/>
    <w:rsid w:val="006040C5"/>
    <w:rsid w:val="00612D2F"/>
    <w:rsid w:val="00671054"/>
    <w:rsid w:val="006A2E17"/>
    <w:rsid w:val="006D6C11"/>
    <w:rsid w:val="0074461E"/>
    <w:rsid w:val="007625CD"/>
    <w:rsid w:val="00782080"/>
    <w:rsid w:val="007D0820"/>
    <w:rsid w:val="007D32B8"/>
    <w:rsid w:val="007F6526"/>
    <w:rsid w:val="00801B73"/>
    <w:rsid w:val="00816C41"/>
    <w:rsid w:val="0082124D"/>
    <w:rsid w:val="00846938"/>
    <w:rsid w:val="00847D75"/>
    <w:rsid w:val="008E6DFE"/>
    <w:rsid w:val="00904E3E"/>
    <w:rsid w:val="0091298B"/>
    <w:rsid w:val="00916C71"/>
    <w:rsid w:val="009413E3"/>
    <w:rsid w:val="00947EDD"/>
    <w:rsid w:val="009524AA"/>
    <w:rsid w:val="00972FFB"/>
    <w:rsid w:val="00984F29"/>
    <w:rsid w:val="00991F2C"/>
    <w:rsid w:val="009B67C3"/>
    <w:rsid w:val="009D56BD"/>
    <w:rsid w:val="009F0899"/>
    <w:rsid w:val="00A70FD7"/>
    <w:rsid w:val="00A728F2"/>
    <w:rsid w:val="00A83DC1"/>
    <w:rsid w:val="00AA7AE3"/>
    <w:rsid w:val="00B37818"/>
    <w:rsid w:val="00B520F9"/>
    <w:rsid w:val="00B81A7F"/>
    <w:rsid w:val="00B90B89"/>
    <w:rsid w:val="00B959C7"/>
    <w:rsid w:val="00C61F33"/>
    <w:rsid w:val="00C7495A"/>
    <w:rsid w:val="00C76617"/>
    <w:rsid w:val="00C94828"/>
    <w:rsid w:val="00CA32F6"/>
    <w:rsid w:val="00CB3454"/>
    <w:rsid w:val="00CB6933"/>
    <w:rsid w:val="00CF21FB"/>
    <w:rsid w:val="00D0008B"/>
    <w:rsid w:val="00D25482"/>
    <w:rsid w:val="00D405E8"/>
    <w:rsid w:val="00DB08EC"/>
    <w:rsid w:val="00DE5AA2"/>
    <w:rsid w:val="00DE777F"/>
    <w:rsid w:val="00E61FD6"/>
    <w:rsid w:val="00E97EE6"/>
    <w:rsid w:val="00ED15CD"/>
    <w:rsid w:val="00EE5723"/>
    <w:rsid w:val="00F06822"/>
    <w:rsid w:val="00F11E9D"/>
    <w:rsid w:val="00F43594"/>
    <w:rsid w:val="00F52F8D"/>
    <w:rsid w:val="00F63065"/>
    <w:rsid w:val="00FB30B7"/>
    <w:rsid w:val="00FD03EF"/>
    <w:rsid w:val="00FF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BEC25"/>
  <w15:docId w15:val="{D9F0CFA0-FC28-4BB7-B7A9-2FA515C9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20F9"/>
    <w:pPr>
      <w:spacing w:after="0" w:line="240" w:lineRule="auto"/>
    </w:pPr>
    <w:rPr>
      <w:rFonts w:ascii="Times New Roman" w:eastAsia="Times New Roman" w:hAnsi="Times New Roman" w:cs="Times New Roman"/>
      <w:sz w:val="24"/>
      <w:szCs w:val="24"/>
    </w:rPr>
  </w:style>
  <w:style w:type="paragraph" w:styleId="Heading5">
    <w:name w:val="heading 5"/>
    <w:basedOn w:val="Normal"/>
    <w:link w:val="Heading5Char"/>
    <w:qFormat/>
    <w:rsid w:val="00B520F9"/>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7EDD"/>
    <w:pPr>
      <w:spacing w:after="0" w:line="240" w:lineRule="auto"/>
    </w:pPr>
  </w:style>
  <w:style w:type="paragraph" w:styleId="FootnoteText">
    <w:name w:val="footnote text"/>
    <w:basedOn w:val="Normal"/>
    <w:link w:val="FootnoteTextChar"/>
    <w:uiPriority w:val="99"/>
    <w:semiHidden/>
    <w:unhideWhenUsed/>
    <w:rsid w:val="00CA32F6"/>
    <w:rPr>
      <w:rFonts w:eastAsiaTheme="minorHAnsi" w:cstheme="minorBidi"/>
      <w:szCs w:val="20"/>
    </w:rPr>
  </w:style>
  <w:style w:type="character" w:customStyle="1" w:styleId="FootnoteTextChar">
    <w:name w:val="Footnote Text Char"/>
    <w:basedOn w:val="DefaultParagraphFont"/>
    <w:link w:val="FootnoteText"/>
    <w:uiPriority w:val="99"/>
    <w:semiHidden/>
    <w:rsid w:val="00CA32F6"/>
    <w:rPr>
      <w:rFonts w:ascii="Times New Roman" w:hAnsi="Times New Roman"/>
      <w:sz w:val="24"/>
      <w:szCs w:val="20"/>
    </w:rPr>
  </w:style>
  <w:style w:type="character" w:styleId="FootnoteReference">
    <w:name w:val="footnote reference"/>
    <w:basedOn w:val="DefaultParagraphFont"/>
    <w:uiPriority w:val="99"/>
    <w:semiHidden/>
    <w:unhideWhenUsed/>
    <w:rsid w:val="00CA32F6"/>
    <w:rPr>
      <w:rFonts w:ascii="Times New Roman" w:hAnsi="Times New Roman"/>
      <w:b w:val="0"/>
      <w:i w:val="0"/>
      <w:sz w:val="24"/>
      <w:vertAlign w:val="superscript"/>
    </w:rPr>
  </w:style>
  <w:style w:type="character" w:customStyle="1" w:styleId="Heading5Char">
    <w:name w:val="Heading 5 Char"/>
    <w:basedOn w:val="DefaultParagraphFont"/>
    <w:link w:val="Heading5"/>
    <w:rsid w:val="00B520F9"/>
    <w:rPr>
      <w:rFonts w:ascii="Times New Roman" w:eastAsia="Times New Roman" w:hAnsi="Times New Roman" w:cs="Times New Roman"/>
      <w:b/>
      <w:bCs/>
      <w:sz w:val="20"/>
      <w:szCs w:val="20"/>
    </w:rPr>
  </w:style>
  <w:style w:type="paragraph" w:styleId="NormalWeb">
    <w:name w:val="Normal (Web)"/>
    <w:basedOn w:val="Normal"/>
    <w:rsid w:val="00B520F9"/>
    <w:pPr>
      <w:spacing w:before="100" w:beforeAutospacing="1" w:after="100" w:afterAutospacing="1"/>
    </w:pPr>
  </w:style>
  <w:style w:type="paragraph" w:styleId="Footer">
    <w:name w:val="footer"/>
    <w:basedOn w:val="Normal"/>
    <w:link w:val="FooterChar"/>
    <w:rsid w:val="00B520F9"/>
    <w:pPr>
      <w:tabs>
        <w:tab w:val="center" w:pos="4320"/>
        <w:tab w:val="right" w:pos="8640"/>
      </w:tabs>
    </w:pPr>
  </w:style>
  <w:style w:type="character" w:customStyle="1" w:styleId="FooterChar">
    <w:name w:val="Footer Char"/>
    <w:basedOn w:val="DefaultParagraphFont"/>
    <w:link w:val="Footer"/>
    <w:rsid w:val="00B520F9"/>
    <w:rPr>
      <w:rFonts w:ascii="Times New Roman" w:eastAsia="Times New Roman" w:hAnsi="Times New Roman" w:cs="Times New Roman"/>
      <w:sz w:val="24"/>
      <w:szCs w:val="24"/>
    </w:rPr>
  </w:style>
  <w:style w:type="character" w:styleId="PageNumber">
    <w:name w:val="page number"/>
    <w:basedOn w:val="DefaultParagraphFont"/>
    <w:rsid w:val="00B520F9"/>
  </w:style>
  <w:style w:type="paragraph" w:styleId="BalloonText">
    <w:name w:val="Balloon Text"/>
    <w:basedOn w:val="Normal"/>
    <w:link w:val="BalloonTextChar"/>
    <w:uiPriority w:val="99"/>
    <w:semiHidden/>
    <w:unhideWhenUsed/>
    <w:rsid w:val="006D6C11"/>
    <w:rPr>
      <w:rFonts w:ascii="Tahoma" w:hAnsi="Tahoma" w:cs="Tahoma"/>
      <w:sz w:val="16"/>
      <w:szCs w:val="16"/>
    </w:rPr>
  </w:style>
  <w:style w:type="character" w:customStyle="1" w:styleId="BalloonTextChar">
    <w:name w:val="Balloon Text Char"/>
    <w:basedOn w:val="DefaultParagraphFont"/>
    <w:link w:val="BalloonText"/>
    <w:uiPriority w:val="99"/>
    <w:semiHidden/>
    <w:rsid w:val="006D6C11"/>
    <w:rPr>
      <w:rFonts w:ascii="Tahoma" w:eastAsia="Times New Roman" w:hAnsi="Tahoma" w:cs="Tahoma"/>
      <w:sz w:val="16"/>
      <w:szCs w:val="16"/>
    </w:rPr>
  </w:style>
  <w:style w:type="paragraph" w:styleId="Header">
    <w:name w:val="header"/>
    <w:basedOn w:val="Normal"/>
    <w:link w:val="HeaderChar"/>
    <w:uiPriority w:val="99"/>
    <w:unhideWhenUsed/>
    <w:rsid w:val="00ED15CD"/>
    <w:pPr>
      <w:tabs>
        <w:tab w:val="center" w:pos="4680"/>
        <w:tab w:val="right" w:pos="9360"/>
      </w:tabs>
    </w:pPr>
  </w:style>
  <w:style w:type="character" w:customStyle="1" w:styleId="HeaderChar">
    <w:name w:val="Header Char"/>
    <w:basedOn w:val="DefaultParagraphFont"/>
    <w:link w:val="Header"/>
    <w:uiPriority w:val="99"/>
    <w:rsid w:val="00ED15CD"/>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728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93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0D969-925B-422D-9E74-FA3D84B5B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5385</Words>
  <Characters>30700</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Contract Borstenson Professional Cycling</vt:lpstr>
    </vt:vector>
  </TitlesOfParts>
  <Company>Borstenson S.A</Company>
  <LinksUpToDate>false</LinksUpToDate>
  <CharactersWithSpaces>36013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Borstenson Professional Cycling</dc:title>
  <dc:subject>Contract Borstenson Professional Cycling Team Rakete Frankfurt</dc:subject>
  <dc:creator>Wendy Mullen</dc:creator>
  <cp:keywords>Contract,Sports</cp:keywords>
  <dc:description>Signed in November</dc:description>
  <cp:lastModifiedBy>Gockel, Holger</cp:lastModifiedBy>
  <cp:revision>11</cp:revision>
  <cp:lastPrinted>2014-08-07T17:19:00Z</cp:lastPrinted>
  <dcterms:created xsi:type="dcterms:W3CDTF">2017-10-26T14:05:00Z</dcterms:created>
  <dcterms:modified xsi:type="dcterms:W3CDTF">2018-05-04T08:55:00Z</dcterms:modified>
  <cp:category>Contracts</cp:category>
</cp:coreProperties>
</file>