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A8F" w:rsidRDefault="00906A8F" w:rsidP="00906A8F">
      <w:pPr>
        <w:pStyle w:val="NormalWeb"/>
        <w:shd w:val="clear" w:color="auto" w:fill="FFFFFF"/>
        <w:jc w:val="center"/>
        <w:rPr>
          <w:rFonts w:ascii="GillSansMT" w:hAnsi="GillSansMT"/>
          <w:b/>
          <w:bCs/>
          <w:sz w:val="36"/>
          <w:szCs w:val="36"/>
        </w:rPr>
      </w:pPr>
    </w:p>
    <w:p w:rsidR="00906A8F" w:rsidRDefault="00906A8F" w:rsidP="00906A8F">
      <w:pPr>
        <w:pStyle w:val="NormalWeb"/>
        <w:shd w:val="clear" w:color="auto" w:fill="FFFFFF"/>
        <w:jc w:val="center"/>
        <w:rPr>
          <w:rFonts w:ascii="GillSansMT" w:hAnsi="GillSansMT"/>
          <w:b/>
          <w:bCs/>
          <w:sz w:val="36"/>
          <w:szCs w:val="36"/>
        </w:rPr>
      </w:pPr>
    </w:p>
    <w:p w:rsidR="00906A8F" w:rsidRDefault="00906A8F" w:rsidP="00906A8F">
      <w:pPr>
        <w:pStyle w:val="NormalWeb"/>
        <w:shd w:val="clear" w:color="auto" w:fill="FFFFFF"/>
        <w:jc w:val="center"/>
        <w:rPr>
          <w:rFonts w:ascii="GillSansMT" w:hAnsi="GillSansMT"/>
          <w:b/>
          <w:bCs/>
          <w:sz w:val="36"/>
          <w:szCs w:val="36"/>
        </w:rPr>
      </w:pPr>
    </w:p>
    <w:p w:rsidR="00906A8F" w:rsidRDefault="00906A8F" w:rsidP="00906A8F">
      <w:pPr>
        <w:pStyle w:val="NormalWeb"/>
        <w:shd w:val="clear" w:color="auto" w:fill="FFFFFF"/>
        <w:jc w:val="center"/>
        <w:rPr>
          <w:rFonts w:ascii="GillSansMT" w:hAnsi="GillSansMT"/>
          <w:b/>
          <w:bCs/>
          <w:sz w:val="36"/>
          <w:szCs w:val="36"/>
        </w:rPr>
      </w:pPr>
    </w:p>
    <w:p w:rsidR="00906A8F" w:rsidRDefault="00906A8F" w:rsidP="00906A8F">
      <w:pPr>
        <w:pStyle w:val="NormalWeb"/>
        <w:shd w:val="clear" w:color="auto" w:fill="FFFFFF"/>
        <w:jc w:val="center"/>
        <w:rPr>
          <w:rFonts w:ascii="GillSansMT" w:hAnsi="GillSansMT"/>
          <w:b/>
          <w:bCs/>
          <w:sz w:val="36"/>
          <w:szCs w:val="36"/>
        </w:rPr>
      </w:pPr>
    </w:p>
    <w:p w:rsidR="00013077" w:rsidRDefault="00013077" w:rsidP="00906A8F">
      <w:pPr>
        <w:pStyle w:val="NormalWeb"/>
        <w:shd w:val="clear" w:color="auto" w:fill="FFFFFF"/>
        <w:jc w:val="center"/>
      </w:pPr>
      <w:r>
        <w:rPr>
          <w:rFonts w:ascii="GillSansMT" w:hAnsi="GillSansMT"/>
          <w:b/>
          <w:bCs/>
          <w:sz w:val="36"/>
          <w:szCs w:val="36"/>
        </w:rPr>
        <w:t>HACKERBAY, INC.</w:t>
      </w:r>
    </w:p>
    <w:p w:rsidR="00906A8F" w:rsidRDefault="00013077" w:rsidP="00906A8F">
      <w:pPr>
        <w:pStyle w:val="NormalWeb"/>
        <w:shd w:val="clear" w:color="auto" w:fill="FFFFFF"/>
        <w:jc w:val="center"/>
        <w:rPr>
          <w:rFonts w:ascii="GillSansMT" w:hAnsi="GillSansMT"/>
          <w:sz w:val="36"/>
          <w:szCs w:val="36"/>
        </w:rPr>
      </w:pPr>
      <w:r>
        <w:rPr>
          <w:rFonts w:ascii="GillSansMT" w:hAnsi="GillSansMT"/>
          <w:sz w:val="36"/>
          <w:szCs w:val="36"/>
        </w:rPr>
        <w:t>I</w:t>
      </w:r>
      <w:r>
        <w:rPr>
          <w:rFonts w:ascii="GillSansMT" w:hAnsi="GillSansMT"/>
          <w:sz w:val="30"/>
          <w:szCs w:val="30"/>
        </w:rPr>
        <w:t xml:space="preserve">NDEPENDENT </w:t>
      </w:r>
      <w:r>
        <w:rPr>
          <w:rFonts w:ascii="GillSansMT" w:hAnsi="GillSansMT"/>
          <w:sz w:val="36"/>
          <w:szCs w:val="36"/>
        </w:rPr>
        <w:t>S</w:t>
      </w:r>
      <w:r>
        <w:rPr>
          <w:rFonts w:ascii="GillSansMT" w:hAnsi="GillSansMT"/>
          <w:sz w:val="30"/>
          <w:szCs w:val="30"/>
        </w:rPr>
        <w:t xml:space="preserve">ERVICE </w:t>
      </w:r>
      <w:r>
        <w:rPr>
          <w:rFonts w:ascii="GillSansMT" w:hAnsi="GillSansMT"/>
          <w:sz w:val="36"/>
          <w:szCs w:val="36"/>
        </w:rPr>
        <w:t>A</w:t>
      </w:r>
      <w:r>
        <w:rPr>
          <w:rFonts w:ascii="GillSansMT" w:hAnsi="GillSansMT"/>
          <w:sz w:val="30"/>
          <w:szCs w:val="30"/>
        </w:rPr>
        <w:t>UDITOR</w:t>
      </w:r>
      <w:r>
        <w:rPr>
          <w:rFonts w:ascii="GillSansMT" w:hAnsi="GillSansMT"/>
          <w:sz w:val="36"/>
          <w:szCs w:val="36"/>
        </w:rPr>
        <w:t>’</w:t>
      </w:r>
      <w:r>
        <w:rPr>
          <w:rFonts w:ascii="GillSansMT" w:hAnsi="GillSansMT"/>
          <w:sz w:val="30"/>
          <w:szCs w:val="30"/>
        </w:rPr>
        <w:t xml:space="preserve">S </w:t>
      </w:r>
      <w:r>
        <w:rPr>
          <w:rFonts w:ascii="GillSansMT" w:hAnsi="GillSansMT"/>
          <w:sz w:val="36"/>
          <w:szCs w:val="36"/>
        </w:rPr>
        <w:t>SOC 3 R</w:t>
      </w:r>
      <w:r>
        <w:rPr>
          <w:rFonts w:ascii="GillSansMT" w:hAnsi="GillSansMT"/>
          <w:sz w:val="30"/>
          <w:szCs w:val="30"/>
        </w:rPr>
        <w:t xml:space="preserve">EPORT </w:t>
      </w:r>
      <w:r>
        <w:rPr>
          <w:rFonts w:ascii="GillSansMT" w:hAnsi="GillSansMT"/>
          <w:sz w:val="36"/>
          <w:szCs w:val="36"/>
        </w:rPr>
        <w:t>F</w:t>
      </w:r>
      <w:r>
        <w:rPr>
          <w:rFonts w:ascii="GillSansMT" w:hAnsi="GillSansMT"/>
          <w:sz w:val="30"/>
          <w:szCs w:val="30"/>
        </w:rPr>
        <w:t>OR TH</w:t>
      </w:r>
      <w:r w:rsidR="00906A8F">
        <w:rPr>
          <w:rFonts w:ascii="GillSansMT" w:hAnsi="GillSansMT"/>
          <w:sz w:val="30"/>
          <w:szCs w:val="30"/>
        </w:rPr>
        <w:t xml:space="preserve">E </w:t>
      </w:r>
      <w:r w:rsidR="00906A8F" w:rsidRPr="00906A8F">
        <w:rPr>
          <w:rFonts w:ascii="GillSansMT" w:hAnsi="GillSansMT"/>
          <w:sz w:val="36"/>
          <w:szCs w:val="40"/>
        </w:rPr>
        <w:t>F</w:t>
      </w:r>
      <w:r w:rsidR="00906A8F">
        <w:rPr>
          <w:rFonts w:ascii="GillSansMT" w:hAnsi="GillSansMT"/>
          <w:sz w:val="30"/>
          <w:szCs w:val="30"/>
        </w:rPr>
        <w:t xml:space="preserve">YIPE </w:t>
      </w:r>
      <w:r w:rsidR="00906A8F" w:rsidRPr="00906A8F">
        <w:rPr>
          <w:rFonts w:ascii="GillSansMT" w:hAnsi="GillSansMT"/>
          <w:sz w:val="36"/>
          <w:szCs w:val="40"/>
        </w:rPr>
        <w:t>P</w:t>
      </w:r>
      <w:r w:rsidR="00906A8F">
        <w:rPr>
          <w:rFonts w:ascii="GillSansMT" w:hAnsi="GillSansMT"/>
          <w:sz w:val="30"/>
          <w:szCs w:val="30"/>
        </w:rPr>
        <w:t xml:space="preserve">LATFORM </w:t>
      </w:r>
    </w:p>
    <w:p w:rsidR="00013077" w:rsidRPr="00906A8F" w:rsidRDefault="00013077" w:rsidP="00906A8F">
      <w:pPr>
        <w:pStyle w:val="NormalWeb"/>
        <w:shd w:val="clear" w:color="auto" w:fill="FFFFFF"/>
        <w:jc w:val="center"/>
        <w:rPr>
          <w:rFonts w:ascii="GillSansMT" w:hAnsi="GillSansMT"/>
          <w:sz w:val="32"/>
          <w:szCs w:val="32"/>
        </w:rPr>
      </w:pPr>
      <w:r>
        <w:rPr>
          <w:rFonts w:ascii="GillSansMT" w:hAnsi="GillSansMT"/>
          <w:sz w:val="32"/>
          <w:szCs w:val="32"/>
        </w:rPr>
        <w:t>F</w:t>
      </w:r>
      <w:r>
        <w:rPr>
          <w:rFonts w:ascii="GillSansMT" w:hAnsi="GillSansMT"/>
          <w:sz w:val="26"/>
          <w:szCs w:val="26"/>
        </w:rPr>
        <w:t xml:space="preserve">OR THE </w:t>
      </w:r>
      <w:r>
        <w:rPr>
          <w:rFonts w:ascii="GillSansMT" w:hAnsi="GillSansMT"/>
          <w:sz w:val="32"/>
          <w:szCs w:val="32"/>
        </w:rPr>
        <w:t>P</w:t>
      </w:r>
      <w:r>
        <w:rPr>
          <w:rFonts w:ascii="GillSansMT" w:hAnsi="GillSansMT"/>
          <w:sz w:val="26"/>
          <w:szCs w:val="26"/>
        </w:rPr>
        <w:t xml:space="preserve">ERIOD OF </w:t>
      </w:r>
      <w:r>
        <w:rPr>
          <w:rFonts w:ascii="GillSansMT" w:hAnsi="GillSansMT"/>
          <w:sz w:val="32"/>
          <w:szCs w:val="32"/>
        </w:rPr>
        <w:t>O</w:t>
      </w:r>
      <w:r>
        <w:rPr>
          <w:rFonts w:ascii="GillSansMT" w:hAnsi="GillSansMT"/>
          <w:sz w:val="26"/>
          <w:szCs w:val="26"/>
        </w:rPr>
        <w:t xml:space="preserve">CTOBER </w:t>
      </w:r>
      <w:r>
        <w:rPr>
          <w:rFonts w:ascii="GillSansMT" w:hAnsi="GillSansMT"/>
          <w:sz w:val="32"/>
          <w:szCs w:val="32"/>
        </w:rPr>
        <w:t>1, 201</w:t>
      </w:r>
      <w:r w:rsidR="00906A8F">
        <w:rPr>
          <w:rFonts w:ascii="GillSansMT" w:hAnsi="GillSansMT"/>
          <w:sz w:val="32"/>
          <w:szCs w:val="32"/>
        </w:rPr>
        <w:t>8</w:t>
      </w:r>
      <w:r>
        <w:rPr>
          <w:rFonts w:ascii="GillSansMT" w:hAnsi="GillSansMT"/>
          <w:sz w:val="32"/>
          <w:szCs w:val="32"/>
        </w:rPr>
        <w:t xml:space="preserve">, </w:t>
      </w:r>
      <w:r>
        <w:rPr>
          <w:rFonts w:ascii="GillSansMT" w:hAnsi="GillSansMT"/>
          <w:sz w:val="26"/>
          <w:szCs w:val="26"/>
        </w:rPr>
        <w:t xml:space="preserve">TO </w:t>
      </w:r>
      <w:r>
        <w:rPr>
          <w:rFonts w:ascii="GillSansMT" w:hAnsi="GillSansMT"/>
          <w:sz w:val="32"/>
          <w:szCs w:val="32"/>
        </w:rPr>
        <w:t>S</w:t>
      </w:r>
      <w:r>
        <w:rPr>
          <w:rFonts w:ascii="GillSansMT" w:hAnsi="GillSansMT"/>
          <w:sz w:val="26"/>
          <w:szCs w:val="26"/>
        </w:rPr>
        <w:t xml:space="preserve">EPTEMBER </w:t>
      </w:r>
      <w:r>
        <w:rPr>
          <w:rFonts w:ascii="GillSansMT" w:hAnsi="GillSansMT"/>
          <w:sz w:val="32"/>
          <w:szCs w:val="32"/>
        </w:rPr>
        <w:t>30, 20</w:t>
      </w:r>
      <w:r w:rsidR="00906A8F">
        <w:rPr>
          <w:rFonts w:ascii="GillSansMT" w:hAnsi="GillSansMT"/>
          <w:sz w:val="32"/>
          <w:szCs w:val="32"/>
        </w:rPr>
        <w:t>19</w:t>
      </w:r>
    </w:p>
    <w:p w:rsidR="00906A8F" w:rsidRDefault="00906A8F" w:rsidP="00906A8F">
      <w:pPr>
        <w:pStyle w:val="NormalWeb"/>
        <w:shd w:val="clear" w:color="auto" w:fill="FFFFFF"/>
        <w:jc w:val="center"/>
        <w:rPr>
          <w:rFonts w:ascii="GillSansMT" w:hAnsi="GillSansMT"/>
          <w:sz w:val="32"/>
          <w:szCs w:val="32"/>
        </w:rPr>
      </w:pPr>
    </w:p>
    <w:p w:rsidR="00906A8F" w:rsidRDefault="00906A8F" w:rsidP="00906A8F">
      <w:pPr>
        <w:pStyle w:val="NormalWeb"/>
        <w:shd w:val="clear" w:color="auto" w:fill="FFFFFF"/>
        <w:jc w:val="center"/>
        <w:rPr>
          <w:rFonts w:ascii="GillSansMT" w:hAnsi="GillSansMT"/>
          <w:sz w:val="32"/>
          <w:szCs w:val="32"/>
        </w:rPr>
      </w:pPr>
    </w:p>
    <w:p w:rsidR="00906A8F" w:rsidRDefault="00906A8F" w:rsidP="00906A8F">
      <w:pPr>
        <w:pStyle w:val="NormalWeb"/>
        <w:shd w:val="clear" w:color="auto" w:fill="FFFFFF"/>
        <w:jc w:val="center"/>
        <w:rPr>
          <w:rFonts w:ascii="GillSansMT" w:hAnsi="GillSansMT"/>
          <w:sz w:val="32"/>
          <w:szCs w:val="32"/>
        </w:rPr>
      </w:pPr>
    </w:p>
    <w:p w:rsidR="00906A8F" w:rsidRDefault="00906A8F" w:rsidP="00906A8F">
      <w:pPr>
        <w:pStyle w:val="NormalWeb"/>
        <w:shd w:val="clear" w:color="auto" w:fill="FFFFFF"/>
        <w:jc w:val="center"/>
        <w:rPr>
          <w:rFonts w:ascii="GillSansMT" w:hAnsi="GillSansMT"/>
          <w:sz w:val="32"/>
          <w:szCs w:val="32"/>
        </w:rPr>
      </w:pPr>
    </w:p>
    <w:p w:rsidR="00906A8F" w:rsidRDefault="00906A8F" w:rsidP="00906A8F">
      <w:pPr>
        <w:pStyle w:val="NormalWeb"/>
        <w:shd w:val="clear" w:color="auto" w:fill="FFFFFF"/>
        <w:jc w:val="center"/>
        <w:rPr>
          <w:rFonts w:ascii="GillSansMT" w:hAnsi="GillSansMT"/>
          <w:sz w:val="32"/>
          <w:szCs w:val="32"/>
        </w:rPr>
      </w:pPr>
    </w:p>
    <w:p w:rsidR="00906A8F" w:rsidRDefault="00906A8F" w:rsidP="00906A8F">
      <w:pPr>
        <w:pStyle w:val="NormalWeb"/>
        <w:shd w:val="clear" w:color="auto" w:fill="FFFFFF"/>
        <w:jc w:val="center"/>
      </w:pPr>
    </w:p>
    <w:p w:rsidR="00013077" w:rsidRDefault="000B2E67" w:rsidP="00906A8F">
      <w:pPr>
        <w:jc w:val="center"/>
        <w:rPr>
          <w:rFonts w:ascii="GillSansMT" w:eastAsia="Times New Roman" w:hAnsi="GillSansMT" w:cs="Times New Roman"/>
          <w:b/>
          <w:bCs/>
          <w:color w:val="006DB7"/>
          <w:sz w:val="32"/>
          <w:szCs w:val="32"/>
          <w:lang w:val="en-IN"/>
        </w:rPr>
      </w:pPr>
      <w:r w:rsidRPr="005B7430">
        <w:rPr>
          <w:noProof/>
        </w:rPr>
        <w:drawing>
          <wp:inline distT="0" distB="0" distL="0" distR="0" wp14:anchorId="06EBBEA3" wp14:editId="1CFD2EDD">
            <wp:extent cx="2651102" cy="743602"/>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510" cy="769521"/>
                    </a:xfrm>
                    <a:prstGeom prst="rect">
                      <a:avLst/>
                    </a:prstGeom>
                  </pic:spPr>
                </pic:pic>
              </a:graphicData>
            </a:graphic>
          </wp:inline>
        </w:drawing>
      </w:r>
      <w:r w:rsidR="00013077">
        <w:rPr>
          <w:rFonts w:ascii="GillSansMT" w:hAnsi="GillSansMT"/>
          <w:b/>
          <w:bCs/>
          <w:color w:val="006DB7"/>
          <w:sz w:val="32"/>
          <w:szCs w:val="32"/>
        </w:rPr>
        <w:br w:type="page"/>
      </w:r>
    </w:p>
    <w:p w:rsidR="002D3D26" w:rsidRDefault="000019F4" w:rsidP="002D3D26">
      <w:pPr>
        <w:pStyle w:val="NormalWeb"/>
        <w:jc w:val="right"/>
        <w:rPr>
          <w:rFonts w:ascii="GillSansMT" w:hAnsi="GillSansMT"/>
          <w:b/>
          <w:bCs/>
          <w:color w:val="006DB7"/>
          <w:sz w:val="32"/>
          <w:szCs w:val="32"/>
        </w:rPr>
      </w:pPr>
      <w:r w:rsidRPr="005B7430">
        <w:rPr>
          <w:noProof/>
        </w:rPr>
        <w:lastRenderedPageBreak/>
        <w:drawing>
          <wp:inline distT="0" distB="0" distL="0" distR="0" wp14:anchorId="0628CBC9" wp14:editId="661E8402">
            <wp:extent cx="1901162" cy="533253"/>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5663" cy="559759"/>
                    </a:xfrm>
                    <a:prstGeom prst="rect">
                      <a:avLst/>
                    </a:prstGeom>
                  </pic:spPr>
                </pic:pic>
              </a:graphicData>
            </a:graphic>
          </wp:inline>
        </w:drawing>
      </w:r>
    </w:p>
    <w:p w:rsidR="005B0A62" w:rsidRDefault="005B0A62" w:rsidP="005B0A62">
      <w:pPr>
        <w:pStyle w:val="NormalWeb"/>
      </w:pPr>
      <w:r>
        <w:rPr>
          <w:rFonts w:ascii="GillSansMT" w:hAnsi="GillSansMT"/>
          <w:b/>
          <w:bCs/>
          <w:color w:val="006DB7"/>
          <w:sz w:val="32"/>
          <w:szCs w:val="32"/>
        </w:rPr>
        <w:t>I</w:t>
      </w:r>
      <w:r>
        <w:rPr>
          <w:rFonts w:ascii="GillSansMT" w:hAnsi="GillSansMT"/>
          <w:b/>
          <w:bCs/>
          <w:color w:val="006DB7"/>
          <w:sz w:val="26"/>
          <w:szCs w:val="26"/>
        </w:rPr>
        <w:t xml:space="preserve">NDEPENDENT </w:t>
      </w:r>
      <w:r>
        <w:rPr>
          <w:rFonts w:ascii="GillSansMT" w:hAnsi="GillSansMT"/>
          <w:b/>
          <w:bCs/>
          <w:color w:val="006DB7"/>
          <w:sz w:val="32"/>
          <w:szCs w:val="32"/>
        </w:rPr>
        <w:t>S</w:t>
      </w:r>
      <w:r>
        <w:rPr>
          <w:rFonts w:ascii="GillSansMT" w:hAnsi="GillSansMT"/>
          <w:b/>
          <w:bCs/>
          <w:color w:val="006DB7"/>
          <w:sz w:val="26"/>
          <w:szCs w:val="26"/>
        </w:rPr>
        <w:t xml:space="preserve">ERVICE </w:t>
      </w:r>
      <w:r w:rsidRPr="00184456">
        <w:rPr>
          <w:rFonts w:ascii="GillSansMT" w:hAnsi="GillSansMT"/>
          <w:b/>
          <w:bCs/>
          <w:color w:val="006DB7"/>
          <w:sz w:val="32"/>
          <w:szCs w:val="32"/>
        </w:rPr>
        <w:t>A</w:t>
      </w:r>
      <w:r w:rsidRPr="00184456">
        <w:rPr>
          <w:rFonts w:ascii="GillSansMT" w:hAnsi="GillSansMT"/>
          <w:b/>
          <w:bCs/>
          <w:color w:val="006DB7"/>
          <w:sz w:val="26"/>
          <w:szCs w:val="26"/>
        </w:rPr>
        <w:t>UDITOR</w:t>
      </w:r>
      <w:r w:rsidRPr="00184456">
        <w:rPr>
          <w:rFonts w:ascii="GillSansMT" w:hAnsi="GillSansMT"/>
          <w:b/>
          <w:bCs/>
          <w:color w:val="006DB7"/>
          <w:sz w:val="32"/>
          <w:szCs w:val="32"/>
        </w:rPr>
        <w:t>’</w:t>
      </w:r>
      <w:r w:rsidRPr="00184456">
        <w:rPr>
          <w:rFonts w:ascii="GillSansMT" w:hAnsi="GillSansMT"/>
          <w:b/>
          <w:bCs/>
          <w:color w:val="006DB7"/>
          <w:sz w:val="26"/>
          <w:szCs w:val="26"/>
        </w:rPr>
        <w:t xml:space="preserve">S </w:t>
      </w:r>
      <w:r w:rsidRPr="00184456">
        <w:rPr>
          <w:rFonts w:ascii="GillSansMT" w:hAnsi="GillSansMT"/>
          <w:b/>
          <w:bCs/>
          <w:color w:val="006DB7"/>
          <w:sz w:val="32"/>
          <w:szCs w:val="32"/>
        </w:rPr>
        <w:t>R</w:t>
      </w:r>
      <w:r w:rsidRPr="00184456">
        <w:rPr>
          <w:rFonts w:ascii="GillSansMT" w:hAnsi="GillSansMT"/>
          <w:b/>
          <w:bCs/>
          <w:color w:val="006DB7"/>
          <w:sz w:val="26"/>
          <w:szCs w:val="26"/>
        </w:rPr>
        <w:t>EPORT</w:t>
      </w:r>
      <w:r>
        <w:rPr>
          <w:rFonts w:ascii="GillSansMT" w:hAnsi="GillSansMT"/>
          <w:b/>
          <w:bCs/>
          <w:color w:val="006DB7"/>
          <w:sz w:val="26"/>
          <w:szCs w:val="26"/>
        </w:rPr>
        <w:t xml:space="preserve"> </w:t>
      </w:r>
    </w:p>
    <w:p w:rsidR="005B0A62" w:rsidRDefault="005B0A62" w:rsidP="005B0A62">
      <w:pPr>
        <w:pStyle w:val="NormalWeb"/>
      </w:pPr>
      <w:r>
        <w:rPr>
          <w:rFonts w:ascii="ArialMT" w:hAnsi="ArialMT"/>
          <w:sz w:val="20"/>
          <w:szCs w:val="20"/>
        </w:rPr>
        <w:t xml:space="preserve">To </w:t>
      </w:r>
      <w:r w:rsidR="00013077">
        <w:rPr>
          <w:rFonts w:ascii="ArialMT" w:hAnsi="ArialMT"/>
          <w:sz w:val="20"/>
          <w:szCs w:val="20"/>
        </w:rPr>
        <w:t>HackerBay, Inc</w:t>
      </w:r>
      <w:r>
        <w:rPr>
          <w:rFonts w:ascii="ArialMT" w:hAnsi="ArialMT"/>
          <w:sz w:val="20"/>
          <w:szCs w:val="20"/>
        </w:rPr>
        <w:t xml:space="preserve">.: </w:t>
      </w:r>
    </w:p>
    <w:p w:rsidR="005B0A62" w:rsidRDefault="005B0A62" w:rsidP="005B0A62">
      <w:pPr>
        <w:pStyle w:val="NormalWeb"/>
      </w:pPr>
      <w:r>
        <w:rPr>
          <w:rFonts w:ascii="Arial" w:hAnsi="Arial" w:cs="Arial"/>
          <w:i/>
          <w:iCs/>
          <w:sz w:val="20"/>
          <w:szCs w:val="20"/>
        </w:rPr>
        <w:t xml:space="preserve">Scope </w:t>
      </w:r>
    </w:p>
    <w:p w:rsidR="005B0A62" w:rsidRDefault="005B0A62" w:rsidP="005B0A62">
      <w:pPr>
        <w:pStyle w:val="NormalWeb"/>
      </w:pPr>
      <w:r>
        <w:rPr>
          <w:rFonts w:ascii="ArialMT" w:hAnsi="ArialMT"/>
          <w:sz w:val="20"/>
          <w:szCs w:val="20"/>
        </w:rPr>
        <w:t xml:space="preserve">We have examined </w:t>
      </w:r>
      <w:r w:rsidR="00013077">
        <w:rPr>
          <w:rFonts w:ascii="ArialMT" w:hAnsi="ArialMT"/>
          <w:sz w:val="20"/>
          <w:szCs w:val="20"/>
        </w:rPr>
        <w:t>HackerBay, Inc</w:t>
      </w:r>
      <w:r>
        <w:rPr>
          <w:rFonts w:ascii="ArialMT" w:hAnsi="ArialMT"/>
          <w:sz w:val="20"/>
          <w:szCs w:val="20"/>
        </w:rPr>
        <w:t>.’s (“</w:t>
      </w:r>
      <w:r w:rsidR="00013077">
        <w:rPr>
          <w:rFonts w:ascii="ArialMT" w:hAnsi="ArialMT"/>
          <w:sz w:val="20"/>
          <w:szCs w:val="20"/>
        </w:rPr>
        <w:t>HackerBay</w:t>
      </w:r>
      <w:r>
        <w:rPr>
          <w:rFonts w:ascii="ArialMT" w:hAnsi="ArialMT"/>
          <w:sz w:val="20"/>
          <w:szCs w:val="20"/>
        </w:rPr>
        <w:t xml:space="preserve">”) accompanying assertion titled “Assertion of </w:t>
      </w:r>
      <w:r w:rsidR="00013077">
        <w:rPr>
          <w:rFonts w:ascii="ArialMT" w:hAnsi="ArialMT"/>
          <w:sz w:val="20"/>
          <w:szCs w:val="20"/>
        </w:rPr>
        <w:t>HackerBay, Inc</w:t>
      </w:r>
      <w:r>
        <w:rPr>
          <w:rFonts w:ascii="ArialMT" w:hAnsi="ArialMT"/>
          <w:sz w:val="20"/>
          <w:szCs w:val="20"/>
        </w:rPr>
        <w:t xml:space="preserve">. Service Organization Management” (“assertion”) that the controls within </w:t>
      </w:r>
      <w:r w:rsidR="00013077">
        <w:rPr>
          <w:rFonts w:ascii="ArialMT" w:hAnsi="ArialMT"/>
          <w:sz w:val="20"/>
          <w:szCs w:val="20"/>
        </w:rPr>
        <w:t>HackerBay</w:t>
      </w:r>
      <w:r w:rsidR="00246C48">
        <w:rPr>
          <w:rFonts w:ascii="ArialMT" w:hAnsi="ArialMT"/>
          <w:sz w:val="20"/>
          <w:szCs w:val="20"/>
        </w:rPr>
        <w:t xml:space="preserve"> Fyipe Platform</w:t>
      </w:r>
      <w:r>
        <w:rPr>
          <w:rFonts w:ascii="ArialMT" w:hAnsi="ArialMT"/>
          <w:sz w:val="20"/>
          <w:szCs w:val="20"/>
        </w:rPr>
        <w:t xml:space="preserve"> (“system”) were effective throughout the period October 1, 201</w:t>
      </w:r>
      <w:r w:rsidR="00246C48">
        <w:rPr>
          <w:rFonts w:ascii="ArialMT" w:hAnsi="ArialMT"/>
          <w:sz w:val="20"/>
          <w:szCs w:val="20"/>
        </w:rPr>
        <w:t>8</w:t>
      </w:r>
      <w:r>
        <w:rPr>
          <w:rFonts w:ascii="ArialMT" w:hAnsi="ArialMT"/>
          <w:sz w:val="20"/>
          <w:szCs w:val="20"/>
        </w:rPr>
        <w:t>, to September 30, 201</w:t>
      </w:r>
      <w:r w:rsidR="00246C48">
        <w:rPr>
          <w:rFonts w:ascii="ArialMT" w:hAnsi="ArialMT"/>
          <w:sz w:val="20"/>
          <w:szCs w:val="20"/>
        </w:rPr>
        <w:t>9</w:t>
      </w:r>
      <w:r>
        <w:rPr>
          <w:rFonts w:ascii="ArialMT" w:hAnsi="ArialMT"/>
          <w:sz w:val="20"/>
          <w:szCs w:val="20"/>
        </w:rPr>
        <w:t xml:space="preserve">, to provide reasonable assurance that </w:t>
      </w:r>
      <w:r w:rsidR="00013077">
        <w:rPr>
          <w:rFonts w:ascii="ArialMT" w:hAnsi="ArialMT"/>
          <w:sz w:val="20"/>
          <w:szCs w:val="20"/>
        </w:rPr>
        <w:t>HackerBay</w:t>
      </w:r>
      <w:r>
        <w:rPr>
          <w:rFonts w:ascii="ArialMT" w:hAnsi="ArialMT"/>
          <w:sz w:val="20"/>
          <w:szCs w:val="20"/>
        </w:rPr>
        <w:t xml:space="preserve">’ service commitments and system requirements were achieved based on the trust services criteria relevant to security, availability, and confidentiality (applicable trust services criteria) set forth in the TSP section 100, </w:t>
      </w:r>
      <w:r>
        <w:rPr>
          <w:rFonts w:ascii="Arial" w:hAnsi="Arial" w:cs="Arial"/>
          <w:i/>
          <w:iCs/>
          <w:sz w:val="20"/>
          <w:szCs w:val="20"/>
        </w:rPr>
        <w:t>2017 Trust Services Criteria for Security, Availability, Processing Integrity, Confidentiality, and Privacy (AICPA, Trust Services Criteria)</w:t>
      </w:r>
      <w:r>
        <w:rPr>
          <w:rFonts w:ascii="Arial" w:hAnsi="Arial" w:cs="Arial"/>
          <w:b/>
          <w:bCs/>
          <w:sz w:val="20"/>
          <w:szCs w:val="20"/>
        </w:rPr>
        <w:t xml:space="preserve">. </w:t>
      </w:r>
    </w:p>
    <w:p w:rsidR="005B0A62" w:rsidRDefault="00013077" w:rsidP="005B0A62">
      <w:pPr>
        <w:pStyle w:val="NormalWeb"/>
      </w:pPr>
      <w:r>
        <w:rPr>
          <w:rFonts w:ascii="ArialMT" w:hAnsi="ArialMT"/>
          <w:sz w:val="20"/>
          <w:szCs w:val="20"/>
        </w:rPr>
        <w:t>HackerBay</w:t>
      </w:r>
      <w:r w:rsidR="005B0A62">
        <w:rPr>
          <w:rFonts w:ascii="ArialMT" w:hAnsi="ArialMT"/>
          <w:sz w:val="20"/>
          <w:szCs w:val="20"/>
        </w:rPr>
        <w:t xml:space="preserve"> uses various subservice organizations for cloud hosting services. The description of the boundaries of the system indicates that complimentary subservice organization controls that are suitably designed and operating effectively are necessary, along with controls at </w:t>
      </w:r>
      <w:r>
        <w:rPr>
          <w:rFonts w:ascii="ArialMT" w:hAnsi="ArialMT"/>
          <w:sz w:val="20"/>
          <w:szCs w:val="20"/>
        </w:rPr>
        <w:t>HackerBay</w:t>
      </w:r>
      <w:r w:rsidR="005B0A62">
        <w:rPr>
          <w:rFonts w:ascii="ArialMT" w:hAnsi="ArialMT"/>
          <w:sz w:val="20"/>
          <w:szCs w:val="20"/>
        </w:rPr>
        <w:t xml:space="preserve">, to achieve </w:t>
      </w:r>
      <w:r>
        <w:rPr>
          <w:rFonts w:ascii="ArialMT" w:hAnsi="ArialMT"/>
          <w:sz w:val="20"/>
          <w:szCs w:val="20"/>
        </w:rPr>
        <w:t>HackerBay</w:t>
      </w:r>
      <w:r w:rsidR="005B0A62">
        <w:rPr>
          <w:rFonts w:ascii="ArialMT" w:hAnsi="ArialMT"/>
          <w:sz w:val="20"/>
          <w:szCs w:val="20"/>
        </w:rPr>
        <w:t xml:space="preserve">’ service commitments and system requirements based on the applicable trust services criteria. The description of the boundaries of the system does not disclose the actual controls at the subservice organizations. Our examination did not include the services provided by the subservice organizations, and we have not evaluated the suitability of the design or operating effectiveness of such complimentary subservice organization controls. </w:t>
      </w:r>
    </w:p>
    <w:p w:rsidR="005B0A62" w:rsidRDefault="005B0A62" w:rsidP="005B0A62">
      <w:pPr>
        <w:pStyle w:val="NormalWeb"/>
      </w:pPr>
      <w:r>
        <w:rPr>
          <w:rFonts w:ascii="ArialMT" w:hAnsi="ArialMT"/>
          <w:sz w:val="20"/>
          <w:szCs w:val="20"/>
        </w:rPr>
        <w:t xml:space="preserve">The description of the boundaries of the system indicates that complementary user entity controls that are suitably designed and operating effectively are necessary, along with controls at </w:t>
      </w:r>
      <w:r w:rsidR="00013077">
        <w:rPr>
          <w:rFonts w:ascii="ArialMT" w:hAnsi="ArialMT"/>
          <w:sz w:val="20"/>
          <w:szCs w:val="20"/>
        </w:rPr>
        <w:t>HackerBay</w:t>
      </w:r>
      <w:r>
        <w:rPr>
          <w:rFonts w:ascii="ArialMT" w:hAnsi="ArialMT"/>
          <w:sz w:val="20"/>
          <w:szCs w:val="20"/>
        </w:rPr>
        <w:t xml:space="preserve">, to achieve </w:t>
      </w:r>
      <w:r w:rsidR="00013077">
        <w:rPr>
          <w:rFonts w:ascii="ArialMT" w:hAnsi="ArialMT"/>
          <w:sz w:val="20"/>
          <w:szCs w:val="20"/>
        </w:rPr>
        <w:t>HackerBay</w:t>
      </w:r>
      <w:r>
        <w:rPr>
          <w:rFonts w:ascii="ArialMT" w:hAnsi="ArialMT"/>
          <w:sz w:val="20"/>
          <w:szCs w:val="20"/>
        </w:rPr>
        <w:t xml:space="preserve">‘ service commitments and system requirements based on the applicable trust services criteria. Our examination did not include such complementary user entity controls and we have not evaluated the suitability of the design or operating effectiveness of such controls. </w:t>
      </w:r>
    </w:p>
    <w:p w:rsidR="005B0A62" w:rsidRDefault="005B0A62" w:rsidP="005B0A62">
      <w:pPr>
        <w:pStyle w:val="NormalWeb"/>
      </w:pPr>
      <w:r>
        <w:rPr>
          <w:rFonts w:ascii="Arial" w:hAnsi="Arial" w:cs="Arial"/>
          <w:i/>
          <w:iCs/>
          <w:sz w:val="20"/>
          <w:szCs w:val="20"/>
        </w:rPr>
        <w:t xml:space="preserve">Service Organization’s Responsibilities </w:t>
      </w:r>
    </w:p>
    <w:p w:rsidR="005B0A62" w:rsidRDefault="00013077" w:rsidP="005B0A62">
      <w:pPr>
        <w:pStyle w:val="NormalWeb"/>
      </w:pPr>
      <w:r>
        <w:rPr>
          <w:rFonts w:ascii="ArialMT" w:hAnsi="ArialMT"/>
          <w:sz w:val="20"/>
          <w:szCs w:val="20"/>
        </w:rPr>
        <w:t>HackerBay</w:t>
      </w:r>
      <w:r w:rsidR="005B0A62">
        <w:rPr>
          <w:rFonts w:ascii="ArialMT" w:hAnsi="ArialMT"/>
          <w:sz w:val="20"/>
          <w:szCs w:val="20"/>
        </w:rPr>
        <w:t xml:space="preserve"> is responsible for its service commitments and system requirements and for designing, implementing, and operating effective controls within the system to provide reasonable assurance that </w:t>
      </w:r>
      <w:r>
        <w:rPr>
          <w:rFonts w:ascii="ArialMT" w:hAnsi="ArialMT"/>
          <w:sz w:val="20"/>
          <w:szCs w:val="20"/>
        </w:rPr>
        <w:t>HackerBay</w:t>
      </w:r>
      <w:r w:rsidR="005B0A62">
        <w:rPr>
          <w:rFonts w:ascii="ArialMT" w:hAnsi="ArialMT"/>
          <w:sz w:val="20"/>
          <w:szCs w:val="20"/>
        </w:rPr>
        <w:t xml:space="preserve">’ service commitments and system requirements were achieved. </w:t>
      </w:r>
      <w:r>
        <w:rPr>
          <w:rFonts w:ascii="ArialMT" w:hAnsi="ArialMT"/>
          <w:sz w:val="20"/>
          <w:szCs w:val="20"/>
        </w:rPr>
        <w:t>HackerBay</w:t>
      </w:r>
      <w:r w:rsidR="005B0A62">
        <w:rPr>
          <w:rFonts w:ascii="ArialMT" w:hAnsi="ArialMT"/>
          <w:sz w:val="20"/>
          <w:szCs w:val="20"/>
        </w:rPr>
        <w:t xml:space="preserve"> has also provided the accompanying assertion about the effectiveness of controls within the system. When preparing its assertion, </w:t>
      </w:r>
      <w:r>
        <w:rPr>
          <w:rFonts w:ascii="ArialMT" w:hAnsi="ArialMT"/>
          <w:sz w:val="20"/>
          <w:szCs w:val="20"/>
        </w:rPr>
        <w:t>HackerBay</w:t>
      </w:r>
      <w:r w:rsidR="005B0A62">
        <w:rPr>
          <w:rFonts w:ascii="ArialMT" w:hAnsi="ArialMT"/>
          <w:sz w:val="20"/>
          <w:szCs w:val="20"/>
        </w:rPr>
        <w:t xml:space="preserve"> is responsible for selecting, and identifying in its assertion, the applicable trust services criteria and for having a reasonable basis for its assertion by performing an assessment of the effectiveness of the controls within the system. </w:t>
      </w:r>
    </w:p>
    <w:p w:rsidR="005B0A62" w:rsidRDefault="005B0A62" w:rsidP="005B0A62">
      <w:pPr>
        <w:pStyle w:val="NormalWeb"/>
      </w:pPr>
      <w:r>
        <w:rPr>
          <w:rFonts w:ascii="Arial" w:hAnsi="Arial" w:cs="Arial"/>
          <w:i/>
          <w:iCs/>
          <w:sz w:val="20"/>
          <w:szCs w:val="20"/>
        </w:rPr>
        <w:t xml:space="preserve">Service Auditor’s Responsibilities </w:t>
      </w:r>
    </w:p>
    <w:p w:rsidR="005B0A62" w:rsidRDefault="005B0A62" w:rsidP="005B0A62">
      <w:pPr>
        <w:pStyle w:val="NormalWeb"/>
      </w:pPr>
      <w:r>
        <w:rPr>
          <w:rFonts w:ascii="ArialMT" w:hAnsi="ArialMT"/>
          <w:sz w:val="20"/>
          <w:szCs w:val="20"/>
        </w:rPr>
        <w:t xml:space="preserve">Our responsibility is to express an opinion, based on our examination, on whether management’s assertion that controls within the system were effective throughout the period to provide reasonable assurance that the service organization’s service commitments and systems requirements were achieved based on the applicable trust services criteria. Our examination was conducted in accordance with attestation standards established by the American Institute of Certified Public Accountants. Those standards require that we plan and perform our examination to obtain reasonable assurance about </w:t>
      </w:r>
      <w:r>
        <w:rPr>
          <w:rFonts w:ascii="ArialMT" w:hAnsi="ArialMT"/>
          <w:sz w:val="20"/>
          <w:szCs w:val="20"/>
        </w:rPr>
        <w:lastRenderedPageBreak/>
        <w:t xml:space="preserve">whether management’s assertion is fairly stated, in all material respects. We believe that the evidence we obtained is sufficient and appropriate to provide a reasonable basis for our opinion. </w:t>
      </w:r>
    </w:p>
    <w:p w:rsidR="005B0A62" w:rsidRDefault="005B0A62" w:rsidP="005B0A62">
      <w:pPr>
        <w:pStyle w:val="NormalWeb"/>
      </w:pPr>
      <w:r>
        <w:rPr>
          <w:rFonts w:ascii="ArialMT" w:hAnsi="ArialMT"/>
          <w:sz w:val="20"/>
          <w:szCs w:val="20"/>
        </w:rPr>
        <w:t xml:space="preserve">Our examination included: </w:t>
      </w:r>
    </w:p>
    <w:p w:rsidR="005B0A62" w:rsidRDefault="005B0A62" w:rsidP="005B0A62">
      <w:pPr>
        <w:pStyle w:val="NormalWeb"/>
        <w:numPr>
          <w:ilvl w:val="0"/>
          <w:numId w:val="1"/>
        </w:numPr>
        <w:rPr>
          <w:rFonts w:ascii="SymbolMT" w:hAnsi="SymbolMT"/>
          <w:sz w:val="20"/>
          <w:szCs w:val="20"/>
        </w:rPr>
      </w:pPr>
      <w:r>
        <w:rPr>
          <w:rFonts w:ascii="ArialMT" w:hAnsi="ArialMT"/>
          <w:sz w:val="20"/>
          <w:szCs w:val="20"/>
        </w:rPr>
        <w:t xml:space="preserve">Obtaining an understanding of the system and the service organization’s service commitments and system requirements; </w:t>
      </w:r>
    </w:p>
    <w:p w:rsidR="005B0A62" w:rsidRDefault="005B0A62" w:rsidP="005B0A62">
      <w:pPr>
        <w:pStyle w:val="NormalWeb"/>
        <w:numPr>
          <w:ilvl w:val="0"/>
          <w:numId w:val="1"/>
        </w:numPr>
        <w:rPr>
          <w:rFonts w:ascii="SymbolMT" w:hAnsi="SymbolMT"/>
          <w:sz w:val="20"/>
          <w:szCs w:val="20"/>
        </w:rPr>
      </w:pPr>
      <w:r>
        <w:rPr>
          <w:rFonts w:ascii="ArialMT" w:hAnsi="ArialMT"/>
          <w:sz w:val="20"/>
          <w:szCs w:val="20"/>
        </w:rPr>
        <w:t xml:space="preserve">Assessing the risks that controls were not effective to achieve </w:t>
      </w:r>
      <w:r w:rsidR="00013077">
        <w:rPr>
          <w:rFonts w:ascii="ArialMT" w:hAnsi="ArialMT"/>
          <w:sz w:val="20"/>
          <w:szCs w:val="20"/>
        </w:rPr>
        <w:t>HackerBay</w:t>
      </w:r>
      <w:r>
        <w:rPr>
          <w:rFonts w:ascii="ArialMT" w:hAnsi="ArialMT"/>
          <w:sz w:val="20"/>
          <w:szCs w:val="20"/>
        </w:rPr>
        <w:t xml:space="preserve">’ service commitments and system requirements based on the applicable trust services criteria; and </w:t>
      </w:r>
    </w:p>
    <w:p w:rsidR="005B0A62" w:rsidRPr="005B0A62" w:rsidRDefault="005B0A62" w:rsidP="005B0A62">
      <w:pPr>
        <w:pStyle w:val="ListParagraph"/>
        <w:numPr>
          <w:ilvl w:val="0"/>
          <w:numId w:val="1"/>
        </w:num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Performing procedures to obtain evidence about whether controls within the system were effective to achieve </w:t>
      </w:r>
      <w:r w:rsidR="00013077">
        <w:rPr>
          <w:rFonts w:ascii="ArialMT" w:eastAsia="Times New Roman" w:hAnsi="ArialMT" w:cs="Times New Roman"/>
          <w:sz w:val="20"/>
          <w:szCs w:val="20"/>
          <w:lang w:val="en-IN"/>
        </w:rPr>
        <w:t>HackerBay</w:t>
      </w:r>
      <w:r w:rsidRPr="005B0A62">
        <w:rPr>
          <w:rFonts w:ascii="ArialMT" w:eastAsia="Times New Roman" w:hAnsi="ArialMT" w:cs="Times New Roman"/>
          <w:sz w:val="20"/>
          <w:szCs w:val="20"/>
          <w:lang w:val="en-IN"/>
        </w:rPr>
        <w:t xml:space="preserve">’ service commitments and system requirements based on the applicable trust services criteria. </w:t>
      </w:r>
    </w:p>
    <w:p w:rsidR="005B0A62" w:rsidRPr="005B0A62" w:rsidRDefault="005B0A62" w:rsidP="005B0A62">
      <w:pPr>
        <w:spacing w:before="100" w:beforeAutospacing="1" w:after="100" w:afterAutospacing="1"/>
        <w:ind w:left="360"/>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Our examination also included performing such other procedures as we considered necessary in the circumstances. </w:t>
      </w:r>
    </w:p>
    <w:p w:rsidR="005B0A62" w:rsidRPr="005B0A62" w:rsidRDefault="005B0A62" w:rsidP="005B0A62">
      <w:pPr>
        <w:spacing w:before="100" w:beforeAutospacing="1" w:after="100" w:afterAutospacing="1"/>
        <w:ind w:left="360"/>
        <w:rPr>
          <w:rFonts w:ascii="Times New Roman" w:eastAsia="Times New Roman" w:hAnsi="Times New Roman" w:cs="Times New Roman"/>
          <w:lang w:val="en-IN"/>
        </w:rPr>
      </w:pPr>
      <w:r w:rsidRPr="005B0A62">
        <w:rPr>
          <w:rFonts w:ascii="Arial" w:eastAsia="Times New Roman" w:hAnsi="Arial" w:cs="Arial"/>
          <w:i/>
          <w:iCs/>
          <w:sz w:val="20"/>
          <w:szCs w:val="20"/>
          <w:lang w:val="en-IN"/>
        </w:rPr>
        <w:t xml:space="preserve">Inherent Limitations </w:t>
      </w:r>
    </w:p>
    <w:p w:rsidR="005B0A62" w:rsidRPr="005B0A62" w:rsidRDefault="005B0A62" w:rsidP="005B0A62">
      <w:pPr>
        <w:spacing w:before="100" w:beforeAutospacing="1" w:after="100" w:afterAutospacing="1"/>
        <w:ind w:left="360"/>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There are inherent limitations in the effectiveness of any system of internal control, including the possibility of human error and the circumvention of controls. </w:t>
      </w:r>
    </w:p>
    <w:p w:rsidR="005B0A62" w:rsidRPr="005B0A62" w:rsidRDefault="005B0A62" w:rsidP="005B0A62">
      <w:pPr>
        <w:spacing w:before="100" w:beforeAutospacing="1" w:after="100" w:afterAutospacing="1"/>
        <w:ind w:left="360"/>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Because of their nature, controls may not always operate effectively to provide reasonable assurance that </w:t>
      </w:r>
      <w:r w:rsidR="00013077">
        <w:rPr>
          <w:rFonts w:ascii="ArialMT" w:eastAsia="Times New Roman" w:hAnsi="ArialMT" w:cs="Times New Roman"/>
          <w:sz w:val="20"/>
          <w:szCs w:val="20"/>
          <w:lang w:val="en-IN"/>
        </w:rPr>
        <w:t>HackerBay</w:t>
      </w:r>
      <w:r w:rsidRPr="005B0A62">
        <w:rPr>
          <w:rFonts w:ascii="ArialMT" w:eastAsia="Times New Roman" w:hAnsi="ArialMT" w:cs="Times New Roman"/>
          <w:sz w:val="20"/>
          <w:szCs w:val="20"/>
          <w:lang w:val="en-IN"/>
        </w:rPr>
        <w:t xml:space="preserve">’ service commitments and system requirements were achieved based on the applicable trust services criteria. Also, the projection to the future of any conclusions about the effectiveness of controls is subject to the risk that controls may become inadequate because of changes in conditions or that the degree of compliance with the policies or procedures may deteriorate. </w:t>
      </w:r>
    </w:p>
    <w:p w:rsidR="005B0A62" w:rsidRPr="005B0A62" w:rsidRDefault="005B0A62" w:rsidP="005B0A62">
      <w:pPr>
        <w:spacing w:before="100" w:beforeAutospacing="1" w:after="100" w:afterAutospacing="1"/>
        <w:ind w:left="360"/>
        <w:rPr>
          <w:rFonts w:ascii="Times New Roman" w:eastAsia="Times New Roman" w:hAnsi="Times New Roman" w:cs="Times New Roman"/>
          <w:lang w:val="en-IN"/>
        </w:rPr>
      </w:pPr>
      <w:r w:rsidRPr="005B0A62">
        <w:rPr>
          <w:rFonts w:ascii="Arial" w:eastAsia="Times New Roman" w:hAnsi="Arial" w:cs="Arial"/>
          <w:i/>
          <w:iCs/>
          <w:sz w:val="20"/>
          <w:szCs w:val="20"/>
          <w:lang w:val="en-IN"/>
        </w:rPr>
        <w:t xml:space="preserve">Opinion </w:t>
      </w:r>
    </w:p>
    <w:p w:rsidR="005B0A62" w:rsidRDefault="005B0A62" w:rsidP="005B0A62">
      <w:pPr>
        <w:spacing w:before="100" w:beforeAutospacing="1" w:after="100" w:afterAutospacing="1"/>
        <w:ind w:left="360"/>
        <w:rPr>
          <w:rFonts w:ascii="ArialMT" w:eastAsia="Times New Roman" w:hAnsi="ArialMT" w:cs="Times New Roman"/>
          <w:sz w:val="20"/>
          <w:szCs w:val="20"/>
          <w:lang w:val="en-IN"/>
        </w:rPr>
      </w:pPr>
      <w:r w:rsidRPr="005B0A62">
        <w:rPr>
          <w:rFonts w:ascii="ArialMT" w:eastAsia="Times New Roman" w:hAnsi="ArialMT" w:cs="Times New Roman"/>
          <w:sz w:val="20"/>
          <w:szCs w:val="20"/>
          <w:lang w:val="en-IN"/>
        </w:rPr>
        <w:t xml:space="preserve">In our opinion, management’s assertion that the controls within </w:t>
      </w:r>
      <w:r w:rsidR="00013077">
        <w:rPr>
          <w:rFonts w:ascii="ArialMT" w:eastAsia="Times New Roman" w:hAnsi="ArialMT" w:cs="Times New Roman"/>
          <w:sz w:val="20"/>
          <w:szCs w:val="20"/>
          <w:lang w:val="en-IN"/>
        </w:rPr>
        <w:t>HackerBay</w:t>
      </w:r>
      <w:r w:rsidRPr="005B0A62">
        <w:rPr>
          <w:rFonts w:ascii="ArialMT" w:eastAsia="Times New Roman" w:hAnsi="ArialMT" w:cs="Times New Roman"/>
          <w:sz w:val="20"/>
          <w:szCs w:val="20"/>
          <w:lang w:val="en-IN"/>
        </w:rPr>
        <w:t xml:space="preserve">’ </w:t>
      </w:r>
      <w:r w:rsidR="00246C48">
        <w:rPr>
          <w:rFonts w:ascii="ArialMT" w:eastAsia="Times New Roman" w:hAnsi="ArialMT" w:cs="Times New Roman"/>
          <w:sz w:val="20"/>
          <w:szCs w:val="20"/>
          <w:lang w:val="en-IN"/>
        </w:rPr>
        <w:t>Fyipe Platform</w:t>
      </w:r>
      <w:r w:rsidRPr="005B0A62">
        <w:rPr>
          <w:rFonts w:ascii="ArialMT" w:eastAsia="Times New Roman" w:hAnsi="ArialMT" w:cs="Times New Roman"/>
          <w:sz w:val="20"/>
          <w:szCs w:val="20"/>
          <w:lang w:val="en-IN"/>
        </w:rPr>
        <w:t xml:space="preserve"> were effective throughout the period </w:t>
      </w:r>
      <w:r w:rsidR="00DD167B">
        <w:rPr>
          <w:rFonts w:ascii="ArialMT" w:eastAsia="Times New Roman" w:hAnsi="ArialMT" w:cs="Times New Roman"/>
          <w:sz w:val="20"/>
          <w:szCs w:val="20"/>
          <w:lang w:val="en-IN"/>
        </w:rPr>
        <w:t>October 1, 2018</w:t>
      </w:r>
      <w:r w:rsidRPr="005B0A62">
        <w:rPr>
          <w:rFonts w:ascii="ArialMT" w:eastAsia="Times New Roman" w:hAnsi="ArialMT" w:cs="Times New Roman"/>
          <w:sz w:val="20"/>
          <w:szCs w:val="20"/>
          <w:lang w:val="en-IN"/>
        </w:rPr>
        <w:t xml:space="preserve">, through </w:t>
      </w:r>
      <w:r w:rsidR="00DD167B">
        <w:rPr>
          <w:rFonts w:ascii="ArialMT" w:eastAsia="Times New Roman" w:hAnsi="ArialMT" w:cs="Times New Roman"/>
          <w:sz w:val="20"/>
          <w:szCs w:val="20"/>
          <w:lang w:val="en-IN"/>
        </w:rPr>
        <w:t>September 30, 2019</w:t>
      </w:r>
      <w:r w:rsidRPr="005B0A62">
        <w:rPr>
          <w:rFonts w:ascii="ArialMT" w:eastAsia="Times New Roman" w:hAnsi="ArialMT" w:cs="Times New Roman"/>
          <w:sz w:val="20"/>
          <w:szCs w:val="20"/>
          <w:lang w:val="en-IN"/>
        </w:rPr>
        <w:t xml:space="preserve">, to provide reasonable assurance that </w:t>
      </w:r>
      <w:r w:rsidR="00013077">
        <w:rPr>
          <w:rFonts w:ascii="ArialMT" w:eastAsia="Times New Roman" w:hAnsi="ArialMT" w:cs="Times New Roman"/>
          <w:sz w:val="20"/>
          <w:szCs w:val="20"/>
          <w:lang w:val="en-IN"/>
        </w:rPr>
        <w:t>HackerBay</w:t>
      </w:r>
      <w:r w:rsidRPr="005B0A62">
        <w:rPr>
          <w:rFonts w:ascii="ArialMT" w:eastAsia="Times New Roman" w:hAnsi="ArialMT" w:cs="Times New Roman"/>
          <w:sz w:val="20"/>
          <w:szCs w:val="20"/>
          <w:lang w:val="en-IN"/>
        </w:rPr>
        <w:t xml:space="preserve">’ service commitments and system requirements were achieved based on the applicable trust services criteria is fairly stated, in all material respects </w:t>
      </w:r>
    </w:p>
    <w:p w:rsidR="00EB5426" w:rsidRDefault="00EB5426" w:rsidP="005B0A62">
      <w:pPr>
        <w:spacing w:before="100" w:beforeAutospacing="1" w:after="100" w:afterAutospacing="1"/>
        <w:ind w:left="360"/>
        <w:rPr>
          <w:rFonts w:ascii="ArialMT" w:eastAsia="Times New Roman" w:hAnsi="ArialMT" w:cs="Times New Roman"/>
          <w:sz w:val="20"/>
          <w:szCs w:val="20"/>
          <w:lang w:val="en-IN"/>
        </w:rPr>
      </w:pPr>
    </w:p>
    <w:p w:rsidR="00EB5426" w:rsidRPr="005B0A62" w:rsidRDefault="00EB5426" w:rsidP="005B0A62">
      <w:pPr>
        <w:spacing w:before="100" w:beforeAutospacing="1" w:after="100" w:afterAutospacing="1"/>
        <w:ind w:left="360"/>
        <w:rPr>
          <w:rFonts w:ascii="Times New Roman" w:eastAsia="Times New Roman" w:hAnsi="Times New Roman" w:cs="Times New Roman"/>
          <w:lang w:val="en-IN"/>
        </w:rPr>
      </w:pPr>
      <w:bookmarkStart w:id="0" w:name="_GoBack"/>
      <w:bookmarkEnd w:id="0"/>
    </w:p>
    <w:p w:rsidR="005B0A62" w:rsidRPr="005B0A62" w:rsidRDefault="000019F4" w:rsidP="005B0A62">
      <w:pPr>
        <w:spacing w:before="100" w:beforeAutospacing="1" w:after="100" w:afterAutospacing="1"/>
        <w:ind w:left="360"/>
        <w:rPr>
          <w:rFonts w:ascii="Times New Roman" w:eastAsia="Times New Roman" w:hAnsi="Times New Roman" w:cs="Times New Roman"/>
          <w:lang w:val="en-IN"/>
        </w:rPr>
      </w:pPr>
      <w:r>
        <w:rPr>
          <w:rFonts w:ascii="ArialMT" w:eastAsia="Times New Roman" w:hAnsi="ArialMT" w:cs="Times New Roman"/>
          <w:sz w:val="20"/>
          <w:szCs w:val="20"/>
          <w:lang w:val="en-IN"/>
        </w:rPr>
        <w:t>New York City, New York.</w:t>
      </w:r>
      <w:r w:rsidR="005B0A62" w:rsidRPr="005B0A62">
        <w:rPr>
          <w:rFonts w:ascii="ArialMT" w:eastAsia="Times New Roman" w:hAnsi="ArialMT" w:cs="Times New Roman"/>
          <w:sz w:val="20"/>
          <w:szCs w:val="20"/>
          <w:lang w:val="en-IN"/>
        </w:rPr>
        <w:t xml:space="preserve"> November 12, 201</w:t>
      </w:r>
      <w:r w:rsidR="00764F88">
        <w:rPr>
          <w:rFonts w:ascii="ArialMT" w:eastAsia="Times New Roman" w:hAnsi="ArialMT" w:cs="Times New Roman"/>
          <w:sz w:val="20"/>
          <w:szCs w:val="20"/>
          <w:lang w:val="en-IN"/>
        </w:rPr>
        <w:t>9</w:t>
      </w:r>
      <w:r w:rsidR="005B0A62" w:rsidRPr="005B0A62">
        <w:rPr>
          <w:rFonts w:ascii="ArialMT" w:eastAsia="Times New Roman" w:hAnsi="ArialMT" w:cs="Times New Roman"/>
          <w:sz w:val="20"/>
          <w:szCs w:val="20"/>
          <w:lang w:val="en-IN"/>
        </w:rPr>
        <w:t xml:space="preserve"> </w:t>
      </w:r>
    </w:p>
    <w:p w:rsidR="005B0A62" w:rsidRDefault="005B0A62">
      <w:r>
        <w:br w:type="page"/>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GillSansMT" w:eastAsia="Times New Roman" w:hAnsi="GillSansMT" w:cs="Times New Roman"/>
          <w:b/>
          <w:bCs/>
          <w:color w:val="006DB7"/>
          <w:sz w:val="32"/>
          <w:szCs w:val="32"/>
          <w:lang w:val="en-IN"/>
        </w:rPr>
        <w:lastRenderedPageBreak/>
        <w:t>A</w:t>
      </w:r>
      <w:r w:rsidRPr="005B0A62">
        <w:rPr>
          <w:rFonts w:ascii="GillSansMT" w:eastAsia="Times New Roman" w:hAnsi="GillSansMT" w:cs="Times New Roman"/>
          <w:b/>
          <w:bCs/>
          <w:color w:val="006DB7"/>
          <w:sz w:val="26"/>
          <w:szCs w:val="26"/>
          <w:lang w:val="en-IN"/>
        </w:rPr>
        <w:t xml:space="preserve">SSERTION OF </w:t>
      </w:r>
      <w:r w:rsidR="00013077">
        <w:rPr>
          <w:rFonts w:ascii="GillSansMT" w:eastAsia="Times New Roman" w:hAnsi="GillSansMT" w:cs="Times New Roman"/>
          <w:b/>
          <w:bCs/>
          <w:color w:val="006DB7"/>
          <w:sz w:val="32"/>
          <w:szCs w:val="32"/>
          <w:lang w:val="en-IN"/>
        </w:rPr>
        <w:t>HACKERBAY</w:t>
      </w:r>
      <w:r w:rsidRPr="005B0A62">
        <w:rPr>
          <w:rFonts w:ascii="GillSansMT" w:eastAsia="Times New Roman" w:hAnsi="GillSansMT" w:cs="Times New Roman"/>
          <w:b/>
          <w:bCs/>
          <w:color w:val="006DB7"/>
          <w:sz w:val="26"/>
          <w:szCs w:val="26"/>
          <w:lang w:val="en-IN"/>
        </w:rPr>
        <w:t xml:space="preserve"> </w:t>
      </w:r>
      <w:r w:rsidRPr="005B0A62">
        <w:rPr>
          <w:rFonts w:ascii="GillSansMT" w:eastAsia="Times New Roman" w:hAnsi="GillSansMT" w:cs="Times New Roman"/>
          <w:b/>
          <w:bCs/>
          <w:color w:val="006DB7"/>
          <w:sz w:val="32"/>
          <w:szCs w:val="32"/>
          <w:lang w:val="en-IN"/>
        </w:rPr>
        <w:t>S</w:t>
      </w:r>
      <w:r w:rsidRPr="005B0A62">
        <w:rPr>
          <w:rFonts w:ascii="GillSansMT" w:eastAsia="Times New Roman" w:hAnsi="GillSansMT" w:cs="Times New Roman"/>
          <w:b/>
          <w:bCs/>
          <w:color w:val="006DB7"/>
          <w:sz w:val="26"/>
          <w:szCs w:val="26"/>
          <w:lang w:val="en-IN"/>
        </w:rPr>
        <w:t xml:space="preserve">ERVICE </w:t>
      </w:r>
      <w:r w:rsidRPr="005B0A62">
        <w:rPr>
          <w:rFonts w:ascii="GillSansMT" w:eastAsia="Times New Roman" w:hAnsi="GillSansMT" w:cs="Times New Roman"/>
          <w:b/>
          <w:bCs/>
          <w:color w:val="006DB7"/>
          <w:sz w:val="32"/>
          <w:szCs w:val="32"/>
          <w:lang w:val="en-IN"/>
        </w:rPr>
        <w:t>O</w:t>
      </w:r>
      <w:r w:rsidRPr="005B0A62">
        <w:rPr>
          <w:rFonts w:ascii="GillSansMT" w:eastAsia="Times New Roman" w:hAnsi="GillSansMT" w:cs="Times New Roman"/>
          <w:b/>
          <w:bCs/>
          <w:color w:val="006DB7"/>
          <w:sz w:val="26"/>
          <w:szCs w:val="26"/>
          <w:lang w:val="en-IN"/>
        </w:rPr>
        <w:t xml:space="preserve">RGANIZATION </w:t>
      </w:r>
      <w:r w:rsidRPr="005B0A62">
        <w:rPr>
          <w:rFonts w:ascii="GillSansMT" w:eastAsia="Times New Roman" w:hAnsi="GillSansMT" w:cs="Times New Roman"/>
          <w:b/>
          <w:bCs/>
          <w:color w:val="006DB7"/>
          <w:sz w:val="32"/>
          <w:szCs w:val="32"/>
          <w:lang w:val="en-IN"/>
        </w:rPr>
        <w:t>M</w:t>
      </w:r>
      <w:r w:rsidRPr="005B0A62">
        <w:rPr>
          <w:rFonts w:ascii="GillSansMT" w:eastAsia="Times New Roman" w:hAnsi="GillSansMT" w:cs="Times New Roman"/>
          <w:b/>
          <w:bCs/>
          <w:color w:val="006DB7"/>
          <w:sz w:val="26"/>
          <w:szCs w:val="26"/>
          <w:lang w:val="en-IN"/>
        </w:rPr>
        <w:t xml:space="preserve">ANAGEMENT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We are responsible for designing, implementing, operating, and maintaining effective controls within </w:t>
      </w:r>
      <w:r w:rsidR="00013077">
        <w:rPr>
          <w:rFonts w:ascii="ArialMT" w:eastAsia="Times New Roman" w:hAnsi="ArialMT" w:cs="Times New Roman"/>
          <w:sz w:val="20"/>
          <w:szCs w:val="20"/>
          <w:lang w:val="en-IN"/>
        </w:rPr>
        <w:t>HackerBay, Inc</w:t>
      </w:r>
      <w:r w:rsidRPr="005B0A62">
        <w:rPr>
          <w:rFonts w:ascii="ArialMT" w:eastAsia="Times New Roman" w:hAnsi="ArialMT" w:cs="Times New Roman"/>
          <w:sz w:val="20"/>
          <w:szCs w:val="20"/>
          <w:lang w:val="en-IN"/>
        </w:rPr>
        <w:t>.’s (“</w:t>
      </w:r>
      <w:r w:rsidR="00013077">
        <w:rPr>
          <w:rFonts w:ascii="ArialMT" w:eastAsia="Times New Roman" w:hAnsi="ArialMT" w:cs="Times New Roman"/>
          <w:sz w:val="20"/>
          <w:szCs w:val="20"/>
          <w:lang w:val="en-IN"/>
        </w:rPr>
        <w:t>HackerBay</w:t>
      </w:r>
      <w:r w:rsidRPr="005B0A62">
        <w:rPr>
          <w:rFonts w:ascii="ArialMT" w:eastAsia="Times New Roman" w:hAnsi="ArialMT" w:cs="Times New Roman"/>
          <w:sz w:val="20"/>
          <w:szCs w:val="20"/>
          <w:lang w:val="en-IN"/>
        </w:rPr>
        <w:t xml:space="preserve">”) </w:t>
      </w:r>
      <w:r w:rsidR="00246C48">
        <w:rPr>
          <w:rFonts w:ascii="ArialMT" w:eastAsia="Times New Roman" w:hAnsi="ArialMT" w:cs="Times New Roman"/>
          <w:sz w:val="20"/>
          <w:szCs w:val="20"/>
          <w:lang w:val="en-IN"/>
        </w:rPr>
        <w:t>Fyipe Platform</w:t>
      </w:r>
      <w:r w:rsidRPr="005B0A62">
        <w:rPr>
          <w:rFonts w:ascii="ArialMT" w:eastAsia="Times New Roman" w:hAnsi="ArialMT" w:cs="Times New Roman"/>
          <w:sz w:val="20"/>
          <w:szCs w:val="20"/>
          <w:lang w:val="en-IN"/>
        </w:rPr>
        <w:t xml:space="preserve"> (“system”) throughout the period </w:t>
      </w:r>
      <w:r w:rsidR="00DD167B">
        <w:rPr>
          <w:rFonts w:ascii="ArialMT" w:eastAsia="Times New Roman" w:hAnsi="ArialMT" w:cs="Times New Roman"/>
          <w:sz w:val="20"/>
          <w:szCs w:val="20"/>
          <w:lang w:val="en-IN"/>
        </w:rPr>
        <w:t>October 1, 2018</w:t>
      </w:r>
      <w:r w:rsidRPr="005B0A62">
        <w:rPr>
          <w:rFonts w:ascii="ArialMT" w:eastAsia="Times New Roman" w:hAnsi="ArialMT" w:cs="Times New Roman"/>
          <w:sz w:val="20"/>
          <w:szCs w:val="20"/>
          <w:lang w:val="en-IN"/>
        </w:rPr>
        <w:t xml:space="preserve">, to </w:t>
      </w:r>
      <w:r w:rsidR="00DD167B">
        <w:rPr>
          <w:rFonts w:ascii="ArialMT" w:eastAsia="Times New Roman" w:hAnsi="ArialMT" w:cs="Times New Roman"/>
          <w:sz w:val="20"/>
          <w:szCs w:val="20"/>
          <w:lang w:val="en-IN"/>
        </w:rPr>
        <w:t>September 30, 2019</w:t>
      </w:r>
      <w:r w:rsidRPr="005B0A62">
        <w:rPr>
          <w:rFonts w:ascii="ArialMT" w:eastAsia="Times New Roman" w:hAnsi="ArialMT" w:cs="Times New Roman"/>
          <w:sz w:val="20"/>
          <w:szCs w:val="20"/>
          <w:lang w:val="en-IN"/>
        </w:rPr>
        <w:t xml:space="preserve">, to provide reasonable assurance that </w:t>
      </w:r>
      <w:r w:rsidR="00013077">
        <w:rPr>
          <w:rFonts w:ascii="ArialMT" w:eastAsia="Times New Roman" w:hAnsi="ArialMT" w:cs="Times New Roman"/>
          <w:sz w:val="20"/>
          <w:szCs w:val="20"/>
          <w:lang w:val="en-IN"/>
        </w:rPr>
        <w:t>HackerBay</w:t>
      </w:r>
      <w:r w:rsidRPr="005B0A62">
        <w:rPr>
          <w:rFonts w:ascii="ArialMT" w:eastAsia="Times New Roman" w:hAnsi="ArialMT" w:cs="Times New Roman"/>
          <w:sz w:val="20"/>
          <w:szCs w:val="20"/>
          <w:lang w:val="en-IN"/>
        </w:rPr>
        <w:t xml:space="preserve">’ service commitments and system requirements relevant to security, availability, and confidentiality were achieved. Our description of the boundaries of the system is presented below and identifies the aspects of the system covered by our assertion.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We have performed an evaluation of the effectiveness of the controls within the system throughout the period </w:t>
      </w:r>
      <w:r w:rsidR="00DD167B">
        <w:rPr>
          <w:rFonts w:ascii="ArialMT" w:eastAsia="Times New Roman" w:hAnsi="ArialMT" w:cs="Times New Roman"/>
          <w:sz w:val="20"/>
          <w:szCs w:val="20"/>
          <w:lang w:val="en-IN"/>
        </w:rPr>
        <w:t>October 1, 2018</w:t>
      </w:r>
      <w:r w:rsidRPr="005B0A62">
        <w:rPr>
          <w:rFonts w:ascii="ArialMT" w:eastAsia="Times New Roman" w:hAnsi="ArialMT" w:cs="Times New Roman"/>
          <w:sz w:val="20"/>
          <w:szCs w:val="20"/>
          <w:lang w:val="en-IN"/>
        </w:rPr>
        <w:t xml:space="preserve">, to </w:t>
      </w:r>
      <w:r w:rsidR="00DD167B">
        <w:rPr>
          <w:rFonts w:ascii="ArialMT" w:eastAsia="Times New Roman" w:hAnsi="ArialMT" w:cs="Times New Roman"/>
          <w:sz w:val="20"/>
          <w:szCs w:val="20"/>
          <w:lang w:val="en-IN"/>
        </w:rPr>
        <w:t>September 30, 2019</w:t>
      </w:r>
      <w:r w:rsidRPr="005B0A62">
        <w:rPr>
          <w:rFonts w:ascii="ArialMT" w:eastAsia="Times New Roman" w:hAnsi="ArialMT" w:cs="Times New Roman"/>
          <w:sz w:val="20"/>
          <w:szCs w:val="20"/>
          <w:lang w:val="en-IN"/>
        </w:rPr>
        <w:t xml:space="preserve">, to provide reasonable assurance that </w:t>
      </w:r>
      <w:r w:rsidR="00013077">
        <w:rPr>
          <w:rFonts w:ascii="ArialMT" w:eastAsia="Times New Roman" w:hAnsi="ArialMT" w:cs="Times New Roman"/>
          <w:sz w:val="20"/>
          <w:szCs w:val="20"/>
          <w:lang w:val="en-IN"/>
        </w:rPr>
        <w:t>HackerBay</w:t>
      </w:r>
      <w:r w:rsidRPr="005B0A62">
        <w:rPr>
          <w:rFonts w:ascii="ArialMT" w:eastAsia="Times New Roman" w:hAnsi="ArialMT" w:cs="Times New Roman"/>
          <w:sz w:val="20"/>
          <w:szCs w:val="20"/>
          <w:lang w:val="en-IN"/>
        </w:rPr>
        <w:t xml:space="preserve">’ service commitments and system requirements were achieved based on the trust services criteria relevant to security, availability, and confidentiality (applicable trust services criteria) set forth in TSP section 100, </w:t>
      </w:r>
      <w:r w:rsidRPr="005B0A62">
        <w:rPr>
          <w:rFonts w:ascii="Arial" w:eastAsia="Times New Roman" w:hAnsi="Arial" w:cs="Arial"/>
          <w:i/>
          <w:iCs/>
          <w:sz w:val="20"/>
          <w:szCs w:val="20"/>
          <w:lang w:val="en-IN"/>
        </w:rPr>
        <w:t>2017 Trust Services Criteria for Security, Availability, Processing Integrity, Confidentiality, and Privacy (AICPA, Trust Services Criteria)</w:t>
      </w:r>
      <w:r w:rsidRPr="005B0A62">
        <w:rPr>
          <w:rFonts w:ascii="Arial" w:eastAsia="Times New Roman" w:hAnsi="Arial" w:cs="Arial"/>
          <w:b/>
          <w:bCs/>
          <w:sz w:val="20"/>
          <w:szCs w:val="20"/>
          <w:lang w:val="en-IN"/>
        </w:rPr>
        <w:t xml:space="preserve">. </w:t>
      </w:r>
      <w:r w:rsidR="00013077">
        <w:rPr>
          <w:rFonts w:ascii="ArialMT" w:eastAsia="Times New Roman" w:hAnsi="ArialMT" w:cs="Times New Roman"/>
          <w:sz w:val="20"/>
          <w:szCs w:val="20"/>
          <w:lang w:val="en-IN"/>
        </w:rPr>
        <w:t>HackerBay</w:t>
      </w:r>
      <w:r w:rsidRPr="005B0A62">
        <w:rPr>
          <w:rFonts w:ascii="ArialMT" w:eastAsia="Times New Roman" w:hAnsi="ArialMT" w:cs="Times New Roman"/>
          <w:sz w:val="20"/>
          <w:szCs w:val="20"/>
          <w:lang w:val="en-IN"/>
        </w:rPr>
        <w:t xml:space="preserve">’ objectives for the system in applying the applying the applicable trust services criteria are embodied in its service commitments and systems requirements relevant to the applicable trust services criteria. The principal service commitments and system requirements related to the applicable trust services criteria are presented below.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There are inherent limitations in any system of internal control, including the possibility of human error and the circumvention of controls. Because of these inherent limitations, a service organization may achieve reasonable, but not absolute, assurance that its service commitments and system requirements are achieved.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We assert that the controls within the system were effective throughout the period </w:t>
      </w:r>
      <w:r w:rsidR="00DD167B">
        <w:rPr>
          <w:rFonts w:ascii="ArialMT" w:eastAsia="Times New Roman" w:hAnsi="ArialMT" w:cs="Times New Roman"/>
          <w:sz w:val="20"/>
          <w:szCs w:val="20"/>
          <w:lang w:val="en-IN"/>
        </w:rPr>
        <w:t>October 1, 2018</w:t>
      </w:r>
      <w:r w:rsidRPr="005B0A62">
        <w:rPr>
          <w:rFonts w:ascii="ArialMT" w:eastAsia="Times New Roman" w:hAnsi="ArialMT" w:cs="Times New Roman"/>
          <w:sz w:val="20"/>
          <w:szCs w:val="20"/>
          <w:lang w:val="en-IN"/>
        </w:rPr>
        <w:t xml:space="preserve">, to </w:t>
      </w:r>
      <w:r w:rsidR="00DD167B">
        <w:rPr>
          <w:rFonts w:ascii="ArialMT" w:eastAsia="Times New Roman" w:hAnsi="ArialMT" w:cs="Times New Roman"/>
          <w:sz w:val="20"/>
          <w:szCs w:val="20"/>
          <w:lang w:val="en-IN"/>
        </w:rPr>
        <w:t>September 30, 2019</w:t>
      </w:r>
      <w:r w:rsidRPr="005B0A62">
        <w:rPr>
          <w:rFonts w:ascii="ArialMT" w:eastAsia="Times New Roman" w:hAnsi="ArialMT" w:cs="Times New Roman"/>
          <w:sz w:val="20"/>
          <w:szCs w:val="20"/>
          <w:lang w:val="en-IN"/>
        </w:rPr>
        <w:t xml:space="preserve">, to provide reasonable assurance that </w:t>
      </w:r>
      <w:r w:rsidR="00013077">
        <w:rPr>
          <w:rFonts w:ascii="ArialMT" w:eastAsia="Times New Roman" w:hAnsi="ArialMT" w:cs="Times New Roman"/>
          <w:sz w:val="20"/>
          <w:szCs w:val="20"/>
          <w:lang w:val="en-IN"/>
        </w:rPr>
        <w:t>HackerBay</w:t>
      </w:r>
      <w:r w:rsidRPr="005B0A62">
        <w:rPr>
          <w:rFonts w:ascii="ArialMT" w:eastAsia="Times New Roman" w:hAnsi="ArialMT" w:cs="Times New Roman"/>
          <w:sz w:val="20"/>
          <w:szCs w:val="20"/>
          <w:lang w:val="en-IN"/>
        </w:rPr>
        <w:t xml:space="preserve">’ service commitments and systems requirements were achieved based on the applicable trust services criteria. </w:t>
      </w:r>
    </w:p>
    <w:p w:rsidR="005B0A62" w:rsidRDefault="005B0A62">
      <w:r>
        <w:br w:type="page"/>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GillSansMT" w:eastAsia="Times New Roman" w:hAnsi="GillSansMT" w:cs="Times New Roman"/>
          <w:b/>
          <w:bCs/>
          <w:color w:val="006DB7"/>
          <w:sz w:val="32"/>
          <w:szCs w:val="32"/>
          <w:lang w:val="en-IN"/>
        </w:rPr>
        <w:lastRenderedPageBreak/>
        <w:t>S</w:t>
      </w:r>
      <w:r w:rsidRPr="005B0A62">
        <w:rPr>
          <w:rFonts w:ascii="GillSansMT" w:eastAsia="Times New Roman" w:hAnsi="GillSansMT" w:cs="Times New Roman"/>
          <w:b/>
          <w:bCs/>
          <w:color w:val="006DB7"/>
          <w:sz w:val="26"/>
          <w:szCs w:val="26"/>
          <w:lang w:val="en-IN"/>
        </w:rPr>
        <w:t xml:space="preserve">YSTEM </w:t>
      </w:r>
      <w:r w:rsidRPr="005B0A62">
        <w:rPr>
          <w:rFonts w:ascii="GillSansMT" w:eastAsia="Times New Roman" w:hAnsi="GillSansMT" w:cs="Times New Roman"/>
          <w:b/>
          <w:bCs/>
          <w:color w:val="006DB7"/>
          <w:sz w:val="32"/>
          <w:szCs w:val="32"/>
          <w:lang w:val="en-IN"/>
        </w:rPr>
        <w:t>D</w:t>
      </w:r>
      <w:r w:rsidRPr="005B0A62">
        <w:rPr>
          <w:rFonts w:ascii="GillSansMT" w:eastAsia="Times New Roman" w:hAnsi="GillSansMT" w:cs="Times New Roman"/>
          <w:b/>
          <w:bCs/>
          <w:color w:val="006DB7"/>
          <w:sz w:val="26"/>
          <w:szCs w:val="26"/>
          <w:lang w:val="en-IN"/>
        </w:rPr>
        <w:t xml:space="preserve">ESCRIPTION OF THE </w:t>
      </w:r>
      <w:r w:rsidR="00246C48">
        <w:rPr>
          <w:rFonts w:ascii="GillSansMT" w:eastAsia="Times New Roman" w:hAnsi="GillSansMT" w:cs="Times New Roman"/>
          <w:b/>
          <w:bCs/>
          <w:color w:val="006DB7"/>
          <w:sz w:val="32"/>
          <w:szCs w:val="32"/>
          <w:lang w:val="en-IN"/>
        </w:rPr>
        <w:t>FYIPE PLATFORM</w:t>
      </w:r>
      <w:r w:rsidRPr="005B0A62">
        <w:rPr>
          <w:rFonts w:ascii="GillSansMT" w:eastAsia="Times New Roman" w:hAnsi="GillSansMT" w:cs="Times New Roman"/>
          <w:b/>
          <w:bCs/>
          <w:color w:val="006DB7"/>
          <w:sz w:val="26"/>
          <w:szCs w:val="26"/>
          <w:lang w:val="en-IN"/>
        </w:rPr>
        <w:t xml:space="preserve">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 w:eastAsia="Times New Roman" w:hAnsi="Arial" w:cs="Arial"/>
          <w:b/>
          <w:bCs/>
          <w:sz w:val="20"/>
          <w:szCs w:val="20"/>
          <w:lang w:val="en-IN"/>
        </w:rPr>
        <w:t xml:space="preserve">Company Background and Description of Services Provided </w:t>
      </w:r>
    </w:p>
    <w:p w:rsidR="005B0A62" w:rsidRPr="005B0A62" w:rsidRDefault="005B0A62" w:rsidP="005B0A62">
      <w:pPr>
        <w:shd w:val="clear" w:color="auto" w:fill="FFFFFF"/>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Since 2014, </w:t>
      </w:r>
      <w:r w:rsidR="00013077">
        <w:rPr>
          <w:rFonts w:ascii="ArialMT" w:eastAsia="Times New Roman" w:hAnsi="ArialMT" w:cs="Times New Roman"/>
          <w:sz w:val="20"/>
          <w:szCs w:val="20"/>
          <w:lang w:val="en-IN"/>
        </w:rPr>
        <w:t>HackerBay</w:t>
      </w:r>
      <w:r w:rsidRPr="005B0A62">
        <w:rPr>
          <w:rFonts w:ascii="ArialMT" w:eastAsia="Times New Roman" w:hAnsi="ArialMT" w:cs="Times New Roman"/>
          <w:sz w:val="20"/>
          <w:szCs w:val="20"/>
          <w:lang w:val="en-IN"/>
        </w:rPr>
        <w:t xml:space="preserve"> Inc. (“</w:t>
      </w:r>
      <w:r w:rsidR="00013077">
        <w:rPr>
          <w:rFonts w:ascii="ArialMT" w:eastAsia="Times New Roman" w:hAnsi="ArialMT" w:cs="Times New Roman"/>
          <w:sz w:val="20"/>
          <w:szCs w:val="20"/>
          <w:lang w:val="en-IN"/>
        </w:rPr>
        <w:t>HackerBay</w:t>
      </w:r>
      <w:r w:rsidRPr="005B0A62">
        <w:rPr>
          <w:rFonts w:ascii="ArialMT" w:eastAsia="Times New Roman" w:hAnsi="ArialMT" w:cs="Times New Roman"/>
          <w:sz w:val="20"/>
          <w:szCs w:val="20"/>
          <w:lang w:val="en-IN"/>
        </w:rPr>
        <w:t xml:space="preserve">” or the “Company”) has provided a </w:t>
      </w:r>
      <w:r w:rsidR="008961FF">
        <w:rPr>
          <w:rFonts w:ascii="ArialMT" w:eastAsia="Times New Roman" w:hAnsi="ArialMT" w:cs="Times New Roman"/>
          <w:sz w:val="20"/>
          <w:szCs w:val="20"/>
          <w:lang w:val="en-IN"/>
        </w:rPr>
        <w:t xml:space="preserve">monitoring and </w:t>
      </w:r>
      <w:proofErr w:type="spellStart"/>
      <w:r w:rsidR="008961FF">
        <w:rPr>
          <w:rFonts w:ascii="ArialMT" w:eastAsia="Times New Roman" w:hAnsi="ArialMT" w:cs="Times New Roman"/>
          <w:sz w:val="20"/>
          <w:szCs w:val="20"/>
          <w:lang w:val="en-IN"/>
        </w:rPr>
        <w:t>oncall</w:t>
      </w:r>
      <w:proofErr w:type="spellEnd"/>
      <w:r w:rsidRPr="005B0A62">
        <w:rPr>
          <w:rFonts w:ascii="ArialMT" w:eastAsia="Times New Roman" w:hAnsi="ArialMT" w:cs="Times New Roman"/>
          <w:sz w:val="20"/>
          <w:szCs w:val="20"/>
          <w:lang w:val="en-IN"/>
        </w:rPr>
        <w:t xml:space="preserve"> hub called “</w:t>
      </w:r>
      <w:r w:rsidR="00013077">
        <w:rPr>
          <w:rFonts w:ascii="ArialMT" w:eastAsia="Times New Roman" w:hAnsi="ArialMT" w:cs="Times New Roman"/>
          <w:sz w:val="20"/>
          <w:szCs w:val="20"/>
          <w:lang w:val="en-IN"/>
        </w:rPr>
        <w:t>Fyipe</w:t>
      </w:r>
      <w:r w:rsidRPr="005B0A62">
        <w:rPr>
          <w:rFonts w:ascii="ArialMT" w:eastAsia="Times New Roman" w:hAnsi="ArialMT" w:cs="Times New Roman"/>
          <w:sz w:val="20"/>
          <w:szCs w:val="20"/>
          <w:lang w:val="en-IN"/>
        </w:rPr>
        <w:t>” (the “System”) to businesses and organizations (“user entities”), designed to allow</w:t>
      </w:r>
      <w:r w:rsidR="008961FF">
        <w:rPr>
          <w:rFonts w:ascii="ArialMT" w:eastAsia="Times New Roman" w:hAnsi="ArialMT" w:cs="Times New Roman"/>
          <w:sz w:val="20"/>
          <w:szCs w:val="20"/>
          <w:lang w:val="en-IN"/>
        </w:rPr>
        <w:t xml:space="preserve"> site reliability teams monitor their software</w:t>
      </w:r>
      <w:r w:rsidRPr="005B0A62">
        <w:rPr>
          <w:rFonts w:ascii="ArialMT" w:eastAsia="Times New Roman" w:hAnsi="ArialMT" w:cs="Times New Roman"/>
          <w:sz w:val="20"/>
          <w:szCs w:val="20"/>
          <w:lang w:val="en-IN"/>
        </w:rPr>
        <w:t xml:space="preserve">. </w:t>
      </w:r>
    </w:p>
    <w:p w:rsidR="002401AF" w:rsidRDefault="005B0A62" w:rsidP="005B0A62">
      <w:pPr>
        <w:shd w:val="clear" w:color="auto" w:fill="FFFFFF"/>
        <w:spacing w:before="100" w:beforeAutospacing="1" w:after="100" w:afterAutospacing="1"/>
        <w:rPr>
          <w:rFonts w:ascii="ArialMT" w:eastAsia="Times New Roman" w:hAnsi="ArialMT" w:cs="Times New Roman"/>
          <w:sz w:val="20"/>
          <w:szCs w:val="20"/>
          <w:lang w:val="en-IN"/>
        </w:rPr>
      </w:pPr>
      <w:r w:rsidRPr="005B0A62">
        <w:rPr>
          <w:rFonts w:ascii="ArialMT" w:eastAsia="Times New Roman" w:hAnsi="ArialMT" w:cs="Times New Roman"/>
          <w:sz w:val="20"/>
          <w:szCs w:val="20"/>
          <w:lang w:val="en-IN"/>
        </w:rPr>
        <w:t xml:space="preserve">With </w:t>
      </w:r>
      <w:r w:rsidR="00013077">
        <w:rPr>
          <w:rFonts w:ascii="ArialMT" w:eastAsia="Times New Roman" w:hAnsi="ArialMT" w:cs="Times New Roman"/>
          <w:sz w:val="20"/>
          <w:szCs w:val="20"/>
          <w:lang w:val="en-IN"/>
        </w:rPr>
        <w:t>Fyipe</w:t>
      </w:r>
      <w:r w:rsidRPr="005B0A62">
        <w:rPr>
          <w:rFonts w:ascii="ArialMT" w:eastAsia="Times New Roman" w:hAnsi="ArialMT" w:cs="Times New Roman"/>
          <w:sz w:val="20"/>
          <w:szCs w:val="20"/>
          <w:lang w:val="en-IN"/>
        </w:rPr>
        <w:t>, users join a secure instance called a “</w:t>
      </w:r>
      <w:r w:rsidR="002401AF">
        <w:rPr>
          <w:rFonts w:ascii="ArialMT" w:eastAsia="Times New Roman" w:hAnsi="ArialMT" w:cs="Times New Roman"/>
          <w:sz w:val="20"/>
          <w:szCs w:val="20"/>
          <w:lang w:val="en-IN"/>
        </w:rPr>
        <w:t>Project</w:t>
      </w:r>
      <w:r w:rsidRPr="005B0A62">
        <w:rPr>
          <w:rFonts w:ascii="ArialMT" w:eastAsia="Times New Roman" w:hAnsi="ArialMT" w:cs="Times New Roman"/>
          <w:sz w:val="20"/>
          <w:szCs w:val="20"/>
          <w:lang w:val="en-IN"/>
        </w:rPr>
        <w:t>” (“</w:t>
      </w:r>
      <w:r w:rsidR="00013077">
        <w:rPr>
          <w:rFonts w:ascii="ArialMT" w:eastAsia="Times New Roman" w:hAnsi="ArialMT" w:cs="Times New Roman"/>
          <w:sz w:val="20"/>
          <w:szCs w:val="20"/>
          <w:lang w:val="en-IN"/>
        </w:rPr>
        <w:t>Fyipe</w:t>
      </w:r>
      <w:r w:rsidRPr="005B0A62">
        <w:rPr>
          <w:rFonts w:ascii="ArialMT" w:eastAsia="Times New Roman" w:hAnsi="ArialMT" w:cs="Times New Roman"/>
          <w:sz w:val="20"/>
          <w:szCs w:val="20"/>
          <w:lang w:val="en-IN"/>
        </w:rPr>
        <w:t xml:space="preserve"> </w:t>
      </w:r>
      <w:r w:rsidR="002401AF">
        <w:rPr>
          <w:rFonts w:ascii="ArialMT" w:eastAsia="Times New Roman" w:hAnsi="ArialMT" w:cs="Times New Roman"/>
          <w:sz w:val="20"/>
          <w:szCs w:val="20"/>
          <w:lang w:val="en-IN"/>
        </w:rPr>
        <w:t>Project</w:t>
      </w:r>
      <w:r w:rsidRPr="005B0A62">
        <w:rPr>
          <w:rFonts w:ascii="ArialMT" w:eastAsia="Times New Roman" w:hAnsi="ArialMT" w:cs="Times New Roman"/>
          <w:sz w:val="20"/>
          <w:szCs w:val="20"/>
          <w:lang w:val="en-IN"/>
        </w:rPr>
        <w:t xml:space="preserve">”) where members </w:t>
      </w:r>
      <w:r w:rsidR="002401AF">
        <w:rPr>
          <w:rFonts w:ascii="ArialMT" w:eastAsia="Times New Roman" w:hAnsi="ArialMT" w:cs="Times New Roman"/>
          <w:sz w:val="20"/>
          <w:szCs w:val="20"/>
          <w:lang w:val="en-IN"/>
        </w:rPr>
        <w:t>add resources (like software, website, web service and more) they would like to monitor</w:t>
      </w:r>
      <w:r w:rsidRPr="005B0A62">
        <w:rPr>
          <w:rFonts w:ascii="ArialMT" w:eastAsia="Times New Roman" w:hAnsi="ArialMT" w:cs="Times New Roman"/>
          <w:sz w:val="20"/>
          <w:szCs w:val="20"/>
          <w:lang w:val="en-IN"/>
        </w:rPr>
        <w:t xml:space="preserve">. </w:t>
      </w:r>
      <w:r w:rsidR="002401AF">
        <w:rPr>
          <w:rFonts w:ascii="ArialMT" w:eastAsia="Times New Roman" w:hAnsi="ArialMT" w:cs="Times New Roman"/>
          <w:sz w:val="20"/>
          <w:szCs w:val="20"/>
          <w:lang w:val="en-IN"/>
        </w:rPr>
        <w:t>Fyipe monitors those resources and alerts members when resources do not behave the way they should.</w:t>
      </w:r>
    </w:p>
    <w:p w:rsidR="005B0A62" w:rsidRPr="005B0A62" w:rsidRDefault="00013077" w:rsidP="005B0A62">
      <w:pPr>
        <w:shd w:val="clear" w:color="auto" w:fill="FFFFFF"/>
        <w:spacing w:before="100" w:beforeAutospacing="1" w:after="100" w:afterAutospacing="1"/>
        <w:rPr>
          <w:rFonts w:ascii="Times New Roman" w:eastAsia="Times New Roman" w:hAnsi="Times New Roman" w:cs="Times New Roman"/>
          <w:lang w:val="en-IN"/>
        </w:rPr>
      </w:pPr>
      <w:r>
        <w:rPr>
          <w:rFonts w:ascii="ArialMT" w:eastAsia="Times New Roman" w:hAnsi="ArialMT" w:cs="Times New Roman"/>
          <w:sz w:val="20"/>
          <w:szCs w:val="20"/>
          <w:lang w:val="en-IN"/>
        </w:rPr>
        <w:t>Fyipe</w:t>
      </w:r>
      <w:r w:rsidR="005B0A62" w:rsidRPr="005B0A62">
        <w:rPr>
          <w:rFonts w:ascii="ArialMT" w:eastAsia="Times New Roman" w:hAnsi="ArialMT" w:cs="Times New Roman"/>
          <w:sz w:val="20"/>
          <w:szCs w:val="20"/>
          <w:lang w:val="en-IN"/>
        </w:rPr>
        <w:t xml:space="preserve"> integrates with a large number of third-party services and supports community-built integrations. </w:t>
      </w:r>
      <w:r>
        <w:rPr>
          <w:rFonts w:ascii="ArialMT" w:eastAsia="Times New Roman" w:hAnsi="ArialMT" w:cs="Times New Roman"/>
          <w:sz w:val="20"/>
          <w:szCs w:val="20"/>
          <w:lang w:val="en-IN"/>
        </w:rPr>
        <w:t>Fyipe</w:t>
      </w:r>
      <w:r w:rsidR="005B0A62" w:rsidRPr="005B0A62">
        <w:rPr>
          <w:rFonts w:ascii="ArialMT" w:eastAsia="Times New Roman" w:hAnsi="ArialMT" w:cs="Times New Roman"/>
          <w:sz w:val="20"/>
          <w:szCs w:val="20"/>
          <w:lang w:val="en-IN"/>
        </w:rPr>
        <w:t xml:space="preserve"> provides mobile apps for iOS</w:t>
      </w:r>
      <w:r w:rsidR="002401AF">
        <w:rPr>
          <w:rFonts w:ascii="ArialMT" w:eastAsia="Times New Roman" w:hAnsi="ArialMT" w:cs="Times New Roman"/>
          <w:sz w:val="20"/>
          <w:szCs w:val="20"/>
          <w:lang w:val="en-IN"/>
        </w:rPr>
        <w:t xml:space="preserve"> and Android</w:t>
      </w:r>
      <w:r w:rsidR="005B0A62" w:rsidRPr="005B0A62">
        <w:rPr>
          <w:rFonts w:ascii="ArialMT" w:eastAsia="Times New Roman" w:hAnsi="ArialMT" w:cs="Times New Roman"/>
          <w:sz w:val="20"/>
          <w:szCs w:val="20"/>
          <w:lang w:val="en-IN"/>
        </w:rPr>
        <w:t xml:space="preserve">, in addition to their web browser client and electron desktop clients for macOS, Windows, and Linux. </w:t>
      </w:r>
      <w:r>
        <w:rPr>
          <w:rFonts w:ascii="ArialMT" w:eastAsia="Times New Roman" w:hAnsi="ArialMT" w:cs="Times New Roman"/>
          <w:sz w:val="20"/>
          <w:szCs w:val="20"/>
          <w:lang w:val="en-IN"/>
        </w:rPr>
        <w:t>Fyipe</w:t>
      </w:r>
      <w:r w:rsidR="005B0A62" w:rsidRPr="005B0A62">
        <w:rPr>
          <w:rFonts w:ascii="ArialMT" w:eastAsia="Times New Roman" w:hAnsi="ArialMT" w:cs="Times New Roman"/>
          <w:sz w:val="20"/>
          <w:szCs w:val="20"/>
          <w:lang w:val="en-IN"/>
        </w:rPr>
        <w:t xml:space="preserve"> has been used for organizational communication, as well as a community platform. </w:t>
      </w:r>
    </w:p>
    <w:p w:rsidR="005B0A62" w:rsidRPr="005B0A62" w:rsidRDefault="005B0A62" w:rsidP="005B0A62">
      <w:pPr>
        <w:shd w:val="clear" w:color="auto" w:fill="FFFFFF"/>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Additional detail is posted on the Company’s website and made available to internal and external users.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 w:eastAsia="Times New Roman" w:hAnsi="Arial" w:cs="Arial"/>
          <w:b/>
          <w:bCs/>
          <w:sz w:val="20"/>
          <w:szCs w:val="20"/>
          <w:lang w:val="en-IN"/>
        </w:rPr>
        <w:t xml:space="preserve">System Boundaries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A system is designed, implemented, and operated to achieve specific business objectives in accordance with management-specified requirements. The purpose of the system description is to delineate the boundaries of the system, which includes the services outlined above and the five components described below: infrastructure, software, people, procedures, and data.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 w:eastAsia="Times New Roman" w:hAnsi="Arial" w:cs="Arial"/>
          <w:b/>
          <w:bCs/>
          <w:sz w:val="20"/>
          <w:szCs w:val="20"/>
          <w:lang w:val="en-IN"/>
        </w:rPr>
        <w:t xml:space="preserve">Principle Service Commitments and System Requirements </w:t>
      </w:r>
    </w:p>
    <w:p w:rsidR="005B0A62" w:rsidRPr="005B0A62" w:rsidRDefault="00013077" w:rsidP="005B0A62">
      <w:pPr>
        <w:spacing w:before="100" w:beforeAutospacing="1" w:after="100" w:afterAutospacing="1"/>
        <w:rPr>
          <w:rFonts w:ascii="Times New Roman" w:eastAsia="Times New Roman" w:hAnsi="Times New Roman" w:cs="Times New Roman"/>
          <w:lang w:val="en-IN"/>
        </w:rPr>
      </w:pPr>
      <w:r>
        <w:rPr>
          <w:rFonts w:ascii="ArialMT" w:eastAsia="Times New Roman" w:hAnsi="ArialMT" w:cs="Times New Roman"/>
          <w:sz w:val="20"/>
          <w:szCs w:val="20"/>
          <w:lang w:val="en-IN"/>
        </w:rPr>
        <w:t>Fyipe</w:t>
      </w:r>
      <w:r w:rsidR="005B0A62" w:rsidRPr="005B0A62">
        <w:rPr>
          <w:rFonts w:ascii="ArialMT" w:eastAsia="Times New Roman" w:hAnsi="ArialMT" w:cs="Times New Roman"/>
          <w:sz w:val="20"/>
          <w:szCs w:val="20"/>
          <w:lang w:val="en-IN"/>
        </w:rPr>
        <w:t xml:space="preserve"> makes the following security, availability, and confidentiality commitments to their customers: </w:t>
      </w:r>
    </w:p>
    <w:p w:rsidR="005B0A62" w:rsidRPr="005B0A62" w:rsidRDefault="00013077" w:rsidP="005B0A62">
      <w:pPr>
        <w:numPr>
          <w:ilvl w:val="0"/>
          <w:numId w:val="2"/>
        </w:numPr>
        <w:spacing w:before="100" w:beforeAutospacing="1" w:after="100" w:afterAutospacing="1"/>
        <w:rPr>
          <w:rFonts w:ascii="SymbolMT" w:eastAsia="Times New Roman" w:hAnsi="SymbolMT" w:cs="Times New Roman"/>
          <w:sz w:val="20"/>
          <w:szCs w:val="20"/>
          <w:lang w:val="en-IN"/>
        </w:rPr>
      </w:pPr>
      <w:r>
        <w:rPr>
          <w:rFonts w:ascii="ArialMT" w:eastAsia="Times New Roman" w:hAnsi="ArialMT" w:cs="Times New Roman"/>
          <w:sz w:val="20"/>
          <w:szCs w:val="20"/>
          <w:lang w:val="en-IN"/>
        </w:rPr>
        <w:t>Fyipe</w:t>
      </w:r>
      <w:r w:rsidR="005B0A62" w:rsidRPr="005B0A62">
        <w:rPr>
          <w:rFonts w:ascii="ArialMT" w:eastAsia="Times New Roman" w:hAnsi="ArialMT" w:cs="Times New Roman"/>
          <w:sz w:val="20"/>
          <w:szCs w:val="20"/>
          <w:lang w:val="en-IN"/>
        </w:rPr>
        <w:t xml:space="preserve"> will make the services available 99.99% of the time, except for maintenance or as otherwise provided in service level agreement (SLA) described in the service contract; </w:t>
      </w:r>
    </w:p>
    <w:p w:rsidR="005B0A62" w:rsidRPr="005B0A62" w:rsidRDefault="005B0A62" w:rsidP="005B0A62">
      <w:pPr>
        <w:numPr>
          <w:ilvl w:val="0"/>
          <w:numId w:val="2"/>
        </w:numPr>
        <w:spacing w:before="100" w:beforeAutospacing="1" w:after="100" w:afterAutospacing="1"/>
        <w:rPr>
          <w:rFonts w:ascii="SymbolMT" w:eastAsia="Times New Roman" w:hAnsi="SymbolMT" w:cs="Times New Roman"/>
          <w:sz w:val="20"/>
          <w:szCs w:val="20"/>
          <w:lang w:val="en-IN"/>
        </w:rPr>
      </w:pPr>
      <w:r w:rsidRPr="005B0A62">
        <w:rPr>
          <w:rFonts w:ascii="ArialMT" w:eastAsia="Times New Roman" w:hAnsi="ArialMT" w:cs="Times New Roman"/>
          <w:sz w:val="20"/>
          <w:szCs w:val="20"/>
          <w:lang w:val="en-IN"/>
        </w:rPr>
        <w:t xml:space="preserve">Production cloud infrastructure hosted within multiple geographically diverse availability zones/regions; </w:t>
      </w:r>
    </w:p>
    <w:p w:rsidR="005B0A62" w:rsidRPr="00D824FF" w:rsidRDefault="005B0A62" w:rsidP="00D824FF">
      <w:pPr>
        <w:numPr>
          <w:ilvl w:val="0"/>
          <w:numId w:val="2"/>
        </w:numPr>
        <w:spacing w:before="100" w:beforeAutospacing="1" w:after="100" w:afterAutospacing="1"/>
        <w:rPr>
          <w:rFonts w:ascii="SymbolMT" w:eastAsia="Times New Roman" w:hAnsi="SymbolMT" w:cs="Times New Roman"/>
          <w:sz w:val="20"/>
          <w:szCs w:val="20"/>
          <w:lang w:val="en-IN"/>
        </w:rPr>
      </w:pPr>
      <w:r w:rsidRPr="005B0A62">
        <w:rPr>
          <w:rFonts w:ascii="ArialMT" w:eastAsia="Times New Roman" w:hAnsi="ArialMT" w:cs="Times New Roman"/>
          <w:sz w:val="20"/>
          <w:szCs w:val="20"/>
          <w:lang w:val="en-IN"/>
        </w:rPr>
        <w:t xml:space="preserve">Encrypt data in transmission using transport layer security (TLS) or other technologies over public </w:t>
      </w:r>
      <w:r w:rsidRPr="00D824FF">
        <w:rPr>
          <w:rFonts w:ascii="ArialMT" w:eastAsia="Times New Roman" w:hAnsi="ArialMT" w:cs="Times New Roman"/>
          <w:sz w:val="20"/>
          <w:szCs w:val="20"/>
          <w:lang w:val="en-IN"/>
        </w:rPr>
        <w:t xml:space="preserve">networks; </w:t>
      </w:r>
    </w:p>
    <w:p w:rsidR="005B0A62" w:rsidRPr="005B0A62" w:rsidRDefault="005B0A62" w:rsidP="005B0A62">
      <w:pPr>
        <w:numPr>
          <w:ilvl w:val="0"/>
          <w:numId w:val="2"/>
        </w:numPr>
        <w:spacing w:before="100" w:beforeAutospacing="1" w:after="100" w:afterAutospacing="1"/>
        <w:rPr>
          <w:rFonts w:ascii="SymbolMT" w:eastAsia="Times New Roman" w:hAnsi="SymbolMT" w:cs="Times New Roman"/>
          <w:sz w:val="20"/>
          <w:szCs w:val="20"/>
          <w:lang w:val="en-IN"/>
        </w:rPr>
      </w:pPr>
      <w:r w:rsidRPr="005B0A62">
        <w:rPr>
          <w:rFonts w:ascii="ArialMT" w:eastAsia="Times New Roman" w:hAnsi="ArialMT" w:cs="Times New Roman"/>
          <w:sz w:val="20"/>
          <w:szCs w:val="20"/>
          <w:lang w:val="en-IN"/>
        </w:rPr>
        <w:t xml:space="preserve">Maintain commercially reasonable administrative, technical, organizational, and physical measures to protect the security of customer data against anticipated threats or hazards; </w:t>
      </w:r>
    </w:p>
    <w:p w:rsidR="005B0A62" w:rsidRPr="005B0A62" w:rsidRDefault="005B0A62" w:rsidP="005B0A62">
      <w:pPr>
        <w:numPr>
          <w:ilvl w:val="0"/>
          <w:numId w:val="2"/>
        </w:numPr>
        <w:spacing w:before="100" w:beforeAutospacing="1" w:after="100" w:afterAutospacing="1"/>
        <w:rPr>
          <w:rFonts w:ascii="SymbolMT" w:eastAsia="Times New Roman" w:hAnsi="SymbolMT" w:cs="Times New Roman"/>
          <w:sz w:val="20"/>
          <w:szCs w:val="20"/>
          <w:lang w:val="en-IN"/>
        </w:rPr>
      </w:pPr>
      <w:r w:rsidRPr="005B0A62">
        <w:rPr>
          <w:rFonts w:ascii="ArialMT" w:eastAsia="Times New Roman" w:hAnsi="ArialMT" w:cs="Times New Roman"/>
          <w:sz w:val="20"/>
          <w:szCs w:val="20"/>
          <w:lang w:val="en-IN"/>
        </w:rPr>
        <w:t xml:space="preserve">Confidential data stored within the production services utilize advanced encryption standard (AES) encryption; </w:t>
      </w:r>
    </w:p>
    <w:p w:rsidR="005B0A62" w:rsidRPr="005B0A62" w:rsidRDefault="005B0A62" w:rsidP="005B0A62">
      <w:pPr>
        <w:numPr>
          <w:ilvl w:val="0"/>
          <w:numId w:val="2"/>
        </w:numPr>
        <w:spacing w:before="100" w:beforeAutospacing="1" w:after="100" w:afterAutospacing="1"/>
        <w:rPr>
          <w:rFonts w:ascii="SymbolMT" w:eastAsia="Times New Roman" w:hAnsi="SymbolMT" w:cs="Times New Roman"/>
          <w:sz w:val="20"/>
          <w:szCs w:val="20"/>
          <w:lang w:val="en-IN"/>
        </w:rPr>
      </w:pPr>
      <w:r w:rsidRPr="005B0A62">
        <w:rPr>
          <w:rFonts w:ascii="ArialMT" w:eastAsia="Times New Roman" w:hAnsi="ArialMT" w:cs="Times New Roman"/>
          <w:sz w:val="20"/>
          <w:szCs w:val="20"/>
          <w:lang w:val="en-IN"/>
        </w:rPr>
        <w:t xml:space="preserve">Confidential data stored within the production services is retained per customer defined retention policies; and </w:t>
      </w:r>
    </w:p>
    <w:p w:rsidR="00D824FF" w:rsidRDefault="005B0A62" w:rsidP="00D824FF">
      <w:pPr>
        <w:numPr>
          <w:ilvl w:val="0"/>
          <w:numId w:val="2"/>
        </w:numPr>
        <w:spacing w:before="100" w:beforeAutospacing="1" w:after="100" w:afterAutospacing="1"/>
        <w:rPr>
          <w:rFonts w:ascii="SymbolMT" w:eastAsia="Times New Roman" w:hAnsi="SymbolMT" w:cs="Times New Roman"/>
          <w:sz w:val="20"/>
          <w:szCs w:val="20"/>
          <w:lang w:val="en-IN"/>
        </w:rPr>
      </w:pPr>
      <w:r w:rsidRPr="005B0A62">
        <w:rPr>
          <w:rFonts w:ascii="ArialMT" w:eastAsia="Times New Roman" w:hAnsi="ArialMT" w:cs="Times New Roman"/>
          <w:sz w:val="20"/>
          <w:szCs w:val="20"/>
          <w:lang w:val="en-IN"/>
        </w:rPr>
        <w:t xml:space="preserve">Disaster recovery plans are in place and tested at least once per year. </w:t>
      </w:r>
    </w:p>
    <w:p w:rsidR="005B0A62" w:rsidRDefault="00013077" w:rsidP="005B0A62">
      <w:pPr>
        <w:numPr>
          <w:ilvl w:val="0"/>
          <w:numId w:val="2"/>
        </w:numPr>
        <w:spacing w:before="100" w:beforeAutospacing="1" w:after="100" w:afterAutospacing="1"/>
        <w:rPr>
          <w:rFonts w:ascii="SymbolMT" w:eastAsia="Times New Roman" w:hAnsi="SymbolMT" w:cs="Times New Roman"/>
          <w:sz w:val="20"/>
          <w:szCs w:val="20"/>
          <w:lang w:val="en-IN"/>
        </w:rPr>
      </w:pPr>
      <w:r w:rsidRPr="00D824FF">
        <w:rPr>
          <w:rFonts w:ascii="ArialMT" w:eastAsia="Times New Roman" w:hAnsi="ArialMT" w:cs="Times New Roman"/>
          <w:sz w:val="20"/>
          <w:szCs w:val="20"/>
          <w:lang w:val="en-IN"/>
        </w:rPr>
        <w:t>Fyipe</w:t>
      </w:r>
      <w:r w:rsidR="005B0A62" w:rsidRPr="00D824FF">
        <w:rPr>
          <w:rFonts w:ascii="ArialMT" w:eastAsia="Times New Roman" w:hAnsi="ArialMT" w:cs="Times New Roman"/>
          <w:sz w:val="20"/>
          <w:szCs w:val="20"/>
          <w:lang w:val="en-IN"/>
        </w:rPr>
        <w:t xml:space="preserve"> has put into place a set of policies and procedures, inclusive of technology-based controls and automation, to help ensure that security, availability, and confidentiality commitments are met. </w:t>
      </w:r>
    </w:p>
    <w:p w:rsidR="00D824FF" w:rsidRPr="00D824FF" w:rsidRDefault="00D824FF" w:rsidP="00D824FF">
      <w:pPr>
        <w:spacing w:before="100" w:beforeAutospacing="1" w:after="100" w:afterAutospacing="1"/>
        <w:ind w:left="720"/>
        <w:rPr>
          <w:rFonts w:ascii="SymbolMT" w:eastAsia="Times New Roman" w:hAnsi="SymbolMT" w:cs="Times New Roman"/>
          <w:sz w:val="20"/>
          <w:szCs w:val="20"/>
          <w:lang w:val="en-IN"/>
        </w:rPr>
      </w:pPr>
    </w:p>
    <w:p w:rsidR="005B0A62" w:rsidRPr="005B0A62" w:rsidRDefault="00013077" w:rsidP="005B0A62">
      <w:pPr>
        <w:spacing w:before="100" w:beforeAutospacing="1" w:after="100" w:afterAutospacing="1"/>
        <w:rPr>
          <w:rFonts w:ascii="Times New Roman" w:eastAsia="Times New Roman" w:hAnsi="Times New Roman" w:cs="Times New Roman"/>
          <w:lang w:val="en-IN"/>
        </w:rPr>
      </w:pPr>
      <w:proofErr w:type="spellStart"/>
      <w:r>
        <w:rPr>
          <w:rFonts w:ascii="ArialMT" w:eastAsia="Times New Roman" w:hAnsi="ArialMT" w:cs="Times New Roman"/>
          <w:sz w:val="20"/>
          <w:szCs w:val="20"/>
          <w:lang w:val="en-IN"/>
        </w:rPr>
        <w:t>Fyipe</w:t>
      </w:r>
      <w:r w:rsidR="005B0A62" w:rsidRPr="005B0A62">
        <w:rPr>
          <w:rFonts w:ascii="ArialMT" w:eastAsia="Times New Roman" w:hAnsi="ArialMT" w:cs="Times New Roman"/>
          <w:sz w:val="20"/>
          <w:szCs w:val="20"/>
          <w:lang w:val="en-IN"/>
        </w:rPr>
        <w:t>’s</w:t>
      </w:r>
      <w:proofErr w:type="spellEnd"/>
      <w:r w:rsidR="005B0A62" w:rsidRPr="005B0A62">
        <w:rPr>
          <w:rFonts w:ascii="ArialMT" w:eastAsia="Times New Roman" w:hAnsi="ArialMT" w:cs="Times New Roman"/>
          <w:sz w:val="20"/>
          <w:szCs w:val="20"/>
          <w:lang w:val="en-IN"/>
        </w:rPr>
        <w:t xml:space="preserve"> commitments to security, availability, and confidentiality are described in the standard service agreement contracts for contracted customers. Customers are required to sign the Terms of Service </w:t>
      </w:r>
      <w:r w:rsidR="005B0A62" w:rsidRPr="005B0A62">
        <w:rPr>
          <w:rFonts w:ascii="ArialMT" w:eastAsia="Times New Roman" w:hAnsi="ArialMT" w:cs="Times New Roman"/>
          <w:sz w:val="20"/>
          <w:szCs w:val="20"/>
          <w:lang w:val="en-IN"/>
        </w:rPr>
        <w:lastRenderedPageBreak/>
        <w:t xml:space="preserve">agreement prior to receiving </w:t>
      </w:r>
      <w:proofErr w:type="spellStart"/>
      <w:r>
        <w:rPr>
          <w:rFonts w:ascii="ArialMT" w:eastAsia="Times New Roman" w:hAnsi="ArialMT" w:cs="Times New Roman"/>
          <w:sz w:val="20"/>
          <w:szCs w:val="20"/>
          <w:lang w:val="en-IN"/>
        </w:rPr>
        <w:t>Fyipe</w:t>
      </w:r>
      <w:r w:rsidR="005B0A62" w:rsidRPr="005B0A62">
        <w:rPr>
          <w:rFonts w:ascii="ArialMT" w:eastAsia="Times New Roman" w:hAnsi="ArialMT" w:cs="Times New Roman"/>
          <w:sz w:val="20"/>
          <w:szCs w:val="20"/>
          <w:lang w:val="en-IN"/>
        </w:rPr>
        <w:t>’s</w:t>
      </w:r>
      <w:proofErr w:type="spellEnd"/>
      <w:r w:rsidR="005B0A62" w:rsidRPr="005B0A62">
        <w:rPr>
          <w:rFonts w:ascii="ArialMT" w:eastAsia="Times New Roman" w:hAnsi="ArialMT" w:cs="Times New Roman"/>
          <w:sz w:val="20"/>
          <w:szCs w:val="20"/>
          <w:lang w:val="en-IN"/>
        </w:rPr>
        <w:t xml:space="preserve"> services. These agreements describe the technical and organizational controls that </w:t>
      </w:r>
      <w:r>
        <w:rPr>
          <w:rFonts w:ascii="ArialMT" w:eastAsia="Times New Roman" w:hAnsi="ArialMT" w:cs="Times New Roman"/>
          <w:sz w:val="20"/>
          <w:szCs w:val="20"/>
          <w:lang w:val="en-IN"/>
        </w:rPr>
        <w:t>Fyipe</w:t>
      </w:r>
      <w:r w:rsidR="005B0A62" w:rsidRPr="005B0A62">
        <w:rPr>
          <w:rFonts w:ascii="ArialMT" w:eastAsia="Times New Roman" w:hAnsi="ArialMT" w:cs="Times New Roman"/>
          <w:sz w:val="20"/>
          <w:szCs w:val="20"/>
          <w:lang w:val="en-IN"/>
        </w:rPr>
        <w:t xml:space="preserve"> is responsible for maintaining for their customers.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 w:eastAsia="Times New Roman" w:hAnsi="Arial" w:cs="Arial"/>
          <w:b/>
          <w:bCs/>
          <w:sz w:val="20"/>
          <w:szCs w:val="20"/>
          <w:lang w:val="en-IN"/>
        </w:rPr>
        <w:t xml:space="preserve">Infrastructure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The System production environment is hosted by infrastructure </w:t>
      </w:r>
      <w:proofErr w:type="spellStart"/>
      <w:r w:rsidRPr="005B0A62">
        <w:rPr>
          <w:rFonts w:ascii="ArialMT" w:eastAsia="Times New Roman" w:hAnsi="ArialMT" w:cs="Times New Roman"/>
          <w:sz w:val="20"/>
          <w:szCs w:val="20"/>
          <w:lang w:val="en-IN"/>
        </w:rPr>
        <w:t>subprocessors</w:t>
      </w:r>
      <w:proofErr w:type="spellEnd"/>
      <w:r w:rsidRPr="005B0A62">
        <w:rPr>
          <w:rFonts w:ascii="ArialMT" w:eastAsia="Times New Roman" w:hAnsi="ArialMT" w:cs="Times New Roman"/>
          <w:sz w:val="20"/>
          <w:szCs w:val="20"/>
          <w:lang w:val="en-IN"/>
        </w:rPr>
        <w:t xml:space="preserve">. The Company maintains the list of current </w:t>
      </w:r>
      <w:proofErr w:type="spellStart"/>
      <w:r w:rsidRPr="005B0A62">
        <w:rPr>
          <w:rFonts w:ascii="ArialMT" w:eastAsia="Times New Roman" w:hAnsi="ArialMT" w:cs="Times New Roman"/>
          <w:sz w:val="20"/>
          <w:szCs w:val="20"/>
          <w:lang w:val="en-IN"/>
        </w:rPr>
        <w:t>subprocessors</w:t>
      </w:r>
      <w:proofErr w:type="spellEnd"/>
      <w:r w:rsidRPr="005B0A62">
        <w:rPr>
          <w:rFonts w:ascii="ArialMT" w:eastAsia="Times New Roman" w:hAnsi="ArialMT" w:cs="Times New Roman"/>
          <w:sz w:val="20"/>
          <w:szCs w:val="20"/>
          <w:lang w:val="en-IN"/>
        </w:rPr>
        <w:t xml:space="preserve"> here: https://</w:t>
      </w:r>
      <w:r w:rsidR="002A13C1">
        <w:rPr>
          <w:rFonts w:ascii="ArialMT" w:eastAsia="Times New Roman" w:hAnsi="ArialMT" w:cs="Times New Roman"/>
          <w:sz w:val="20"/>
          <w:szCs w:val="20"/>
          <w:lang w:val="en-IN"/>
        </w:rPr>
        <w:t>f</w:t>
      </w:r>
      <w:r w:rsidR="00013077">
        <w:rPr>
          <w:rFonts w:ascii="ArialMT" w:eastAsia="Times New Roman" w:hAnsi="ArialMT" w:cs="Times New Roman"/>
          <w:sz w:val="20"/>
          <w:szCs w:val="20"/>
          <w:lang w:val="en-IN"/>
        </w:rPr>
        <w:t>yipe</w:t>
      </w:r>
      <w:r w:rsidRPr="005B0A62">
        <w:rPr>
          <w:rFonts w:ascii="ArialMT" w:eastAsia="Times New Roman" w:hAnsi="ArialMT" w:cs="Times New Roman"/>
          <w:sz w:val="20"/>
          <w:szCs w:val="20"/>
          <w:lang w:val="en-IN"/>
        </w:rPr>
        <w:t>.com</w:t>
      </w:r>
      <w:r w:rsidR="002A13C1">
        <w:rPr>
          <w:rFonts w:ascii="ArialMT" w:eastAsia="Times New Roman" w:hAnsi="ArialMT" w:cs="Times New Roman"/>
          <w:sz w:val="20"/>
          <w:szCs w:val="20"/>
          <w:lang w:val="en-IN"/>
        </w:rPr>
        <w:t>/legal/</w:t>
      </w:r>
      <w:r w:rsidRPr="005B0A62">
        <w:rPr>
          <w:rFonts w:ascii="ArialMT" w:eastAsia="Times New Roman" w:hAnsi="ArialMT" w:cs="Times New Roman"/>
          <w:sz w:val="20"/>
          <w:szCs w:val="20"/>
          <w:lang w:val="en-IN"/>
        </w:rPr>
        <w:t>subprocessors, which included Amazon Web Services (“AWS”)</w:t>
      </w:r>
      <w:r w:rsidR="002A13C1">
        <w:rPr>
          <w:rFonts w:ascii="ArialMT" w:eastAsia="Times New Roman" w:hAnsi="ArialMT" w:cs="Times New Roman"/>
          <w:sz w:val="20"/>
          <w:szCs w:val="20"/>
          <w:lang w:val="en-IN"/>
        </w:rPr>
        <w:t xml:space="preserve">, </w:t>
      </w:r>
      <w:r w:rsidRPr="005B0A62">
        <w:rPr>
          <w:rFonts w:ascii="ArialMT" w:eastAsia="Times New Roman" w:hAnsi="ArialMT" w:cs="Times New Roman"/>
          <w:sz w:val="20"/>
          <w:szCs w:val="20"/>
          <w:lang w:val="en-IN"/>
        </w:rPr>
        <w:t>Google Cloud Platform (“GCP”)</w:t>
      </w:r>
      <w:r w:rsidR="002A13C1">
        <w:rPr>
          <w:rFonts w:ascii="ArialMT" w:eastAsia="Times New Roman" w:hAnsi="ArialMT" w:cs="Times New Roman"/>
          <w:sz w:val="20"/>
          <w:szCs w:val="20"/>
          <w:lang w:val="en-IN"/>
        </w:rPr>
        <w:t xml:space="preserve"> and Microsoft Azure (“Azure”)</w:t>
      </w:r>
      <w:r w:rsidRPr="005B0A62">
        <w:rPr>
          <w:rFonts w:ascii="ArialMT" w:eastAsia="Times New Roman" w:hAnsi="ArialMT" w:cs="Times New Roman"/>
          <w:sz w:val="20"/>
          <w:szCs w:val="20"/>
          <w:lang w:val="en-IN"/>
        </w:rPr>
        <w:t xml:space="preserve">, among others during the period covered by this report. Development occurs on systems in environments that are separate from the production environment.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Customer data is processed by and stored in hosted infrastructure compute services (such as AWS Elastic Compute Cloud (EC2) instances and Google Compute Engine (GCE)) and hosted infrastructure storage services (such as AWS Simple Storage Service (S3) or Google Cloud Storage). AWS S3 is also utilized to store backup copies of customer data.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 w:eastAsia="Times New Roman" w:hAnsi="Arial" w:cs="Arial"/>
          <w:b/>
          <w:bCs/>
          <w:sz w:val="20"/>
          <w:szCs w:val="20"/>
          <w:lang w:val="en-IN"/>
        </w:rPr>
        <w:t xml:space="preserve">Software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The System is implemented using Linux, Apache, </w:t>
      </w:r>
      <w:r w:rsidR="002A13C1">
        <w:rPr>
          <w:rFonts w:ascii="ArialMT" w:eastAsia="Times New Roman" w:hAnsi="ArialMT" w:cs="Times New Roman"/>
          <w:sz w:val="20"/>
          <w:szCs w:val="20"/>
          <w:lang w:val="en-IN"/>
        </w:rPr>
        <w:t>NodeJS</w:t>
      </w:r>
      <w:r w:rsidRPr="005B0A62">
        <w:rPr>
          <w:rFonts w:ascii="ArialMT" w:eastAsia="Times New Roman" w:hAnsi="ArialMT" w:cs="Times New Roman"/>
          <w:sz w:val="20"/>
          <w:szCs w:val="20"/>
          <w:lang w:val="en-IN"/>
        </w:rPr>
        <w:t xml:space="preserve"> (</w:t>
      </w:r>
      <w:r w:rsidR="002A13C1">
        <w:rPr>
          <w:rFonts w:ascii="ArialMT" w:eastAsia="Times New Roman" w:hAnsi="ArialMT" w:cs="Times New Roman"/>
          <w:sz w:val="20"/>
          <w:szCs w:val="20"/>
          <w:lang w:val="en-IN"/>
        </w:rPr>
        <w:t>NodeJS</w:t>
      </w:r>
      <w:r w:rsidRPr="005B0A62">
        <w:rPr>
          <w:rFonts w:ascii="ArialMT" w:eastAsia="Times New Roman" w:hAnsi="ArialMT" w:cs="Times New Roman"/>
          <w:sz w:val="20"/>
          <w:szCs w:val="20"/>
          <w:lang w:val="en-IN"/>
        </w:rPr>
        <w:t xml:space="preserve">), and </w:t>
      </w:r>
      <w:r w:rsidR="002A13C1">
        <w:rPr>
          <w:rFonts w:ascii="ArialMT" w:eastAsia="Times New Roman" w:hAnsi="ArialMT" w:cs="Times New Roman"/>
          <w:sz w:val="20"/>
          <w:szCs w:val="20"/>
          <w:lang w:val="en-IN"/>
        </w:rPr>
        <w:t>MongoDB</w:t>
      </w:r>
      <w:r w:rsidRPr="005B0A62">
        <w:rPr>
          <w:rFonts w:ascii="ArialMT" w:eastAsia="Times New Roman" w:hAnsi="ArialMT" w:cs="Times New Roman"/>
          <w:sz w:val="20"/>
          <w:szCs w:val="20"/>
          <w:lang w:val="en-IN"/>
        </w:rPr>
        <w:t xml:space="preserve"> technologies with well- understood performance, scalability, and security properties. The System’s real-time service is implemented in </w:t>
      </w:r>
      <w:r w:rsidR="002A13C1">
        <w:rPr>
          <w:rFonts w:ascii="ArialMT" w:eastAsia="Times New Roman" w:hAnsi="ArialMT" w:cs="Times New Roman"/>
          <w:sz w:val="20"/>
          <w:szCs w:val="20"/>
          <w:lang w:val="en-IN"/>
        </w:rPr>
        <w:t>NodeJS</w:t>
      </w:r>
      <w:r w:rsidRPr="005B0A62">
        <w:rPr>
          <w:rFonts w:ascii="ArialMT" w:eastAsia="Times New Roman" w:hAnsi="ArialMT" w:cs="Times New Roman"/>
          <w:sz w:val="20"/>
          <w:szCs w:val="20"/>
          <w:lang w:val="en-IN"/>
        </w:rPr>
        <w:t xml:space="preserve"> using the WebSocket protocol.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 w:eastAsia="Times New Roman" w:hAnsi="Arial" w:cs="Arial"/>
          <w:b/>
          <w:bCs/>
          <w:sz w:val="20"/>
          <w:szCs w:val="20"/>
          <w:lang w:val="en-IN"/>
        </w:rPr>
        <w:t xml:space="preserve">People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The Company’s control environment is implemented, maintained, and supported by Service Engineering,</w:t>
      </w:r>
      <w:r w:rsidRPr="005B0A62">
        <w:rPr>
          <w:rFonts w:ascii="ArialMT" w:eastAsia="Times New Roman" w:hAnsi="ArialMT" w:cs="Times New Roman"/>
          <w:sz w:val="20"/>
          <w:szCs w:val="20"/>
          <w:lang w:val="en-IN"/>
        </w:rPr>
        <w:br/>
        <w:t xml:space="preserve">Security, Customer Experience, People Operations (“People Ops”), Information Technology (“IT”), Quality Assurance (“QA”), Legal, Product Development, and Executive Management. All of the Company’s personnel are recruited and managed according to policies and procedures which are described in the Summary of Control Activities section below.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 w:eastAsia="Times New Roman" w:hAnsi="Arial" w:cs="Arial"/>
          <w:b/>
          <w:bCs/>
          <w:sz w:val="20"/>
          <w:szCs w:val="20"/>
          <w:lang w:val="en-IN"/>
        </w:rPr>
        <w:t xml:space="preserve">Procedures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Physical Security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proofErr w:type="spellStart"/>
      <w:r w:rsidRPr="005B0A62">
        <w:rPr>
          <w:rFonts w:ascii="ArialMT" w:eastAsia="Times New Roman" w:hAnsi="ArialMT" w:cs="Times New Roman"/>
          <w:sz w:val="20"/>
          <w:szCs w:val="20"/>
          <w:lang w:val="en-IN"/>
        </w:rPr>
        <w:t>Subprocessors</w:t>
      </w:r>
      <w:proofErr w:type="spellEnd"/>
      <w:r w:rsidRPr="005B0A62">
        <w:rPr>
          <w:rFonts w:ascii="ArialMT" w:eastAsia="Times New Roman" w:hAnsi="ArialMT" w:cs="Times New Roman"/>
          <w:sz w:val="20"/>
          <w:szCs w:val="20"/>
          <w:lang w:val="en-IN"/>
        </w:rPr>
        <w:t xml:space="preserve"> hosting </w:t>
      </w:r>
      <w:proofErr w:type="spellStart"/>
      <w:r w:rsidR="00013077">
        <w:rPr>
          <w:rFonts w:ascii="ArialMT" w:eastAsia="Times New Roman" w:hAnsi="ArialMT" w:cs="Times New Roman"/>
          <w:sz w:val="20"/>
          <w:szCs w:val="20"/>
          <w:lang w:val="en-IN"/>
        </w:rPr>
        <w:t>Fyipe</w:t>
      </w:r>
      <w:r w:rsidRPr="005B0A62">
        <w:rPr>
          <w:rFonts w:ascii="ArialMT" w:eastAsia="Times New Roman" w:hAnsi="ArialMT" w:cs="Times New Roman"/>
          <w:sz w:val="20"/>
          <w:szCs w:val="20"/>
          <w:lang w:val="en-IN"/>
        </w:rPr>
        <w:t>’s</w:t>
      </w:r>
      <w:proofErr w:type="spellEnd"/>
      <w:r w:rsidRPr="005B0A62">
        <w:rPr>
          <w:rFonts w:ascii="ArialMT" w:eastAsia="Times New Roman" w:hAnsi="ArialMT" w:cs="Times New Roman"/>
          <w:sz w:val="20"/>
          <w:szCs w:val="20"/>
          <w:lang w:val="en-IN"/>
        </w:rPr>
        <w:t xml:space="preserve"> production infrastructure (‘hosting providers’) manage the physical security of the facilities that host the development and production environments. Each hosting provider’s SOC 2 report details the security measures in place; the Company’s management reviews these reports annually. Further, physical security is enforced at the Company's corporate office. Personnel are required to show proof of identity to enter the office building and entrances to the office are locked and required authorized badge for entry after close of business.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Device and Network Security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Devices issued to Company personnel must meet minimum security criteria that include being locked when unattended, employing full-disk encryption, and being kept up-to-date with security patches from the operating system vendor. Company laptops and workstations running Windows, Mac OS, or Linux are required to run antivirus software with up-to-date virus definitions.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Development and production servers are configured to a baseline via configuration management tools, such as Chef, and to automatically apply security patches made available by the operating system vendor daily. Office networks grant no elevated access to the development or production environments. The development and production environments use firewalls and multi-factor authentication to isolate themselves from the Internet.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lastRenderedPageBreak/>
        <w:t>Additional security measures are undertaken in accordance with the risk management program described above. Vulnerability management, automated scanning, penetration tests, a ‘bug bounty’ program, restrictive firewalls,</w:t>
      </w:r>
      <w:r>
        <w:rPr>
          <w:rFonts w:ascii="Times New Roman" w:eastAsia="Times New Roman" w:hAnsi="Times New Roman" w:cs="Times New Roman"/>
          <w:lang w:val="en-IN"/>
        </w:rPr>
        <w:t xml:space="preserve"> </w:t>
      </w:r>
      <w:r w:rsidRPr="005B0A62">
        <w:rPr>
          <w:rFonts w:ascii="ArialMT" w:eastAsia="Times New Roman" w:hAnsi="ArialMT" w:cs="Times New Roman"/>
          <w:sz w:val="20"/>
          <w:szCs w:val="20"/>
          <w:lang w:val="en-IN"/>
        </w:rPr>
        <w:t xml:space="preserve">and strong encryption of data transmitted over the public Internet are among the security measures employed by the Company.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Access to Internal Systems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Access to internal systems, including web-based tools and the development and production environments, is granted based upon job responsibilities, and revoked upon termination. Access to the System production environment and source code is reviewed quarterly by management.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Company personnel must pass background checks before starting work and attend security training during the onboarding period and annually thereafter.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Two-factor authentication is required to access the production environment, source code, hosting provider interfaces, the Company’s internal administrative website, and the System itself.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Access to User Data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Access to sensitive customer data is restricted to Service Engineering personnel with credentials to access such data. All access by non-Service Engineering personnel requires management authorization or explicit customer approval. Company personnel are not authorized to store customer data on laptops, phones, USB drives, or any other device or portable media outside of the Company’s data </w:t>
      </w:r>
      <w:proofErr w:type="spellStart"/>
      <w:r w:rsidRPr="005B0A62">
        <w:rPr>
          <w:rFonts w:ascii="ArialMT" w:eastAsia="Times New Roman" w:hAnsi="ArialMT" w:cs="Times New Roman"/>
          <w:sz w:val="20"/>
          <w:szCs w:val="20"/>
          <w:lang w:val="en-IN"/>
        </w:rPr>
        <w:t>center</w:t>
      </w:r>
      <w:proofErr w:type="spellEnd"/>
      <w:r w:rsidRPr="005B0A62">
        <w:rPr>
          <w:rFonts w:ascii="ArialMT" w:eastAsia="Times New Roman" w:hAnsi="ArialMT" w:cs="Times New Roman"/>
          <w:sz w:val="20"/>
          <w:szCs w:val="20"/>
          <w:lang w:val="en-IN"/>
        </w:rPr>
        <w:t xml:space="preserve">. Instead, non-sensitive user data is accessed via web-based tools. Access to these tools is managed centrally and may be revoked at any time.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Change Management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Code changes are tested in the development environment, committed to a source code management system that logs all changes in perpetuity, and reviewed through automated testing </w:t>
      </w:r>
      <w:r w:rsidR="002A13C1">
        <w:rPr>
          <w:rFonts w:ascii="ArialMT" w:eastAsia="Times New Roman" w:hAnsi="ArialMT" w:cs="Times New Roman"/>
          <w:sz w:val="20"/>
          <w:szCs w:val="20"/>
          <w:lang w:val="en-IN"/>
        </w:rPr>
        <w:t>and</w:t>
      </w:r>
      <w:r w:rsidRPr="005B0A62">
        <w:rPr>
          <w:rFonts w:ascii="ArialMT" w:eastAsia="Times New Roman" w:hAnsi="ArialMT" w:cs="Times New Roman"/>
          <w:sz w:val="20"/>
          <w:szCs w:val="20"/>
          <w:lang w:val="en-IN"/>
        </w:rPr>
        <w:t xml:space="preserve"> by peers. Major releases are tested by QA before deployment.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Incident Response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An incident response plan defines roles, responsibilities, escalation paths, and communication requirements in case of incidents that affect the security, availability, or confidentiality of the System. Incidents impacting availability are communicated externally via https://status.</w:t>
      </w:r>
      <w:r w:rsidR="002A13C1">
        <w:rPr>
          <w:rFonts w:ascii="ArialMT" w:eastAsia="Times New Roman" w:hAnsi="ArialMT" w:cs="Times New Roman"/>
          <w:sz w:val="20"/>
          <w:szCs w:val="20"/>
          <w:lang w:val="en-IN"/>
        </w:rPr>
        <w:t>f</w:t>
      </w:r>
      <w:r w:rsidR="00013077">
        <w:rPr>
          <w:rFonts w:ascii="ArialMT" w:eastAsia="Times New Roman" w:hAnsi="ArialMT" w:cs="Times New Roman"/>
          <w:sz w:val="20"/>
          <w:szCs w:val="20"/>
          <w:lang w:val="en-IN"/>
        </w:rPr>
        <w:t>yipe</w:t>
      </w:r>
      <w:r w:rsidRPr="005B0A62">
        <w:rPr>
          <w:rFonts w:ascii="ArialMT" w:eastAsia="Times New Roman" w:hAnsi="ArialMT" w:cs="Times New Roman"/>
          <w:sz w:val="20"/>
          <w:szCs w:val="20"/>
          <w:lang w:val="en-IN"/>
        </w:rPr>
        <w:t>.com. Incidents impacting security and confidentiality of customer data are communicated to the impacted customers as per the Terms of Services (“</w:t>
      </w:r>
      <w:proofErr w:type="spellStart"/>
      <w:r w:rsidRPr="005B0A62">
        <w:rPr>
          <w:rFonts w:ascii="ArialMT" w:eastAsia="Times New Roman" w:hAnsi="ArialMT" w:cs="Times New Roman"/>
          <w:sz w:val="20"/>
          <w:szCs w:val="20"/>
          <w:lang w:val="en-IN"/>
        </w:rPr>
        <w:t>ToS</w:t>
      </w:r>
      <w:proofErr w:type="spellEnd"/>
      <w:r w:rsidRPr="005B0A62">
        <w:rPr>
          <w:rFonts w:ascii="ArialMT" w:eastAsia="Times New Roman" w:hAnsi="ArialMT" w:cs="Times New Roman"/>
          <w:sz w:val="20"/>
          <w:szCs w:val="20"/>
          <w:lang w:val="en-IN"/>
        </w:rPr>
        <w:t xml:space="preserve">”), pertinent contractual obligations, and Security policies published on the Company’s website.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Disaster Recovery and Data Backup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The Company values reliability and simplicity in its infrastructure. The System is hosted in multiple availability zones. Availability zones are designed to fail independently, thus allowing the System to remain available when any single availability zone fails. </w:t>
      </w:r>
    </w:p>
    <w:p w:rsidR="005B0A62" w:rsidRDefault="005B0A62" w:rsidP="005B0A62">
      <w:pPr>
        <w:spacing w:before="100" w:beforeAutospacing="1" w:after="100" w:afterAutospacing="1"/>
        <w:rPr>
          <w:rFonts w:ascii="ArialMT" w:eastAsia="Times New Roman" w:hAnsi="ArialMT" w:cs="Times New Roman"/>
          <w:sz w:val="20"/>
          <w:szCs w:val="20"/>
          <w:lang w:val="en-IN"/>
        </w:rPr>
      </w:pPr>
      <w:r w:rsidRPr="005B0A62">
        <w:rPr>
          <w:rFonts w:ascii="ArialMT" w:eastAsia="Times New Roman" w:hAnsi="ArialMT" w:cs="Times New Roman"/>
          <w:sz w:val="20"/>
          <w:szCs w:val="20"/>
          <w:lang w:val="en-IN"/>
        </w:rPr>
        <w:t xml:space="preserve">Additionally, at least every 90 days, the Company practices recovery from backup, as would occur in the case of a complete failure and a requirement to move the System to a different region altogether. </w:t>
      </w:r>
    </w:p>
    <w:p w:rsidR="005B0A62" w:rsidRDefault="005B0A62" w:rsidP="005B0A62">
      <w:pPr>
        <w:spacing w:before="100" w:beforeAutospacing="1" w:after="100" w:afterAutospacing="1"/>
        <w:rPr>
          <w:rFonts w:ascii="Times New Roman" w:eastAsia="Times New Roman" w:hAnsi="Times New Roman" w:cs="Times New Roman"/>
          <w:lang w:val="en-IN"/>
        </w:rPr>
      </w:pP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 w:eastAsia="Times New Roman" w:hAnsi="Arial" w:cs="Arial"/>
          <w:b/>
          <w:bCs/>
          <w:sz w:val="20"/>
          <w:szCs w:val="20"/>
          <w:lang w:val="en-IN"/>
        </w:rPr>
        <w:lastRenderedPageBreak/>
        <w:t xml:space="preserve">Data </w:t>
      </w:r>
    </w:p>
    <w:p w:rsid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The following table describes the information used and supported by the system. </w:t>
      </w:r>
    </w:p>
    <w:p w:rsid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Times New Roman" w:eastAsia="Times New Roman" w:hAnsi="Times New Roman" w:cs="Times New Roman"/>
          <w:noProof/>
          <w:lang w:val="en-IN"/>
        </w:rPr>
        <w:drawing>
          <wp:inline distT="0" distB="0" distL="0" distR="0" wp14:anchorId="6D802121" wp14:editId="491E19B3">
            <wp:extent cx="5943600" cy="88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9000"/>
                    </a:xfrm>
                    <a:prstGeom prst="rect">
                      <a:avLst/>
                    </a:prstGeom>
                  </pic:spPr>
                </pic:pic>
              </a:graphicData>
            </a:graphic>
          </wp:inline>
        </w:drawing>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The System stores and processes all information provided by user entities without inspection; all such information is maintained as confidential and private to that user entity. This confidential and private information is available only to members of the user entity’s </w:t>
      </w:r>
      <w:r w:rsidR="00013077">
        <w:rPr>
          <w:rFonts w:ascii="ArialMT" w:eastAsia="Times New Roman" w:hAnsi="ArialMT" w:cs="Times New Roman"/>
          <w:sz w:val="20"/>
          <w:szCs w:val="20"/>
          <w:lang w:val="en-IN"/>
        </w:rPr>
        <w:t>Fyipe</w:t>
      </w:r>
      <w:r w:rsidR="002A13C1">
        <w:rPr>
          <w:rFonts w:ascii="ArialMT" w:eastAsia="Times New Roman" w:hAnsi="ArialMT" w:cs="Times New Roman"/>
          <w:sz w:val="20"/>
          <w:szCs w:val="20"/>
          <w:lang w:val="en-IN"/>
        </w:rPr>
        <w:t xml:space="preserve"> Project</w:t>
      </w:r>
      <w:r w:rsidRPr="005B0A62">
        <w:rPr>
          <w:rFonts w:ascii="ArialMT" w:eastAsia="Times New Roman" w:hAnsi="ArialMT" w:cs="Times New Roman"/>
          <w:sz w:val="20"/>
          <w:szCs w:val="20"/>
          <w:lang w:val="en-IN"/>
        </w:rPr>
        <w:t xml:space="preserve">. Each user entity has designated administrators who authorize member access to information stored in their </w:t>
      </w:r>
      <w:r w:rsidR="00013077">
        <w:rPr>
          <w:rFonts w:ascii="ArialMT" w:eastAsia="Times New Roman" w:hAnsi="ArialMT" w:cs="Times New Roman"/>
          <w:sz w:val="20"/>
          <w:szCs w:val="20"/>
          <w:lang w:val="en-IN"/>
        </w:rPr>
        <w:t>Fyipe</w:t>
      </w:r>
      <w:r w:rsidRPr="005B0A62">
        <w:rPr>
          <w:rFonts w:ascii="ArialMT" w:eastAsia="Times New Roman" w:hAnsi="ArialMT" w:cs="Times New Roman"/>
          <w:sz w:val="20"/>
          <w:szCs w:val="20"/>
          <w:lang w:val="en-IN"/>
        </w:rPr>
        <w:t xml:space="preserve"> </w:t>
      </w:r>
      <w:r w:rsidR="002A13C1">
        <w:rPr>
          <w:rFonts w:ascii="ArialMT" w:eastAsia="Times New Roman" w:hAnsi="ArialMT" w:cs="Times New Roman"/>
          <w:sz w:val="20"/>
          <w:szCs w:val="20"/>
          <w:lang w:val="en-IN"/>
        </w:rPr>
        <w:t>Project</w:t>
      </w:r>
      <w:r w:rsidRPr="005B0A62">
        <w:rPr>
          <w:rFonts w:ascii="ArialMT" w:eastAsia="Times New Roman" w:hAnsi="ArialMT" w:cs="Times New Roman"/>
          <w:sz w:val="20"/>
          <w:szCs w:val="20"/>
          <w:lang w:val="en-IN"/>
        </w:rPr>
        <w:t xml:space="preserve">. </w:t>
      </w:r>
    </w:p>
    <w:p w:rsidR="005B0A62" w:rsidRDefault="005B0A62" w:rsidP="005B0A62">
      <w:pPr>
        <w:spacing w:before="100" w:beforeAutospacing="1" w:after="100" w:afterAutospacing="1"/>
        <w:rPr>
          <w:rFonts w:ascii="ArialMT" w:eastAsia="Times New Roman" w:hAnsi="ArialMT" w:cs="Times New Roman"/>
          <w:sz w:val="20"/>
          <w:szCs w:val="20"/>
          <w:lang w:val="en-IN"/>
        </w:rPr>
      </w:pPr>
      <w:r w:rsidRPr="005B0A62">
        <w:rPr>
          <w:rFonts w:ascii="ArialMT" w:eastAsia="Times New Roman" w:hAnsi="ArialMT" w:cs="Times New Roman"/>
          <w:sz w:val="20"/>
          <w:szCs w:val="20"/>
          <w:lang w:val="en-IN"/>
        </w:rPr>
        <w:t xml:space="preserve">As described in Summary of Control Activities, access to customer data by Company personnel is restricted to authorized personnel. All other access to customer data by Company personnel requires management authorization or explicit approval from the user entity.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 w:eastAsia="Times New Roman" w:hAnsi="Arial" w:cs="Arial"/>
          <w:b/>
          <w:bCs/>
          <w:sz w:val="20"/>
          <w:szCs w:val="20"/>
          <w:lang w:val="en-IN"/>
        </w:rPr>
        <w:t>Subservice Organizations (</w:t>
      </w:r>
      <w:proofErr w:type="spellStart"/>
      <w:r w:rsidRPr="005B0A62">
        <w:rPr>
          <w:rFonts w:ascii="Arial" w:eastAsia="Times New Roman" w:hAnsi="Arial" w:cs="Arial"/>
          <w:b/>
          <w:bCs/>
          <w:sz w:val="20"/>
          <w:szCs w:val="20"/>
          <w:lang w:val="en-IN"/>
        </w:rPr>
        <w:t>Subprocessors</w:t>
      </w:r>
      <w:proofErr w:type="spellEnd"/>
      <w:r w:rsidRPr="005B0A62">
        <w:rPr>
          <w:rFonts w:ascii="Arial" w:eastAsia="Times New Roman" w:hAnsi="Arial" w:cs="Arial"/>
          <w:b/>
          <w:bCs/>
          <w:sz w:val="20"/>
          <w:szCs w:val="20"/>
          <w:lang w:val="en-IN"/>
        </w:rPr>
        <w:t xml:space="preserve">)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The cloud hosting services provided by AWS and GCP, and the e-mail services provided by </w:t>
      </w:r>
      <w:proofErr w:type="spellStart"/>
      <w:r w:rsidRPr="005B0A62">
        <w:rPr>
          <w:rFonts w:ascii="ArialMT" w:eastAsia="Times New Roman" w:hAnsi="ArialMT" w:cs="Times New Roman"/>
          <w:sz w:val="20"/>
          <w:szCs w:val="20"/>
          <w:lang w:val="en-IN"/>
        </w:rPr>
        <w:t>Mailgun</w:t>
      </w:r>
      <w:proofErr w:type="spellEnd"/>
      <w:r w:rsidRPr="005B0A62">
        <w:rPr>
          <w:rFonts w:ascii="ArialMT" w:eastAsia="Times New Roman" w:hAnsi="ArialMT" w:cs="Times New Roman"/>
          <w:sz w:val="20"/>
          <w:szCs w:val="20"/>
          <w:lang w:val="en-IN"/>
        </w:rPr>
        <w:t xml:space="preserve"> and SendGrid were not included within the scope of this examination. See the Complementary Subservice Organization Controls section below for more details.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 w:eastAsia="Times New Roman" w:hAnsi="Arial" w:cs="Arial"/>
          <w:b/>
          <w:bCs/>
          <w:sz w:val="20"/>
          <w:szCs w:val="20"/>
          <w:lang w:val="en-IN"/>
        </w:rPr>
        <w:t xml:space="preserve">Complementary Subservice Organization Controls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 w:eastAsia="Times New Roman" w:hAnsi="Arial" w:cs="Arial"/>
          <w:b/>
          <w:bCs/>
          <w:i/>
          <w:iCs/>
          <w:sz w:val="20"/>
          <w:szCs w:val="20"/>
          <w:lang w:val="en-IN"/>
        </w:rPr>
        <w:t xml:space="preserve">AWS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The Company utilizes services from AWS, such as EC2 for infrastructure hosting and S3 for data storage. AWS is responsible for operating, managing, and controlling the components from the host operating system and virtualization layer and storage, down to the physical security and environmental controls over the facilities in which the services operate. AWS is examined annually in accordance with the </w:t>
      </w:r>
      <w:r w:rsidRPr="005B0A62">
        <w:rPr>
          <w:rFonts w:ascii="Arial" w:eastAsia="Times New Roman" w:hAnsi="Arial" w:cs="Arial"/>
          <w:i/>
          <w:iCs/>
          <w:sz w:val="20"/>
          <w:szCs w:val="20"/>
          <w:lang w:val="en-IN"/>
        </w:rPr>
        <w:t xml:space="preserve">AICPA Guide, Reporting on Controls at a Service Organization Relevant to Security, Availability, Processing Integrity, Confidentiality or Privacy (SOC 2®). </w:t>
      </w:r>
      <w:r w:rsidRPr="005B0A62">
        <w:rPr>
          <w:rFonts w:ascii="ArialMT" w:eastAsia="Times New Roman" w:hAnsi="ArialMT" w:cs="Times New Roman"/>
          <w:sz w:val="20"/>
          <w:szCs w:val="20"/>
          <w:lang w:val="en-IN"/>
        </w:rPr>
        <w:t xml:space="preserve">This description includes only the controls of the System and does not include any of the controls expected to be implemented at AWS. </w:t>
      </w:r>
    </w:p>
    <w:p w:rsidR="005B0A62" w:rsidRPr="005B0A62" w:rsidRDefault="005B0A62" w:rsidP="005B0A62">
      <w:pPr>
        <w:spacing w:before="100" w:beforeAutospacing="1" w:after="100" w:afterAutospacing="1"/>
        <w:rPr>
          <w:rFonts w:ascii="Times New Roman" w:eastAsia="Times New Roman" w:hAnsi="Times New Roman" w:cs="Times New Roman"/>
          <w:lang w:val="en-IN"/>
        </w:rPr>
      </w:pPr>
      <w:r w:rsidRPr="005B0A62">
        <w:rPr>
          <w:rFonts w:ascii="ArialMT" w:eastAsia="Times New Roman" w:hAnsi="ArialMT" w:cs="Times New Roman"/>
          <w:sz w:val="20"/>
          <w:szCs w:val="20"/>
          <w:lang w:val="en-IN"/>
        </w:rPr>
        <w:t xml:space="preserve">It is expected that AWS has implemented the following types of controls to support achievement of the associated criteria: </w:t>
      </w:r>
    </w:p>
    <w:p w:rsidR="005B0A62" w:rsidRPr="005B0A62" w:rsidRDefault="00013077" w:rsidP="005B0A62">
      <w:pPr>
        <w:spacing w:before="100" w:beforeAutospacing="1" w:after="100" w:afterAutospacing="1"/>
        <w:rPr>
          <w:rFonts w:ascii="Times New Roman" w:eastAsia="Times New Roman" w:hAnsi="Times New Roman" w:cs="Times New Roman"/>
          <w:lang w:val="en-IN"/>
        </w:rPr>
      </w:pPr>
      <w:r w:rsidRPr="00013077">
        <w:rPr>
          <w:rFonts w:ascii="Times New Roman" w:eastAsia="Times New Roman" w:hAnsi="Times New Roman" w:cs="Times New Roman"/>
          <w:noProof/>
          <w:lang w:val="en-IN"/>
        </w:rPr>
        <w:lastRenderedPageBreak/>
        <w:drawing>
          <wp:inline distT="0" distB="0" distL="0" distR="0" wp14:anchorId="52B641F4" wp14:editId="0CDEDE47">
            <wp:extent cx="5943600" cy="365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8235"/>
                    </a:xfrm>
                    <a:prstGeom prst="rect">
                      <a:avLst/>
                    </a:prstGeom>
                  </pic:spPr>
                </pic:pic>
              </a:graphicData>
            </a:graphic>
          </wp:inline>
        </w:drawing>
      </w:r>
    </w:p>
    <w:p w:rsidR="00013077" w:rsidRPr="00013077" w:rsidRDefault="00013077" w:rsidP="00013077">
      <w:pPr>
        <w:spacing w:before="100" w:beforeAutospacing="1" w:after="100" w:afterAutospacing="1"/>
        <w:rPr>
          <w:rFonts w:ascii="Times New Roman" w:eastAsia="Times New Roman" w:hAnsi="Times New Roman" w:cs="Times New Roman"/>
          <w:lang w:val="en-IN"/>
        </w:rPr>
      </w:pPr>
      <w:r w:rsidRPr="00013077">
        <w:rPr>
          <w:rFonts w:ascii="Arial" w:eastAsia="Times New Roman" w:hAnsi="Arial" w:cs="Arial"/>
          <w:b/>
          <w:bCs/>
          <w:i/>
          <w:iCs/>
          <w:sz w:val="20"/>
          <w:szCs w:val="20"/>
          <w:lang w:val="en-IN"/>
        </w:rPr>
        <w:t xml:space="preserve">GCP </w:t>
      </w:r>
    </w:p>
    <w:p w:rsidR="00013077" w:rsidRPr="00013077" w:rsidRDefault="00013077" w:rsidP="00013077">
      <w:pPr>
        <w:spacing w:before="100" w:beforeAutospacing="1" w:after="100" w:afterAutospacing="1"/>
        <w:rPr>
          <w:rFonts w:ascii="Times New Roman" w:eastAsia="Times New Roman" w:hAnsi="Times New Roman" w:cs="Times New Roman"/>
          <w:lang w:val="en-IN"/>
        </w:rPr>
      </w:pPr>
      <w:r w:rsidRPr="00013077">
        <w:rPr>
          <w:rFonts w:ascii="ArialMT" w:eastAsia="Times New Roman" w:hAnsi="ArialMT" w:cs="Times New Roman"/>
          <w:sz w:val="20"/>
          <w:szCs w:val="20"/>
          <w:lang w:val="en-IN"/>
        </w:rPr>
        <w:t xml:space="preserve">The Company utilizes services from GCP, such as GCE for infrastructure hosting and Google Cloud Storage Standards for data storage. GCP is responsible for operating, managing, and controlling the components from the host operating system and virtualization layer and storage, down to the physical security and environmental controls over the facilities in which the services operate. GCP is examined annually in accordance with the AICPA Guide, Reporting on Controls at a Service Organization Relevant to Security, Availability, Processing Integrity, Confidentiality or Privacy (SOC 2). This description includes only the controls of the System and does not include any of the controls expected to be implemented at GCP. </w:t>
      </w:r>
    </w:p>
    <w:p w:rsidR="00013077" w:rsidRPr="00013077" w:rsidRDefault="00013077" w:rsidP="00013077">
      <w:pPr>
        <w:spacing w:before="100" w:beforeAutospacing="1" w:after="100" w:afterAutospacing="1"/>
        <w:rPr>
          <w:rFonts w:ascii="Times New Roman" w:eastAsia="Times New Roman" w:hAnsi="Times New Roman" w:cs="Times New Roman"/>
          <w:lang w:val="en-IN"/>
        </w:rPr>
      </w:pPr>
      <w:r w:rsidRPr="00013077">
        <w:rPr>
          <w:rFonts w:ascii="ArialMT" w:eastAsia="Times New Roman" w:hAnsi="ArialMT" w:cs="Times New Roman"/>
          <w:sz w:val="20"/>
          <w:szCs w:val="20"/>
          <w:lang w:val="en-IN"/>
        </w:rPr>
        <w:t xml:space="preserve">It is expected that GCP has implemented the following types of controls to support achievement of the associated criteria: </w:t>
      </w:r>
    </w:p>
    <w:p w:rsidR="00175878" w:rsidRDefault="00013077">
      <w:r w:rsidRPr="00013077">
        <w:rPr>
          <w:noProof/>
        </w:rPr>
        <w:lastRenderedPageBreak/>
        <w:drawing>
          <wp:inline distT="0" distB="0" distL="0" distR="0" wp14:anchorId="6EEEF9B5" wp14:editId="42354ABF">
            <wp:extent cx="5943600" cy="3669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9665"/>
                    </a:xfrm>
                    <a:prstGeom prst="rect">
                      <a:avLst/>
                    </a:prstGeom>
                  </pic:spPr>
                </pic:pic>
              </a:graphicData>
            </a:graphic>
          </wp:inline>
        </w:drawing>
      </w:r>
    </w:p>
    <w:p w:rsidR="00013077" w:rsidRDefault="00013077">
      <w:r>
        <w:tab/>
      </w:r>
    </w:p>
    <w:p w:rsidR="00013077" w:rsidRDefault="00013077" w:rsidP="00013077">
      <w:pPr>
        <w:pStyle w:val="NormalWeb"/>
      </w:pPr>
      <w:r>
        <w:rPr>
          <w:rFonts w:ascii="Arial" w:hAnsi="Arial" w:cs="Arial"/>
          <w:b/>
          <w:bCs/>
          <w:sz w:val="20"/>
          <w:szCs w:val="20"/>
        </w:rPr>
        <w:t xml:space="preserve">Complementary Controls at User Entities </w:t>
      </w:r>
    </w:p>
    <w:p w:rsidR="00013077" w:rsidRDefault="00013077" w:rsidP="00013077">
      <w:pPr>
        <w:pStyle w:val="NormalWeb"/>
      </w:pPr>
      <w:r>
        <w:rPr>
          <w:rFonts w:ascii="ArialMT" w:hAnsi="ArialMT"/>
          <w:sz w:val="20"/>
          <w:szCs w:val="20"/>
        </w:rPr>
        <w:t xml:space="preserve">HackerBay’ services are designed with the assumption that certain controls will be implemented by user entities. Such controls are called complementary user entity controls. It is not feasible for all of the applicable trust criteria related to HackerBay’ services to be solely achieved by HackerBay’ control procedures. Accordingly, user entities, in conjunction with the </w:t>
      </w:r>
      <w:r w:rsidR="00246C48">
        <w:rPr>
          <w:rFonts w:ascii="ArialMT" w:hAnsi="ArialMT"/>
          <w:sz w:val="20"/>
          <w:szCs w:val="20"/>
        </w:rPr>
        <w:t>Fyipe Platform</w:t>
      </w:r>
      <w:r>
        <w:rPr>
          <w:rFonts w:ascii="ArialMT" w:hAnsi="ArialMT"/>
          <w:sz w:val="20"/>
          <w:szCs w:val="20"/>
        </w:rPr>
        <w:t xml:space="preserve"> and related services, should establish their own internal controls or procedures to complement those of HackerBay. </w:t>
      </w:r>
    </w:p>
    <w:p w:rsidR="00013077" w:rsidRDefault="00013077" w:rsidP="00013077">
      <w:pPr>
        <w:pStyle w:val="NormalWeb"/>
      </w:pPr>
      <w:r>
        <w:rPr>
          <w:rFonts w:ascii="ArialMT" w:hAnsi="ArialMT"/>
          <w:sz w:val="20"/>
          <w:szCs w:val="20"/>
        </w:rPr>
        <w:t xml:space="preserve">The following complementary user entities controls should be implemented by user entities to provide additional assurance that the applicable trust criteria described within this report are met. As these items represent only a part of the control considerations that might be pertinent at the user entities’ locations, user entities’ auditors should exercise judgment in selecting and reviewing these complementary user entity controls </w:t>
      </w:r>
    </w:p>
    <w:p w:rsidR="00013077" w:rsidRDefault="00013077">
      <w:r w:rsidRPr="00013077">
        <w:rPr>
          <w:noProof/>
        </w:rPr>
        <w:lastRenderedPageBreak/>
        <w:drawing>
          <wp:inline distT="0" distB="0" distL="0" distR="0" wp14:anchorId="28C6A883" wp14:editId="4D398FA0">
            <wp:extent cx="5181600" cy="406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4064000"/>
                    </a:xfrm>
                    <a:prstGeom prst="rect">
                      <a:avLst/>
                    </a:prstGeom>
                  </pic:spPr>
                </pic:pic>
              </a:graphicData>
            </a:graphic>
          </wp:inline>
        </w:drawing>
      </w:r>
    </w:p>
    <w:p w:rsidR="00415E2C" w:rsidRDefault="00415E2C"/>
    <w:p w:rsidR="00415E2C" w:rsidRDefault="00415E2C"/>
    <w:p w:rsidR="00415E2C" w:rsidRDefault="00415E2C"/>
    <w:p w:rsidR="00415E2C" w:rsidRDefault="00415E2C"/>
    <w:p w:rsidR="00415E2C" w:rsidRDefault="00415E2C"/>
    <w:p w:rsidR="00415E2C" w:rsidRDefault="00415E2C"/>
    <w:p w:rsidR="00415E2C" w:rsidRDefault="00415E2C"/>
    <w:p w:rsidR="00415E2C" w:rsidRDefault="00415E2C"/>
    <w:p w:rsidR="00415E2C" w:rsidRDefault="00415E2C"/>
    <w:p w:rsidR="00415E2C" w:rsidRDefault="00415E2C"/>
    <w:p w:rsidR="00415E2C" w:rsidRDefault="00415E2C"/>
    <w:p w:rsidR="00415E2C" w:rsidRDefault="00415E2C"/>
    <w:p w:rsidR="00013077" w:rsidRDefault="00013077">
      <w:r w:rsidRPr="00013077">
        <w:rPr>
          <w:noProof/>
        </w:rPr>
        <w:lastRenderedPageBreak/>
        <w:drawing>
          <wp:inline distT="0" distB="0" distL="0" distR="0" wp14:anchorId="49C932CB" wp14:editId="2D2F5CD6">
            <wp:extent cx="5283200"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200" cy="1943100"/>
                    </a:xfrm>
                    <a:prstGeom prst="rect">
                      <a:avLst/>
                    </a:prstGeom>
                  </pic:spPr>
                </pic:pic>
              </a:graphicData>
            </a:graphic>
          </wp:inline>
        </w:drawing>
      </w:r>
    </w:p>
    <w:sectPr w:rsidR="00013077" w:rsidSect="005B0A62">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illSansM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F4B3B"/>
    <w:multiLevelType w:val="multilevel"/>
    <w:tmpl w:val="BD0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C3EA8"/>
    <w:multiLevelType w:val="multilevel"/>
    <w:tmpl w:val="E3B0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62"/>
    <w:rsid w:val="000019F4"/>
    <w:rsid w:val="00013077"/>
    <w:rsid w:val="00047469"/>
    <w:rsid w:val="000B2E67"/>
    <w:rsid w:val="001539EF"/>
    <w:rsid w:val="00184456"/>
    <w:rsid w:val="001A504E"/>
    <w:rsid w:val="001E3759"/>
    <w:rsid w:val="002401AF"/>
    <w:rsid w:val="00246C48"/>
    <w:rsid w:val="002A13C1"/>
    <w:rsid w:val="002D3D26"/>
    <w:rsid w:val="00415E2C"/>
    <w:rsid w:val="00423661"/>
    <w:rsid w:val="005B0A62"/>
    <w:rsid w:val="00764F88"/>
    <w:rsid w:val="00773612"/>
    <w:rsid w:val="00820030"/>
    <w:rsid w:val="008961FF"/>
    <w:rsid w:val="00906A8F"/>
    <w:rsid w:val="00A24BC7"/>
    <w:rsid w:val="00D824FF"/>
    <w:rsid w:val="00DD167B"/>
    <w:rsid w:val="00E07D6C"/>
    <w:rsid w:val="00E229A2"/>
    <w:rsid w:val="00EB5426"/>
    <w:rsid w:val="00FF0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1E16"/>
  <w15:chartTrackingRefBased/>
  <w15:docId w15:val="{670187EA-D73C-734C-B090-8271EA22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A62"/>
    <w:pPr>
      <w:spacing w:before="100" w:beforeAutospacing="1" w:after="100" w:afterAutospacing="1"/>
    </w:pPr>
    <w:rPr>
      <w:rFonts w:ascii="Times New Roman" w:eastAsia="Times New Roman" w:hAnsi="Times New Roman" w:cs="Times New Roman"/>
      <w:lang w:val="en-IN"/>
    </w:rPr>
  </w:style>
  <w:style w:type="paragraph" w:styleId="ListParagraph">
    <w:name w:val="List Paragraph"/>
    <w:basedOn w:val="Normal"/>
    <w:uiPriority w:val="34"/>
    <w:qFormat/>
    <w:rsid w:val="005B0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82892">
      <w:bodyDiv w:val="1"/>
      <w:marLeft w:val="0"/>
      <w:marRight w:val="0"/>
      <w:marTop w:val="0"/>
      <w:marBottom w:val="0"/>
      <w:divBdr>
        <w:top w:val="none" w:sz="0" w:space="0" w:color="auto"/>
        <w:left w:val="none" w:sz="0" w:space="0" w:color="auto"/>
        <w:bottom w:val="none" w:sz="0" w:space="0" w:color="auto"/>
        <w:right w:val="none" w:sz="0" w:space="0" w:color="auto"/>
      </w:divBdr>
      <w:divsChild>
        <w:div w:id="1630624968">
          <w:marLeft w:val="0"/>
          <w:marRight w:val="0"/>
          <w:marTop w:val="0"/>
          <w:marBottom w:val="0"/>
          <w:divBdr>
            <w:top w:val="none" w:sz="0" w:space="0" w:color="auto"/>
            <w:left w:val="none" w:sz="0" w:space="0" w:color="auto"/>
            <w:bottom w:val="none" w:sz="0" w:space="0" w:color="auto"/>
            <w:right w:val="none" w:sz="0" w:space="0" w:color="auto"/>
          </w:divBdr>
          <w:divsChild>
            <w:div w:id="1697459332">
              <w:marLeft w:val="0"/>
              <w:marRight w:val="0"/>
              <w:marTop w:val="0"/>
              <w:marBottom w:val="0"/>
              <w:divBdr>
                <w:top w:val="none" w:sz="0" w:space="0" w:color="auto"/>
                <w:left w:val="none" w:sz="0" w:space="0" w:color="auto"/>
                <w:bottom w:val="none" w:sz="0" w:space="0" w:color="auto"/>
                <w:right w:val="none" w:sz="0" w:space="0" w:color="auto"/>
              </w:divBdr>
              <w:divsChild>
                <w:div w:id="1400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0768">
      <w:bodyDiv w:val="1"/>
      <w:marLeft w:val="0"/>
      <w:marRight w:val="0"/>
      <w:marTop w:val="0"/>
      <w:marBottom w:val="0"/>
      <w:divBdr>
        <w:top w:val="none" w:sz="0" w:space="0" w:color="auto"/>
        <w:left w:val="none" w:sz="0" w:space="0" w:color="auto"/>
        <w:bottom w:val="none" w:sz="0" w:space="0" w:color="auto"/>
        <w:right w:val="none" w:sz="0" w:space="0" w:color="auto"/>
      </w:divBdr>
      <w:divsChild>
        <w:div w:id="1584298358">
          <w:marLeft w:val="0"/>
          <w:marRight w:val="0"/>
          <w:marTop w:val="0"/>
          <w:marBottom w:val="0"/>
          <w:divBdr>
            <w:top w:val="none" w:sz="0" w:space="0" w:color="auto"/>
            <w:left w:val="none" w:sz="0" w:space="0" w:color="auto"/>
            <w:bottom w:val="none" w:sz="0" w:space="0" w:color="auto"/>
            <w:right w:val="none" w:sz="0" w:space="0" w:color="auto"/>
          </w:divBdr>
          <w:divsChild>
            <w:div w:id="1624186567">
              <w:marLeft w:val="0"/>
              <w:marRight w:val="0"/>
              <w:marTop w:val="0"/>
              <w:marBottom w:val="0"/>
              <w:divBdr>
                <w:top w:val="none" w:sz="0" w:space="0" w:color="auto"/>
                <w:left w:val="none" w:sz="0" w:space="0" w:color="auto"/>
                <w:bottom w:val="none" w:sz="0" w:space="0" w:color="auto"/>
                <w:right w:val="none" w:sz="0" w:space="0" w:color="auto"/>
              </w:divBdr>
              <w:divsChild>
                <w:div w:id="1248156561">
                  <w:marLeft w:val="0"/>
                  <w:marRight w:val="0"/>
                  <w:marTop w:val="0"/>
                  <w:marBottom w:val="0"/>
                  <w:divBdr>
                    <w:top w:val="none" w:sz="0" w:space="0" w:color="auto"/>
                    <w:left w:val="none" w:sz="0" w:space="0" w:color="auto"/>
                    <w:bottom w:val="none" w:sz="0" w:space="0" w:color="auto"/>
                    <w:right w:val="none" w:sz="0" w:space="0" w:color="auto"/>
                  </w:divBdr>
                </w:div>
              </w:divsChild>
            </w:div>
            <w:div w:id="1717659115">
              <w:marLeft w:val="0"/>
              <w:marRight w:val="0"/>
              <w:marTop w:val="0"/>
              <w:marBottom w:val="0"/>
              <w:divBdr>
                <w:top w:val="none" w:sz="0" w:space="0" w:color="auto"/>
                <w:left w:val="none" w:sz="0" w:space="0" w:color="auto"/>
                <w:bottom w:val="none" w:sz="0" w:space="0" w:color="auto"/>
                <w:right w:val="none" w:sz="0" w:space="0" w:color="auto"/>
              </w:divBdr>
              <w:divsChild>
                <w:div w:id="1502964890">
                  <w:marLeft w:val="0"/>
                  <w:marRight w:val="0"/>
                  <w:marTop w:val="0"/>
                  <w:marBottom w:val="0"/>
                  <w:divBdr>
                    <w:top w:val="none" w:sz="0" w:space="0" w:color="auto"/>
                    <w:left w:val="none" w:sz="0" w:space="0" w:color="auto"/>
                    <w:bottom w:val="none" w:sz="0" w:space="0" w:color="auto"/>
                    <w:right w:val="none" w:sz="0" w:space="0" w:color="auto"/>
                  </w:divBdr>
                </w:div>
              </w:divsChild>
            </w:div>
            <w:div w:id="1306930133">
              <w:marLeft w:val="0"/>
              <w:marRight w:val="0"/>
              <w:marTop w:val="0"/>
              <w:marBottom w:val="0"/>
              <w:divBdr>
                <w:top w:val="none" w:sz="0" w:space="0" w:color="auto"/>
                <w:left w:val="none" w:sz="0" w:space="0" w:color="auto"/>
                <w:bottom w:val="none" w:sz="0" w:space="0" w:color="auto"/>
                <w:right w:val="none" w:sz="0" w:space="0" w:color="auto"/>
              </w:divBdr>
              <w:divsChild>
                <w:div w:id="486480326">
                  <w:marLeft w:val="0"/>
                  <w:marRight w:val="0"/>
                  <w:marTop w:val="0"/>
                  <w:marBottom w:val="0"/>
                  <w:divBdr>
                    <w:top w:val="none" w:sz="0" w:space="0" w:color="auto"/>
                    <w:left w:val="none" w:sz="0" w:space="0" w:color="auto"/>
                    <w:bottom w:val="none" w:sz="0" w:space="0" w:color="auto"/>
                    <w:right w:val="none" w:sz="0" w:space="0" w:color="auto"/>
                  </w:divBdr>
                </w:div>
              </w:divsChild>
            </w:div>
            <w:div w:id="512231670">
              <w:marLeft w:val="0"/>
              <w:marRight w:val="0"/>
              <w:marTop w:val="0"/>
              <w:marBottom w:val="0"/>
              <w:divBdr>
                <w:top w:val="none" w:sz="0" w:space="0" w:color="auto"/>
                <w:left w:val="none" w:sz="0" w:space="0" w:color="auto"/>
                <w:bottom w:val="none" w:sz="0" w:space="0" w:color="auto"/>
                <w:right w:val="none" w:sz="0" w:space="0" w:color="auto"/>
              </w:divBdr>
              <w:divsChild>
                <w:div w:id="1817993510">
                  <w:marLeft w:val="0"/>
                  <w:marRight w:val="0"/>
                  <w:marTop w:val="0"/>
                  <w:marBottom w:val="0"/>
                  <w:divBdr>
                    <w:top w:val="none" w:sz="0" w:space="0" w:color="auto"/>
                    <w:left w:val="none" w:sz="0" w:space="0" w:color="auto"/>
                    <w:bottom w:val="none" w:sz="0" w:space="0" w:color="auto"/>
                    <w:right w:val="none" w:sz="0" w:space="0" w:color="auto"/>
                  </w:divBdr>
                </w:div>
              </w:divsChild>
            </w:div>
            <w:div w:id="2090154347">
              <w:marLeft w:val="0"/>
              <w:marRight w:val="0"/>
              <w:marTop w:val="0"/>
              <w:marBottom w:val="0"/>
              <w:divBdr>
                <w:top w:val="none" w:sz="0" w:space="0" w:color="auto"/>
                <w:left w:val="none" w:sz="0" w:space="0" w:color="auto"/>
                <w:bottom w:val="none" w:sz="0" w:space="0" w:color="auto"/>
                <w:right w:val="none" w:sz="0" w:space="0" w:color="auto"/>
              </w:divBdr>
              <w:divsChild>
                <w:div w:id="1416395284">
                  <w:marLeft w:val="0"/>
                  <w:marRight w:val="0"/>
                  <w:marTop w:val="0"/>
                  <w:marBottom w:val="0"/>
                  <w:divBdr>
                    <w:top w:val="none" w:sz="0" w:space="0" w:color="auto"/>
                    <w:left w:val="none" w:sz="0" w:space="0" w:color="auto"/>
                    <w:bottom w:val="none" w:sz="0" w:space="0" w:color="auto"/>
                    <w:right w:val="none" w:sz="0" w:space="0" w:color="auto"/>
                  </w:divBdr>
                </w:div>
              </w:divsChild>
            </w:div>
            <w:div w:id="257252146">
              <w:marLeft w:val="0"/>
              <w:marRight w:val="0"/>
              <w:marTop w:val="0"/>
              <w:marBottom w:val="0"/>
              <w:divBdr>
                <w:top w:val="none" w:sz="0" w:space="0" w:color="auto"/>
                <w:left w:val="none" w:sz="0" w:space="0" w:color="auto"/>
                <w:bottom w:val="none" w:sz="0" w:space="0" w:color="auto"/>
                <w:right w:val="none" w:sz="0" w:space="0" w:color="auto"/>
              </w:divBdr>
              <w:divsChild>
                <w:div w:id="1507211181">
                  <w:marLeft w:val="0"/>
                  <w:marRight w:val="0"/>
                  <w:marTop w:val="0"/>
                  <w:marBottom w:val="0"/>
                  <w:divBdr>
                    <w:top w:val="none" w:sz="0" w:space="0" w:color="auto"/>
                    <w:left w:val="none" w:sz="0" w:space="0" w:color="auto"/>
                    <w:bottom w:val="none" w:sz="0" w:space="0" w:color="auto"/>
                    <w:right w:val="none" w:sz="0" w:space="0" w:color="auto"/>
                  </w:divBdr>
                </w:div>
              </w:divsChild>
            </w:div>
            <w:div w:id="819999540">
              <w:marLeft w:val="0"/>
              <w:marRight w:val="0"/>
              <w:marTop w:val="0"/>
              <w:marBottom w:val="0"/>
              <w:divBdr>
                <w:top w:val="none" w:sz="0" w:space="0" w:color="auto"/>
                <w:left w:val="none" w:sz="0" w:space="0" w:color="auto"/>
                <w:bottom w:val="none" w:sz="0" w:space="0" w:color="auto"/>
                <w:right w:val="none" w:sz="0" w:space="0" w:color="auto"/>
              </w:divBdr>
              <w:divsChild>
                <w:div w:id="940382665">
                  <w:marLeft w:val="0"/>
                  <w:marRight w:val="0"/>
                  <w:marTop w:val="0"/>
                  <w:marBottom w:val="0"/>
                  <w:divBdr>
                    <w:top w:val="none" w:sz="0" w:space="0" w:color="auto"/>
                    <w:left w:val="none" w:sz="0" w:space="0" w:color="auto"/>
                    <w:bottom w:val="none" w:sz="0" w:space="0" w:color="auto"/>
                    <w:right w:val="none" w:sz="0" w:space="0" w:color="auto"/>
                  </w:divBdr>
                </w:div>
              </w:divsChild>
            </w:div>
            <w:div w:id="560992500">
              <w:marLeft w:val="0"/>
              <w:marRight w:val="0"/>
              <w:marTop w:val="0"/>
              <w:marBottom w:val="0"/>
              <w:divBdr>
                <w:top w:val="none" w:sz="0" w:space="0" w:color="auto"/>
                <w:left w:val="none" w:sz="0" w:space="0" w:color="auto"/>
                <w:bottom w:val="none" w:sz="0" w:space="0" w:color="auto"/>
                <w:right w:val="none" w:sz="0" w:space="0" w:color="auto"/>
              </w:divBdr>
              <w:divsChild>
                <w:div w:id="1446002323">
                  <w:marLeft w:val="0"/>
                  <w:marRight w:val="0"/>
                  <w:marTop w:val="0"/>
                  <w:marBottom w:val="0"/>
                  <w:divBdr>
                    <w:top w:val="none" w:sz="0" w:space="0" w:color="auto"/>
                    <w:left w:val="none" w:sz="0" w:space="0" w:color="auto"/>
                    <w:bottom w:val="none" w:sz="0" w:space="0" w:color="auto"/>
                    <w:right w:val="none" w:sz="0" w:space="0" w:color="auto"/>
                  </w:divBdr>
                </w:div>
              </w:divsChild>
            </w:div>
            <w:div w:id="647321609">
              <w:marLeft w:val="0"/>
              <w:marRight w:val="0"/>
              <w:marTop w:val="0"/>
              <w:marBottom w:val="0"/>
              <w:divBdr>
                <w:top w:val="none" w:sz="0" w:space="0" w:color="auto"/>
                <w:left w:val="none" w:sz="0" w:space="0" w:color="auto"/>
                <w:bottom w:val="none" w:sz="0" w:space="0" w:color="auto"/>
                <w:right w:val="none" w:sz="0" w:space="0" w:color="auto"/>
              </w:divBdr>
              <w:divsChild>
                <w:div w:id="1886065559">
                  <w:marLeft w:val="0"/>
                  <w:marRight w:val="0"/>
                  <w:marTop w:val="0"/>
                  <w:marBottom w:val="0"/>
                  <w:divBdr>
                    <w:top w:val="none" w:sz="0" w:space="0" w:color="auto"/>
                    <w:left w:val="none" w:sz="0" w:space="0" w:color="auto"/>
                    <w:bottom w:val="none" w:sz="0" w:space="0" w:color="auto"/>
                    <w:right w:val="none" w:sz="0" w:space="0" w:color="auto"/>
                  </w:divBdr>
                </w:div>
              </w:divsChild>
            </w:div>
            <w:div w:id="737438513">
              <w:marLeft w:val="0"/>
              <w:marRight w:val="0"/>
              <w:marTop w:val="0"/>
              <w:marBottom w:val="0"/>
              <w:divBdr>
                <w:top w:val="none" w:sz="0" w:space="0" w:color="auto"/>
                <w:left w:val="none" w:sz="0" w:space="0" w:color="auto"/>
                <w:bottom w:val="none" w:sz="0" w:space="0" w:color="auto"/>
                <w:right w:val="none" w:sz="0" w:space="0" w:color="auto"/>
              </w:divBdr>
              <w:divsChild>
                <w:div w:id="1389845285">
                  <w:marLeft w:val="0"/>
                  <w:marRight w:val="0"/>
                  <w:marTop w:val="0"/>
                  <w:marBottom w:val="0"/>
                  <w:divBdr>
                    <w:top w:val="none" w:sz="0" w:space="0" w:color="auto"/>
                    <w:left w:val="none" w:sz="0" w:space="0" w:color="auto"/>
                    <w:bottom w:val="none" w:sz="0" w:space="0" w:color="auto"/>
                    <w:right w:val="none" w:sz="0" w:space="0" w:color="auto"/>
                  </w:divBdr>
                </w:div>
              </w:divsChild>
            </w:div>
            <w:div w:id="1326740346">
              <w:marLeft w:val="0"/>
              <w:marRight w:val="0"/>
              <w:marTop w:val="0"/>
              <w:marBottom w:val="0"/>
              <w:divBdr>
                <w:top w:val="none" w:sz="0" w:space="0" w:color="auto"/>
                <w:left w:val="none" w:sz="0" w:space="0" w:color="auto"/>
                <w:bottom w:val="none" w:sz="0" w:space="0" w:color="auto"/>
                <w:right w:val="none" w:sz="0" w:space="0" w:color="auto"/>
              </w:divBdr>
              <w:divsChild>
                <w:div w:id="1875922364">
                  <w:marLeft w:val="0"/>
                  <w:marRight w:val="0"/>
                  <w:marTop w:val="0"/>
                  <w:marBottom w:val="0"/>
                  <w:divBdr>
                    <w:top w:val="none" w:sz="0" w:space="0" w:color="auto"/>
                    <w:left w:val="none" w:sz="0" w:space="0" w:color="auto"/>
                    <w:bottom w:val="none" w:sz="0" w:space="0" w:color="auto"/>
                    <w:right w:val="none" w:sz="0" w:space="0" w:color="auto"/>
                  </w:divBdr>
                </w:div>
              </w:divsChild>
            </w:div>
            <w:div w:id="2084595001">
              <w:marLeft w:val="0"/>
              <w:marRight w:val="0"/>
              <w:marTop w:val="0"/>
              <w:marBottom w:val="0"/>
              <w:divBdr>
                <w:top w:val="none" w:sz="0" w:space="0" w:color="auto"/>
                <w:left w:val="none" w:sz="0" w:space="0" w:color="auto"/>
                <w:bottom w:val="none" w:sz="0" w:space="0" w:color="auto"/>
                <w:right w:val="none" w:sz="0" w:space="0" w:color="auto"/>
              </w:divBdr>
              <w:divsChild>
                <w:div w:id="4727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4585">
          <w:marLeft w:val="0"/>
          <w:marRight w:val="0"/>
          <w:marTop w:val="0"/>
          <w:marBottom w:val="0"/>
          <w:divBdr>
            <w:top w:val="none" w:sz="0" w:space="0" w:color="auto"/>
            <w:left w:val="none" w:sz="0" w:space="0" w:color="auto"/>
            <w:bottom w:val="none" w:sz="0" w:space="0" w:color="auto"/>
            <w:right w:val="none" w:sz="0" w:space="0" w:color="auto"/>
          </w:divBdr>
          <w:divsChild>
            <w:div w:id="814108991">
              <w:marLeft w:val="0"/>
              <w:marRight w:val="0"/>
              <w:marTop w:val="0"/>
              <w:marBottom w:val="0"/>
              <w:divBdr>
                <w:top w:val="none" w:sz="0" w:space="0" w:color="auto"/>
                <w:left w:val="none" w:sz="0" w:space="0" w:color="auto"/>
                <w:bottom w:val="none" w:sz="0" w:space="0" w:color="auto"/>
                <w:right w:val="none" w:sz="0" w:space="0" w:color="auto"/>
              </w:divBdr>
              <w:divsChild>
                <w:div w:id="1080256127">
                  <w:marLeft w:val="0"/>
                  <w:marRight w:val="0"/>
                  <w:marTop w:val="0"/>
                  <w:marBottom w:val="0"/>
                  <w:divBdr>
                    <w:top w:val="none" w:sz="0" w:space="0" w:color="auto"/>
                    <w:left w:val="none" w:sz="0" w:space="0" w:color="auto"/>
                    <w:bottom w:val="none" w:sz="0" w:space="0" w:color="auto"/>
                    <w:right w:val="none" w:sz="0" w:space="0" w:color="auto"/>
                  </w:divBdr>
                </w:div>
              </w:divsChild>
            </w:div>
            <w:div w:id="192425982">
              <w:marLeft w:val="0"/>
              <w:marRight w:val="0"/>
              <w:marTop w:val="0"/>
              <w:marBottom w:val="0"/>
              <w:divBdr>
                <w:top w:val="none" w:sz="0" w:space="0" w:color="auto"/>
                <w:left w:val="none" w:sz="0" w:space="0" w:color="auto"/>
                <w:bottom w:val="none" w:sz="0" w:space="0" w:color="auto"/>
                <w:right w:val="none" w:sz="0" w:space="0" w:color="auto"/>
              </w:divBdr>
              <w:divsChild>
                <w:div w:id="1822578051">
                  <w:marLeft w:val="0"/>
                  <w:marRight w:val="0"/>
                  <w:marTop w:val="0"/>
                  <w:marBottom w:val="0"/>
                  <w:divBdr>
                    <w:top w:val="none" w:sz="0" w:space="0" w:color="auto"/>
                    <w:left w:val="none" w:sz="0" w:space="0" w:color="auto"/>
                    <w:bottom w:val="none" w:sz="0" w:space="0" w:color="auto"/>
                    <w:right w:val="none" w:sz="0" w:space="0" w:color="auto"/>
                  </w:divBdr>
                </w:div>
                <w:div w:id="8970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03569">
      <w:bodyDiv w:val="1"/>
      <w:marLeft w:val="0"/>
      <w:marRight w:val="0"/>
      <w:marTop w:val="0"/>
      <w:marBottom w:val="0"/>
      <w:divBdr>
        <w:top w:val="none" w:sz="0" w:space="0" w:color="auto"/>
        <w:left w:val="none" w:sz="0" w:space="0" w:color="auto"/>
        <w:bottom w:val="none" w:sz="0" w:space="0" w:color="auto"/>
        <w:right w:val="none" w:sz="0" w:space="0" w:color="auto"/>
      </w:divBdr>
      <w:divsChild>
        <w:div w:id="339937811">
          <w:marLeft w:val="0"/>
          <w:marRight w:val="0"/>
          <w:marTop w:val="0"/>
          <w:marBottom w:val="0"/>
          <w:divBdr>
            <w:top w:val="none" w:sz="0" w:space="0" w:color="auto"/>
            <w:left w:val="none" w:sz="0" w:space="0" w:color="auto"/>
            <w:bottom w:val="none" w:sz="0" w:space="0" w:color="auto"/>
            <w:right w:val="none" w:sz="0" w:space="0" w:color="auto"/>
          </w:divBdr>
          <w:divsChild>
            <w:div w:id="83379525">
              <w:marLeft w:val="0"/>
              <w:marRight w:val="0"/>
              <w:marTop w:val="0"/>
              <w:marBottom w:val="0"/>
              <w:divBdr>
                <w:top w:val="none" w:sz="0" w:space="0" w:color="auto"/>
                <w:left w:val="none" w:sz="0" w:space="0" w:color="auto"/>
                <w:bottom w:val="none" w:sz="0" w:space="0" w:color="auto"/>
                <w:right w:val="none" w:sz="0" w:space="0" w:color="auto"/>
              </w:divBdr>
              <w:divsChild>
                <w:div w:id="10831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3804">
      <w:bodyDiv w:val="1"/>
      <w:marLeft w:val="0"/>
      <w:marRight w:val="0"/>
      <w:marTop w:val="0"/>
      <w:marBottom w:val="0"/>
      <w:divBdr>
        <w:top w:val="none" w:sz="0" w:space="0" w:color="auto"/>
        <w:left w:val="none" w:sz="0" w:space="0" w:color="auto"/>
        <w:bottom w:val="none" w:sz="0" w:space="0" w:color="auto"/>
        <w:right w:val="none" w:sz="0" w:space="0" w:color="auto"/>
      </w:divBdr>
      <w:divsChild>
        <w:div w:id="475606477">
          <w:marLeft w:val="0"/>
          <w:marRight w:val="0"/>
          <w:marTop w:val="0"/>
          <w:marBottom w:val="0"/>
          <w:divBdr>
            <w:top w:val="none" w:sz="0" w:space="0" w:color="auto"/>
            <w:left w:val="none" w:sz="0" w:space="0" w:color="auto"/>
            <w:bottom w:val="none" w:sz="0" w:space="0" w:color="auto"/>
            <w:right w:val="none" w:sz="0" w:space="0" w:color="auto"/>
          </w:divBdr>
          <w:divsChild>
            <w:div w:id="999692604">
              <w:marLeft w:val="0"/>
              <w:marRight w:val="0"/>
              <w:marTop w:val="0"/>
              <w:marBottom w:val="0"/>
              <w:divBdr>
                <w:top w:val="none" w:sz="0" w:space="0" w:color="auto"/>
                <w:left w:val="none" w:sz="0" w:space="0" w:color="auto"/>
                <w:bottom w:val="none" w:sz="0" w:space="0" w:color="auto"/>
                <w:right w:val="none" w:sz="0" w:space="0" w:color="auto"/>
              </w:divBdr>
              <w:divsChild>
                <w:div w:id="1978143433">
                  <w:marLeft w:val="0"/>
                  <w:marRight w:val="0"/>
                  <w:marTop w:val="0"/>
                  <w:marBottom w:val="0"/>
                  <w:divBdr>
                    <w:top w:val="none" w:sz="0" w:space="0" w:color="auto"/>
                    <w:left w:val="none" w:sz="0" w:space="0" w:color="auto"/>
                    <w:bottom w:val="none" w:sz="0" w:space="0" w:color="auto"/>
                    <w:right w:val="none" w:sz="0" w:space="0" w:color="auto"/>
                  </w:divBdr>
                  <w:divsChild>
                    <w:div w:id="12195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49507">
      <w:bodyDiv w:val="1"/>
      <w:marLeft w:val="0"/>
      <w:marRight w:val="0"/>
      <w:marTop w:val="0"/>
      <w:marBottom w:val="0"/>
      <w:divBdr>
        <w:top w:val="none" w:sz="0" w:space="0" w:color="auto"/>
        <w:left w:val="none" w:sz="0" w:space="0" w:color="auto"/>
        <w:bottom w:val="none" w:sz="0" w:space="0" w:color="auto"/>
        <w:right w:val="none" w:sz="0" w:space="0" w:color="auto"/>
      </w:divBdr>
      <w:divsChild>
        <w:div w:id="1474784962">
          <w:marLeft w:val="0"/>
          <w:marRight w:val="0"/>
          <w:marTop w:val="0"/>
          <w:marBottom w:val="0"/>
          <w:divBdr>
            <w:top w:val="none" w:sz="0" w:space="0" w:color="auto"/>
            <w:left w:val="none" w:sz="0" w:space="0" w:color="auto"/>
            <w:bottom w:val="none" w:sz="0" w:space="0" w:color="auto"/>
            <w:right w:val="none" w:sz="0" w:space="0" w:color="auto"/>
          </w:divBdr>
          <w:divsChild>
            <w:div w:id="1583294115">
              <w:marLeft w:val="0"/>
              <w:marRight w:val="0"/>
              <w:marTop w:val="0"/>
              <w:marBottom w:val="0"/>
              <w:divBdr>
                <w:top w:val="none" w:sz="0" w:space="0" w:color="auto"/>
                <w:left w:val="none" w:sz="0" w:space="0" w:color="auto"/>
                <w:bottom w:val="none" w:sz="0" w:space="0" w:color="auto"/>
                <w:right w:val="none" w:sz="0" w:space="0" w:color="auto"/>
              </w:divBdr>
              <w:divsChild>
                <w:div w:id="11975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05288">
      <w:bodyDiv w:val="1"/>
      <w:marLeft w:val="0"/>
      <w:marRight w:val="0"/>
      <w:marTop w:val="0"/>
      <w:marBottom w:val="0"/>
      <w:divBdr>
        <w:top w:val="none" w:sz="0" w:space="0" w:color="auto"/>
        <w:left w:val="none" w:sz="0" w:space="0" w:color="auto"/>
        <w:bottom w:val="none" w:sz="0" w:space="0" w:color="auto"/>
        <w:right w:val="none" w:sz="0" w:space="0" w:color="auto"/>
      </w:divBdr>
      <w:divsChild>
        <w:div w:id="2107916037">
          <w:marLeft w:val="0"/>
          <w:marRight w:val="0"/>
          <w:marTop w:val="0"/>
          <w:marBottom w:val="0"/>
          <w:divBdr>
            <w:top w:val="none" w:sz="0" w:space="0" w:color="auto"/>
            <w:left w:val="none" w:sz="0" w:space="0" w:color="auto"/>
            <w:bottom w:val="none" w:sz="0" w:space="0" w:color="auto"/>
            <w:right w:val="none" w:sz="0" w:space="0" w:color="auto"/>
          </w:divBdr>
          <w:divsChild>
            <w:div w:id="1100029360">
              <w:marLeft w:val="0"/>
              <w:marRight w:val="0"/>
              <w:marTop w:val="0"/>
              <w:marBottom w:val="0"/>
              <w:divBdr>
                <w:top w:val="none" w:sz="0" w:space="0" w:color="auto"/>
                <w:left w:val="none" w:sz="0" w:space="0" w:color="auto"/>
                <w:bottom w:val="none" w:sz="0" w:space="0" w:color="auto"/>
                <w:right w:val="none" w:sz="0" w:space="0" w:color="auto"/>
              </w:divBdr>
              <w:divsChild>
                <w:div w:id="970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27277">
      <w:bodyDiv w:val="1"/>
      <w:marLeft w:val="0"/>
      <w:marRight w:val="0"/>
      <w:marTop w:val="0"/>
      <w:marBottom w:val="0"/>
      <w:divBdr>
        <w:top w:val="none" w:sz="0" w:space="0" w:color="auto"/>
        <w:left w:val="none" w:sz="0" w:space="0" w:color="auto"/>
        <w:bottom w:val="none" w:sz="0" w:space="0" w:color="auto"/>
        <w:right w:val="none" w:sz="0" w:space="0" w:color="auto"/>
      </w:divBdr>
      <w:divsChild>
        <w:div w:id="210919169">
          <w:marLeft w:val="0"/>
          <w:marRight w:val="0"/>
          <w:marTop w:val="0"/>
          <w:marBottom w:val="0"/>
          <w:divBdr>
            <w:top w:val="none" w:sz="0" w:space="0" w:color="auto"/>
            <w:left w:val="none" w:sz="0" w:space="0" w:color="auto"/>
            <w:bottom w:val="none" w:sz="0" w:space="0" w:color="auto"/>
            <w:right w:val="none" w:sz="0" w:space="0" w:color="auto"/>
          </w:divBdr>
          <w:divsChild>
            <w:div w:id="321010863">
              <w:marLeft w:val="0"/>
              <w:marRight w:val="0"/>
              <w:marTop w:val="0"/>
              <w:marBottom w:val="0"/>
              <w:divBdr>
                <w:top w:val="none" w:sz="0" w:space="0" w:color="auto"/>
                <w:left w:val="none" w:sz="0" w:space="0" w:color="auto"/>
                <w:bottom w:val="none" w:sz="0" w:space="0" w:color="auto"/>
                <w:right w:val="none" w:sz="0" w:space="0" w:color="auto"/>
              </w:divBdr>
              <w:divsChild>
                <w:div w:id="1716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6639">
      <w:bodyDiv w:val="1"/>
      <w:marLeft w:val="0"/>
      <w:marRight w:val="0"/>
      <w:marTop w:val="0"/>
      <w:marBottom w:val="0"/>
      <w:divBdr>
        <w:top w:val="none" w:sz="0" w:space="0" w:color="auto"/>
        <w:left w:val="none" w:sz="0" w:space="0" w:color="auto"/>
        <w:bottom w:val="none" w:sz="0" w:space="0" w:color="auto"/>
        <w:right w:val="none" w:sz="0" w:space="0" w:color="auto"/>
      </w:divBdr>
      <w:divsChild>
        <w:div w:id="494226342">
          <w:marLeft w:val="0"/>
          <w:marRight w:val="0"/>
          <w:marTop w:val="0"/>
          <w:marBottom w:val="0"/>
          <w:divBdr>
            <w:top w:val="none" w:sz="0" w:space="0" w:color="auto"/>
            <w:left w:val="none" w:sz="0" w:space="0" w:color="auto"/>
            <w:bottom w:val="none" w:sz="0" w:space="0" w:color="auto"/>
            <w:right w:val="none" w:sz="0" w:space="0" w:color="auto"/>
          </w:divBdr>
          <w:divsChild>
            <w:div w:id="1089735709">
              <w:marLeft w:val="0"/>
              <w:marRight w:val="0"/>
              <w:marTop w:val="0"/>
              <w:marBottom w:val="0"/>
              <w:divBdr>
                <w:top w:val="none" w:sz="0" w:space="0" w:color="auto"/>
                <w:left w:val="none" w:sz="0" w:space="0" w:color="auto"/>
                <w:bottom w:val="none" w:sz="0" w:space="0" w:color="auto"/>
                <w:right w:val="none" w:sz="0" w:space="0" w:color="auto"/>
              </w:divBdr>
              <w:divsChild>
                <w:div w:id="424114490">
                  <w:marLeft w:val="0"/>
                  <w:marRight w:val="0"/>
                  <w:marTop w:val="0"/>
                  <w:marBottom w:val="0"/>
                  <w:divBdr>
                    <w:top w:val="none" w:sz="0" w:space="0" w:color="auto"/>
                    <w:left w:val="none" w:sz="0" w:space="0" w:color="auto"/>
                    <w:bottom w:val="none" w:sz="0" w:space="0" w:color="auto"/>
                    <w:right w:val="none" w:sz="0" w:space="0" w:color="auto"/>
                  </w:divBdr>
                </w:div>
              </w:divsChild>
            </w:div>
            <w:div w:id="1245918329">
              <w:marLeft w:val="0"/>
              <w:marRight w:val="0"/>
              <w:marTop w:val="0"/>
              <w:marBottom w:val="0"/>
              <w:divBdr>
                <w:top w:val="none" w:sz="0" w:space="0" w:color="auto"/>
                <w:left w:val="none" w:sz="0" w:space="0" w:color="auto"/>
                <w:bottom w:val="none" w:sz="0" w:space="0" w:color="auto"/>
                <w:right w:val="none" w:sz="0" w:space="0" w:color="auto"/>
              </w:divBdr>
              <w:divsChild>
                <w:div w:id="1333607803">
                  <w:marLeft w:val="0"/>
                  <w:marRight w:val="0"/>
                  <w:marTop w:val="0"/>
                  <w:marBottom w:val="0"/>
                  <w:divBdr>
                    <w:top w:val="none" w:sz="0" w:space="0" w:color="auto"/>
                    <w:left w:val="none" w:sz="0" w:space="0" w:color="auto"/>
                    <w:bottom w:val="none" w:sz="0" w:space="0" w:color="auto"/>
                    <w:right w:val="none" w:sz="0" w:space="0" w:color="auto"/>
                  </w:divBdr>
                </w:div>
                <w:div w:id="5599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5626">
      <w:bodyDiv w:val="1"/>
      <w:marLeft w:val="0"/>
      <w:marRight w:val="0"/>
      <w:marTop w:val="0"/>
      <w:marBottom w:val="0"/>
      <w:divBdr>
        <w:top w:val="none" w:sz="0" w:space="0" w:color="auto"/>
        <w:left w:val="none" w:sz="0" w:space="0" w:color="auto"/>
        <w:bottom w:val="none" w:sz="0" w:space="0" w:color="auto"/>
        <w:right w:val="none" w:sz="0" w:space="0" w:color="auto"/>
      </w:divBdr>
      <w:divsChild>
        <w:div w:id="1837726394">
          <w:marLeft w:val="0"/>
          <w:marRight w:val="0"/>
          <w:marTop w:val="0"/>
          <w:marBottom w:val="0"/>
          <w:divBdr>
            <w:top w:val="none" w:sz="0" w:space="0" w:color="auto"/>
            <w:left w:val="none" w:sz="0" w:space="0" w:color="auto"/>
            <w:bottom w:val="none" w:sz="0" w:space="0" w:color="auto"/>
            <w:right w:val="none" w:sz="0" w:space="0" w:color="auto"/>
          </w:divBdr>
          <w:divsChild>
            <w:div w:id="380129539">
              <w:marLeft w:val="0"/>
              <w:marRight w:val="0"/>
              <w:marTop w:val="0"/>
              <w:marBottom w:val="0"/>
              <w:divBdr>
                <w:top w:val="none" w:sz="0" w:space="0" w:color="auto"/>
                <w:left w:val="none" w:sz="0" w:space="0" w:color="auto"/>
                <w:bottom w:val="none" w:sz="0" w:space="0" w:color="auto"/>
                <w:right w:val="none" w:sz="0" w:space="0" w:color="auto"/>
              </w:divBdr>
              <w:divsChild>
                <w:div w:id="1374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9200">
      <w:bodyDiv w:val="1"/>
      <w:marLeft w:val="0"/>
      <w:marRight w:val="0"/>
      <w:marTop w:val="0"/>
      <w:marBottom w:val="0"/>
      <w:divBdr>
        <w:top w:val="none" w:sz="0" w:space="0" w:color="auto"/>
        <w:left w:val="none" w:sz="0" w:space="0" w:color="auto"/>
        <w:bottom w:val="none" w:sz="0" w:space="0" w:color="auto"/>
        <w:right w:val="none" w:sz="0" w:space="0" w:color="auto"/>
      </w:divBdr>
      <w:divsChild>
        <w:div w:id="1842963267">
          <w:marLeft w:val="0"/>
          <w:marRight w:val="0"/>
          <w:marTop w:val="0"/>
          <w:marBottom w:val="0"/>
          <w:divBdr>
            <w:top w:val="none" w:sz="0" w:space="0" w:color="auto"/>
            <w:left w:val="none" w:sz="0" w:space="0" w:color="auto"/>
            <w:bottom w:val="none" w:sz="0" w:space="0" w:color="auto"/>
            <w:right w:val="none" w:sz="0" w:space="0" w:color="auto"/>
          </w:divBdr>
          <w:divsChild>
            <w:div w:id="220363331">
              <w:marLeft w:val="0"/>
              <w:marRight w:val="0"/>
              <w:marTop w:val="0"/>
              <w:marBottom w:val="0"/>
              <w:divBdr>
                <w:top w:val="none" w:sz="0" w:space="0" w:color="auto"/>
                <w:left w:val="none" w:sz="0" w:space="0" w:color="auto"/>
                <w:bottom w:val="none" w:sz="0" w:space="0" w:color="auto"/>
                <w:right w:val="none" w:sz="0" w:space="0" w:color="auto"/>
              </w:divBdr>
              <w:divsChild>
                <w:div w:id="1813594834">
                  <w:marLeft w:val="0"/>
                  <w:marRight w:val="0"/>
                  <w:marTop w:val="0"/>
                  <w:marBottom w:val="0"/>
                  <w:divBdr>
                    <w:top w:val="none" w:sz="0" w:space="0" w:color="auto"/>
                    <w:left w:val="none" w:sz="0" w:space="0" w:color="auto"/>
                    <w:bottom w:val="none" w:sz="0" w:space="0" w:color="auto"/>
                    <w:right w:val="none" w:sz="0" w:space="0" w:color="auto"/>
                  </w:divBdr>
                </w:div>
              </w:divsChild>
            </w:div>
            <w:div w:id="1911193311">
              <w:marLeft w:val="0"/>
              <w:marRight w:val="0"/>
              <w:marTop w:val="0"/>
              <w:marBottom w:val="0"/>
              <w:divBdr>
                <w:top w:val="none" w:sz="0" w:space="0" w:color="auto"/>
                <w:left w:val="none" w:sz="0" w:space="0" w:color="auto"/>
                <w:bottom w:val="none" w:sz="0" w:space="0" w:color="auto"/>
                <w:right w:val="none" w:sz="0" w:space="0" w:color="auto"/>
              </w:divBdr>
              <w:divsChild>
                <w:div w:id="1561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2038">
          <w:marLeft w:val="0"/>
          <w:marRight w:val="0"/>
          <w:marTop w:val="0"/>
          <w:marBottom w:val="0"/>
          <w:divBdr>
            <w:top w:val="none" w:sz="0" w:space="0" w:color="auto"/>
            <w:left w:val="none" w:sz="0" w:space="0" w:color="auto"/>
            <w:bottom w:val="none" w:sz="0" w:space="0" w:color="auto"/>
            <w:right w:val="none" w:sz="0" w:space="0" w:color="auto"/>
          </w:divBdr>
          <w:divsChild>
            <w:div w:id="1464618677">
              <w:marLeft w:val="0"/>
              <w:marRight w:val="0"/>
              <w:marTop w:val="0"/>
              <w:marBottom w:val="0"/>
              <w:divBdr>
                <w:top w:val="none" w:sz="0" w:space="0" w:color="auto"/>
                <w:left w:val="none" w:sz="0" w:space="0" w:color="auto"/>
                <w:bottom w:val="none" w:sz="0" w:space="0" w:color="auto"/>
                <w:right w:val="none" w:sz="0" w:space="0" w:color="auto"/>
              </w:divBdr>
              <w:divsChild>
                <w:div w:id="523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40066">
      <w:bodyDiv w:val="1"/>
      <w:marLeft w:val="0"/>
      <w:marRight w:val="0"/>
      <w:marTop w:val="0"/>
      <w:marBottom w:val="0"/>
      <w:divBdr>
        <w:top w:val="none" w:sz="0" w:space="0" w:color="auto"/>
        <w:left w:val="none" w:sz="0" w:space="0" w:color="auto"/>
        <w:bottom w:val="none" w:sz="0" w:space="0" w:color="auto"/>
        <w:right w:val="none" w:sz="0" w:space="0" w:color="auto"/>
      </w:divBdr>
      <w:divsChild>
        <w:div w:id="1296989743">
          <w:marLeft w:val="0"/>
          <w:marRight w:val="0"/>
          <w:marTop w:val="0"/>
          <w:marBottom w:val="0"/>
          <w:divBdr>
            <w:top w:val="none" w:sz="0" w:space="0" w:color="auto"/>
            <w:left w:val="none" w:sz="0" w:space="0" w:color="auto"/>
            <w:bottom w:val="none" w:sz="0" w:space="0" w:color="auto"/>
            <w:right w:val="none" w:sz="0" w:space="0" w:color="auto"/>
          </w:divBdr>
          <w:divsChild>
            <w:div w:id="1840390289">
              <w:marLeft w:val="0"/>
              <w:marRight w:val="0"/>
              <w:marTop w:val="0"/>
              <w:marBottom w:val="0"/>
              <w:divBdr>
                <w:top w:val="none" w:sz="0" w:space="0" w:color="auto"/>
                <w:left w:val="none" w:sz="0" w:space="0" w:color="auto"/>
                <w:bottom w:val="none" w:sz="0" w:space="0" w:color="auto"/>
                <w:right w:val="none" w:sz="0" w:space="0" w:color="auto"/>
              </w:divBdr>
              <w:divsChild>
                <w:div w:id="438643688">
                  <w:marLeft w:val="0"/>
                  <w:marRight w:val="0"/>
                  <w:marTop w:val="0"/>
                  <w:marBottom w:val="0"/>
                  <w:divBdr>
                    <w:top w:val="none" w:sz="0" w:space="0" w:color="auto"/>
                    <w:left w:val="none" w:sz="0" w:space="0" w:color="auto"/>
                    <w:bottom w:val="none" w:sz="0" w:space="0" w:color="auto"/>
                    <w:right w:val="none" w:sz="0" w:space="0" w:color="auto"/>
                  </w:divBdr>
                </w:div>
              </w:divsChild>
            </w:div>
            <w:div w:id="674645786">
              <w:marLeft w:val="0"/>
              <w:marRight w:val="0"/>
              <w:marTop w:val="0"/>
              <w:marBottom w:val="0"/>
              <w:divBdr>
                <w:top w:val="none" w:sz="0" w:space="0" w:color="auto"/>
                <w:left w:val="none" w:sz="0" w:space="0" w:color="auto"/>
                <w:bottom w:val="none" w:sz="0" w:space="0" w:color="auto"/>
                <w:right w:val="none" w:sz="0" w:space="0" w:color="auto"/>
              </w:divBdr>
              <w:divsChild>
                <w:div w:id="69275593">
                  <w:marLeft w:val="0"/>
                  <w:marRight w:val="0"/>
                  <w:marTop w:val="0"/>
                  <w:marBottom w:val="0"/>
                  <w:divBdr>
                    <w:top w:val="none" w:sz="0" w:space="0" w:color="auto"/>
                    <w:left w:val="none" w:sz="0" w:space="0" w:color="auto"/>
                    <w:bottom w:val="none" w:sz="0" w:space="0" w:color="auto"/>
                    <w:right w:val="none" w:sz="0" w:space="0" w:color="auto"/>
                  </w:divBdr>
                  <w:divsChild>
                    <w:div w:id="18973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4178">
              <w:marLeft w:val="0"/>
              <w:marRight w:val="0"/>
              <w:marTop w:val="0"/>
              <w:marBottom w:val="0"/>
              <w:divBdr>
                <w:top w:val="none" w:sz="0" w:space="0" w:color="auto"/>
                <w:left w:val="none" w:sz="0" w:space="0" w:color="auto"/>
                <w:bottom w:val="none" w:sz="0" w:space="0" w:color="auto"/>
                <w:right w:val="none" w:sz="0" w:space="0" w:color="auto"/>
              </w:divBdr>
              <w:divsChild>
                <w:div w:id="2022388044">
                  <w:marLeft w:val="0"/>
                  <w:marRight w:val="0"/>
                  <w:marTop w:val="0"/>
                  <w:marBottom w:val="0"/>
                  <w:divBdr>
                    <w:top w:val="none" w:sz="0" w:space="0" w:color="auto"/>
                    <w:left w:val="none" w:sz="0" w:space="0" w:color="auto"/>
                    <w:bottom w:val="none" w:sz="0" w:space="0" w:color="auto"/>
                    <w:right w:val="none" w:sz="0" w:space="0" w:color="auto"/>
                  </w:divBdr>
                </w:div>
              </w:divsChild>
            </w:div>
            <w:div w:id="1128203023">
              <w:marLeft w:val="0"/>
              <w:marRight w:val="0"/>
              <w:marTop w:val="0"/>
              <w:marBottom w:val="0"/>
              <w:divBdr>
                <w:top w:val="none" w:sz="0" w:space="0" w:color="auto"/>
                <w:left w:val="none" w:sz="0" w:space="0" w:color="auto"/>
                <w:bottom w:val="none" w:sz="0" w:space="0" w:color="auto"/>
                <w:right w:val="none" w:sz="0" w:space="0" w:color="auto"/>
              </w:divBdr>
              <w:divsChild>
                <w:div w:id="1376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489">
          <w:marLeft w:val="0"/>
          <w:marRight w:val="0"/>
          <w:marTop w:val="0"/>
          <w:marBottom w:val="0"/>
          <w:divBdr>
            <w:top w:val="none" w:sz="0" w:space="0" w:color="auto"/>
            <w:left w:val="none" w:sz="0" w:space="0" w:color="auto"/>
            <w:bottom w:val="none" w:sz="0" w:space="0" w:color="auto"/>
            <w:right w:val="none" w:sz="0" w:space="0" w:color="auto"/>
          </w:divBdr>
          <w:divsChild>
            <w:div w:id="1158812360">
              <w:marLeft w:val="0"/>
              <w:marRight w:val="0"/>
              <w:marTop w:val="0"/>
              <w:marBottom w:val="0"/>
              <w:divBdr>
                <w:top w:val="none" w:sz="0" w:space="0" w:color="auto"/>
                <w:left w:val="none" w:sz="0" w:space="0" w:color="auto"/>
                <w:bottom w:val="none" w:sz="0" w:space="0" w:color="auto"/>
                <w:right w:val="none" w:sz="0" w:space="0" w:color="auto"/>
              </w:divBdr>
              <w:divsChild>
                <w:div w:id="2029672156">
                  <w:marLeft w:val="0"/>
                  <w:marRight w:val="0"/>
                  <w:marTop w:val="0"/>
                  <w:marBottom w:val="0"/>
                  <w:divBdr>
                    <w:top w:val="none" w:sz="0" w:space="0" w:color="auto"/>
                    <w:left w:val="none" w:sz="0" w:space="0" w:color="auto"/>
                    <w:bottom w:val="none" w:sz="0" w:space="0" w:color="auto"/>
                    <w:right w:val="none" w:sz="0" w:space="0" w:color="auto"/>
                  </w:divBdr>
                </w:div>
              </w:divsChild>
            </w:div>
            <w:div w:id="1176655002">
              <w:marLeft w:val="0"/>
              <w:marRight w:val="0"/>
              <w:marTop w:val="0"/>
              <w:marBottom w:val="0"/>
              <w:divBdr>
                <w:top w:val="none" w:sz="0" w:space="0" w:color="auto"/>
                <w:left w:val="none" w:sz="0" w:space="0" w:color="auto"/>
                <w:bottom w:val="none" w:sz="0" w:space="0" w:color="auto"/>
                <w:right w:val="none" w:sz="0" w:space="0" w:color="auto"/>
              </w:divBdr>
              <w:divsChild>
                <w:div w:id="945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8015">
          <w:marLeft w:val="0"/>
          <w:marRight w:val="0"/>
          <w:marTop w:val="0"/>
          <w:marBottom w:val="0"/>
          <w:divBdr>
            <w:top w:val="none" w:sz="0" w:space="0" w:color="auto"/>
            <w:left w:val="none" w:sz="0" w:space="0" w:color="auto"/>
            <w:bottom w:val="none" w:sz="0" w:space="0" w:color="auto"/>
            <w:right w:val="none" w:sz="0" w:space="0" w:color="auto"/>
          </w:divBdr>
          <w:divsChild>
            <w:div w:id="1926255750">
              <w:marLeft w:val="0"/>
              <w:marRight w:val="0"/>
              <w:marTop w:val="0"/>
              <w:marBottom w:val="0"/>
              <w:divBdr>
                <w:top w:val="none" w:sz="0" w:space="0" w:color="auto"/>
                <w:left w:val="none" w:sz="0" w:space="0" w:color="auto"/>
                <w:bottom w:val="none" w:sz="0" w:space="0" w:color="auto"/>
                <w:right w:val="none" w:sz="0" w:space="0" w:color="auto"/>
              </w:divBdr>
              <w:divsChild>
                <w:div w:id="16182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8405">
      <w:bodyDiv w:val="1"/>
      <w:marLeft w:val="0"/>
      <w:marRight w:val="0"/>
      <w:marTop w:val="0"/>
      <w:marBottom w:val="0"/>
      <w:divBdr>
        <w:top w:val="none" w:sz="0" w:space="0" w:color="auto"/>
        <w:left w:val="none" w:sz="0" w:space="0" w:color="auto"/>
        <w:bottom w:val="none" w:sz="0" w:space="0" w:color="auto"/>
        <w:right w:val="none" w:sz="0" w:space="0" w:color="auto"/>
      </w:divBdr>
      <w:divsChild>
        <w:div w:id="1987927250">
          <w:marLeft w:val="0"/>
          <w:marRight w:val="0"/>
          <w:marTop w:val="0"/>
          <w:marBottom w:val="0"/>
          <w:divBdr>
            <w:top w:val="none" w:sz="0" w:space="0" w:color="auto"/>
            <w:left w:val="none" w:sz="0" w:space="0" w:color="auto"/>
            <w:bottom w:val="none" w:sz="0" w:space="0" w:color="auto"/>
            <w:right w:val="none" w:sz="0" w:space="0" w:color="auto"/>
          </w:divBdr>
          <w:divsChild>
            <w:div w:id="1993556142">
              <w:marLeft w:val="0"/>
              <w:marRight w:val="0"/>
              <w:marTop w:val="0"/>
              <w:marBottom w:val="0"/>
              <w:divBdr>
                <w:top w:val="none" w:sz="0" w:space="0" w:color="auto"/>
                <w:left w:val="none" w:sz="0" w:space="0" w:color="auto"/>
                <w:bottom w:val="none" w:sz="0" w:space="0" w:color="auto"/>
                <w:right w:val="none" w:sz="0" w:space="0" w:color="auto"/>
              </w:divBdr>
              <w:divsChild>
                <w:div w:id="12503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2768">
      <w:bodyDiv w:val="1"/>
      <w:marLeft w:val="0"/>
      <w:marRight w:val="0"/>
      <w:marTop w:val="0"/>
      <w:marBottom w:val="0"/>
      <w:divBdr>
        <w:top w:val="none" w:sz="0" w:space="0" w:color="auto"/>
        <w:left w:val="none" w:sz="0" w:space="0" w:color="auto"/>
        <w:bottom w:val="none" w:sz="0" w:space="0" w:color="auto"/>
        <w:right w:val="none" w:sz="0" w:space="0" w:color="auto"/>
      </w:divBdr>
      <w:divsChild>
        <w:div w:id="1564294121">
          <w:marLeft w:val="0"/>
          <w:marRight w:val="0"/>
          <w:marTop w:val="0"/>
          <w:marBottom w:val="0"/>
          <w:divBdr>
            <w:top w:val="none" w:sz="0" w:space="0" w:color="auto"/>
            <w:left w:val="none" w:sz="0" w:space="0" w:color="auto"/>
            <w:bottom w:val="none" w:sz="0" w:space="0" w:color="auto"/>
            <w:right w:val="none" w:sz="0" w:space="0" w:color="auto"/>
          </w:divBdr>
          <w:divsChild>
            <w:div w:id="1130392399">
              <w:marLeft w:val="0"/>
              <w:marRight w:val="0"/>
              <w:marTop w:val="0"/>
              <w:marBottom w:val="0"/>
              <w:divBdr>
                <w:top w:val="none" w:sz="0" w:space="0" w:color="auto"/>
                <w:left w:val="none" w:sz="0" w:space="0" w:color="auto"/>
                <w:bottom w:val="none" w:sz="0" w:space="0" w:color="auto"/>
                <w:right w:val="none" w:sz="0" w:space="0" w:color="auto"/>
              </w:divBdr>
              <w:divsChild>
                <w:div w:id="15205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1572">
      <w:bodyDiv w:val="1"/>
      <w:marLeft w:val="0"/>
      <w:marRight w:val="0"/>
      <w:marTop w:val="0"/>
      <w:marBottom w:val="0"/>
      <w:divBdr>
        <w:top w:val="none" w:sz="0" w:space="0" w:color="auto"/>
        <w:left w:val="none" w:sz="0" w:space="0" w:color="auto"/>
        <w:bottom w:val="none" w:sz="0" w:space="0" w:color="auto"/>
        <w:right w:val="none" w:sz="0" w:space="0" w:color="auto"/>
      </w:divBdr>
      <w:divsChild>
        <w:div w:id="1362127552">
          <w:marLeft w:val="0"/>
          <w:marRight w:val="0"/>
          <w:marTop w:val="0"/>
          <w:marBottom w:val="0"/>
          <w:divBdr>
            <w:top w:val="none" w:sz="0" w:space="0" w:color="auto"/>
            <w:left w:val="none" w:sz="0" w:space="0" w:color="auto"/>
            <w:bottom w:val="none" w:sz="0" w:space="0" w:color="auto"/>
            <w:right w:val="none" w:sz="0" w:space="0" w:color="auto"/>
          </w:divBdr>
          <w:divsChild>
            <w:div w:id="1294674188">
              <w:marLeft w:val="0"/>
              <w:marRight w:val="0"/>
              <w:marTop w:val="0"/>
              <w:marBottom w:val="0"/>
              <w:divBdr>
                <w:top w:val="none" w:sz="0" w:space="0" w:color="auto"/>
                <w:left w:val="none" w:sz="0" w:space="0" w:color="auto"/>
                <w:bottom w:val="none" w:sz="0" w:space="0" w:color="auto"/>
                <w:right w:val="none" w:sz="0" w:space="0" w:color="auto"/>
              </w:divBdr>
              <w:divsChild>
                <w:div w:id="1332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Dhandala</dc:creator>
  <cp:keywords/>
  <dc:description/>
  <cp:lastModifiedBy>Nawaz Dhandala</cp:lastModifiedBy>
  <cp:revision>12</cp:revision>
  <cp:lastPrinted>2019-11-04T15:14:00Z</cp:lastPrinted>
  <dcterms:created xsi:type="dcterms:W3CDTF">2019-11-03T09:05:00Z</dcterms:created>
  <dcterms:modified xsi:type="dcterms:W3CDTF">2019-11-04T15:14:00Z</dcterms:modified>
</cp:coreProperties>
</file>