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0" w:line="480" w:lineRule="auto"/>
      </w:pPr>
      <w:r>
        <w:rPr>
          <w:rFonts w:ascii="Times New Roman" w:cs="Times New Roman" w:eastAsia="Times New Roman" w:hAnsi="Times New Roman"/>
          <w:b w:val="false"/>
          <w:bCs w:val="false"/>
          <w:i w:val="false"/>
          <w:iCs w:val="false"/>
          <w:sz w:val="24"/>
          <w:szCs w:val="24"/>
        </w:rPr>
        <w:t xml:space="preserve">You’re fine. That’s the problem.</w:t>
      </w:r>
    </w:p>
    <w:p>
      <w:pPr>
        <w:spacing w:after="0" w:before="0" w:line="480" w:lineRule="auto"/>
        <w:rPr>
          <w:i/>
          <w:iCs/>
          <w:sz w:val="20"/>
          <w:szCs w:val="20"/>
        </w:rPr>
      </w:pPr>
      <w:r>
        <w:rPr>
          <w:rFonts w:ascii="Times New Roman" w:cs="Times New Roman" w:eastAsia="Times New Roman" w:hAnsi="Times New Roman"/>
          <w:i/>
          <w:iCs/>
          <w:sz w:val="20"/>
          <w:szCs w:val="20"/>
        </w:rPr>
        <w:t xml:space="preserve">Aaron Grace · Superpower Copywriter Assessment · Territory: “Your annual physical isn’t enough.”</w:t>
      </w:r>
    </w:p>
    <w:p>
      <w:pPr>
        <w:pStyle w:val="Heading1"/>
        <w:spacing w:after="0" w:before="0" w:line="480" w:lineRule="auto"/>
      </w:pPr>
      <w:r>
        <w:rPr>
          <w:rFonts w:ascii="Times New Roman" w:cs="Times New Roman" w:eastAsia="Times New Roman" w:hAnsi="Times New Roman"/>
          <w:b/>
          <w:bCs/>
          <w:i w:val="false"/>
          <w:iCs w:val="false"/>
          <w:sz w:val="24"/>
          <w:szCs w:val="24"/>
        </w:rPr>
        <w:t xml:space="preserve">Part 1: The Rationale</w:t>
      </w:r>
    </w:p>
    <w:p>
      <w:pPr>
        <w:spacing w:after="0" w:before="0" w:line="480" w:lineRule="auto"/>
      </w:pPr>
      <w:r>
        <w:rPr>
          <w:rFonts w:ascii="Times New Roman" w:cs="Times New Roman" w:eastAsia="Times New Roman" w:hAnsi="Times New Roman"/>
          <w:sz w:val="24"/>
          <w:szCs w:val="24"/>
        </w:rPr>
        <w:t xml:space="preserve">The annual physical is a pass/fail exam for people who already passed. This audience isn’t sick. They’re 35 and up. They eat well, they train, they take the supplements, they show up for the checkup. Then they get the same sentence: you’re fine. Fine feels like a win. Fine is also where the useful conversation stops. The physical only asks if something is clinically wrong. It never answers the question they actually walked in with: what’s going on in my body, and what do I do next? That’s the tension. Not fear. Not biohacking. The gap between feeling healthy and having a picture. Superpower isn’t fighting the doctor. It finishes the sentence the physical starts.</w:t>
      </w:r>
    </w:p>
    <w:p>
      <w:pPr>
        <w:pStyle w:val="Heading1"/>
        <w:spacing w:after="0" w:before="0" w:line="480" w:lineRule="auto"/>
      </w:pPr>
      <w:r>
        <w:rPr>
          <w:rFonts w:ascii="Times New Roman" w:cs="Times New Roman" w:eastAsia="Times New Roman" w:hAnsi="Times New Roman"/>
          <w:b/>
          <w:bCs/>
          <w:i w:val="false"/>
          <w:iCs w:val="false"/>
          <w:sz w:val="24"/>
          <w:szCs w:val="24"/>
        </w:rPr>
        <w:t xml:space="preserve">Part 2: The Narrative</w:t>
      </w:r>
    </w:p>
    <w:p>
      <w:pPr>
        <w:spacing w:after="0" w:before="0" w:line="480" w:lineRule="auto"/>
      </w:pPr>
      <w:r>
        <w:rPr>
          <w:rFonts w:ascii="Times New Roman" w:cs="Times New Roman" w:eastAsia="Times New Roman" w:hAnsi="Times New Roman"/>
          <w:sz w:val="24"/>
          <w:szCs w:val="24"/>
        </w:rPr>
        <w:t xml:space="preserve">You already do the work. You eat like you mean it, you train, you show up for the physical, and they tell you you’re fine. You leave feeling responsible, and still without a picture of what’s happening under that all-clear. Superpower tests 100+ biomarkers in one blood draw, twice a year, then gives you a Superpower Health Action Plan and on-demand access to a care team. 60% of members said Superpower identified something previously missed or overlooked by a doctor, not because someone failed, but because 10–15 markers was never a picture. Most companies stop at testing. We go further.</w:t>
      </w:r>
    </w:p>
    <w:p>
      <w:pPr>
        <w:pStyle w:val="Heading1"/>
        <w:spacing w:after="0" w:before="0" w:line="480" w:lineRule="auto"/>
      </w:pPr>
      <w:r>
        <w:rPr>
          <w:rFonts w:ascii="Times New Roman" w:cs="Times New Roman" w:eastAsia="Times New Roman" w:hAnsi="Times New Roman"/>
          <w:b/>
          <w:bCs/>
          <w:i w:val="false"/>
          <w:iCs w:val="false"/>
          <w:sz w:val="24"/>
          <w:szCs w:val="24"/>
        </w:rPr>
        <w:t xml:space="preserve">Part 3: Bring it to life</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Campaign headlines</w:t>
      </w:r>
    </w:p>
    <w:p>
      <w:pPr>
        <w:spacing w:after="0" w:before="0" w:line="480" w:lineRule="auto"/>
      </w:pPr>
      <w:r>
        <w:rPr>
          <w:rFonts w:ascii="Times New Roman" w:cs="Times New Roman" w:eastAsia="Times New Roman" w:hAnsi="Times New Roman"/>
          <w:sz w:val="24"/>
          <w:szCs w:val="24"/>
        </w:rPr>
        <w:t xml:space="preserve">1. You’re fine. That’s the problem.</w:t>
      </w:r>
    </w:p>
    <w:p>
      <w:pPr>
        <w:spacing w:after="0" w:before="0" w:line="480" w:lineRule="auto"/>
      </w:pPr>
      <w:r>
        <w:rPr>
          <w:rFonts w:ascii="Times New Roman" w:cs="Times New Roman" w:eastAsia="Times New Roman" w:hAnsi="Times New Roman"/>
          <w:sz w:val="24"/>
          <w:szCs w:val="24"/>
        </w:rPr>
        <w:t xml:space="preserve">2. Your physical asked if something was wrong. You still don’t know what’s going on.</w:t>
      </w:r>
    </w:p>
    <w:p>
      <w:pPr>
        <w:spacing w:after="0" w:before="0" w:line="480" w:lineRule="auto"/>
      </w:pPr>
      <w:r>
        <w:rPr>
          <w:rFonts w:ascii="Times New Roman" w:cs="Times New Roman" w:eastAsia="Times New Roman" w:hAnsi="Times New Roman"/>
          <w:sz w:val="24"/>
          <w:szCs w:val="24"/>
        </w:rPr>
        <w:t xml:space="preserve">3. Your physical checked 10–15 markers. Superpower checks 100+.</w:t>
      </w:r>
    </w:p>
    <w:p>
      <w:pPr>
        <w:spacing w:after="0" w:before="0" w:line="480" w:lineRule="auto"/>
      </w:pPr>
      <w:r>
        <w:rPr>
          <w:rFonts w:ascii="Times New Roman" w:cs="Times New Roman" w:eastAsia="Times New Roman" w:hAnsi="Times New Roman"/>
          <w:sz w:val="24"/>
          <w:szCs w:val="24"/>
        </w:rPr>
        <w:t xml:space="preserve">Most companies stop at testing. We go further.</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Brand film: 45 seconds</w:t>
      </w:r>
    </w:p>
    <w:p>
      <w:pPr>
        <w:spacing w:after="0" w:before="0" w:line="480" w:lineRule="auto"/>
      </w:pPr>
      <w:r>
        <w:rPr>
          <w:rFonts w:ascii="Times New Roman" w:cs="Times New Roman" w:eastAsia="Times New Roman" w:hAnsi="Times New Roman"/>
          <w:sz w:val="24"/>
          <w:szCs w:val="24"/>
        </w:rPr>
        <w:t xml:space="preserve">Open. Fluorescent exam room. Paper gown. The cuff inflates. A doctor, warm and automatic: “You’re fine.” Handshake. Parking lot. She folds a short printout like a receipt.</w:t>
      </w:r>
    </w:p>
    <w:p>
      <w:pPr>
        <w:spacing w:after="0" w:before="0" w:line="480" w:lineRule="auto"/>
      </w:pPr>
      <w:r>
        <w:rPr>
          <w:rFonts w:ascii="Times New Roman" w:cs="Times New Roman" w:eastAsia="Times New Roman" w:hAnsi="Times New Roman"/>
          <w:sz w:val="24"/>
          <w:szCs w:val="24"/>
        </w:rPr>
        <w:t xml:space="preserve">Life. Gym at 6. Real groceries. The cabinet of supplements. None of it looks like a person in trouble. It looks like a person who already did the work.</w:t>
      </w:r>
    </w:p>
    <w:p>
      <w:pPr>
        <w:spacing w:after="0" w:before="0" w:line="480" w:lineRule="auto"/>
      </w:pPr>
      <w:r>
        <w:rPr>
          <w:rFonts w:ascii="Times New Roman" w:cs="Times New Roman" w:eastAsia="Times New Roman" w:hAnsi="Times New Roman"/>
          <w:sz w:val="24"/>
          <w:szCs w:val="24"/>
        </w:rPr>
        <w:t xml:space="preserve">VO. “You’re fine” is what they say when they only came to see if something was clinically wrong.</w:t>
      </w:r>
    </w:p>
    <w:p>
      <w:pPr>
        <w:spacing w:after="0" w:before="0" w:line="480" w:lineRule="auto"/>
      </w:pPr>
      <w:r>
        <w:rPr>
          <w:rFonts w:ascii="Times New Roman" w:cs="Times New Roman" w:eastAsia="Times New Roman" w:hAnsi="Times New Roman"/>
          <w:sz w:val="24"/>
          <w:szCs w:val="24"/>
        </w:rPr>
        <w:t xml:space="preserve">Turn. One blood draw. Then a dashboard filling in: 100+ biomarkers. 17 health scores. Heart. Hormones. Thyroid. Inflammation. A plan, not a shrug.</w:t>
      </w:r>
    </w:p>
    <w:p>
      <w:pPr>
        <w:spacing w:after="0" w:before="0" w:line="480" w:lineRule="auto"/>
      </w:pPr>
      <w:r>
        <w:rPr>
          <w:rFonts w:ascii="Times New Roman" w:cs="Times New Roman" w:eastAsia="Times New Roman" w:hAnsi="Times New Roman"/>
          <w:sz w:val="24"/>
          <w:szCs w:val="24"/>
        </w:rPr>
        <w:t xml:space="preserve">VO. Superpower tests 100+ biomarkers. Twice a year. A Superpower Health Action Plan. On-demand access to a care team.</w:t>
      </w:r>
    </w:p>
    <w:p>
      <w:pPr>
        <w:spacing w:after="0" w:before="0" w:line="480" w:lineRule="auto"/>
      </w:pPr>
      <w:r>
        <w:rPr>
          <w:rFonts w:ascii="Times New Roman" w:cs="Times New Roman" w:eastAsia="Times New Roman" w:hAnsi="Times New Roman"/>
          <w:sz w:val="24"/>
          <w:szCs w:val="24"/>
        </w:rPr>
        <w:t xml:space="preserve">Super. 60% of members said Superpower identified something previously missed or overlooked by a doctor.</w:t>
      </w:r>
    </w:p>
    <w:p>
      <w:pPr>
        <w:spacing w:after="0" w:before="0" w:line="480" w:lineRule="auto"/>
      </w:pPr>
      <w:r>
        <w:rPr>
          <w:rFonts w:ascii="Times New Roman" w:cs="Times New Roman" w:eastAsia="Times New Roman" w:hAnsi="Times New Roman"/>
          <w:sz w:val="24"/>
          <w:szCs w:val="24"/>
        </w:rPr>
        <w:t xml:space="preserve">Close. Same kitchen. She’s reading the plan, not the all-clear. VO: I didn’t need another all-clear. I needed to know what was going on. VO: Most companies stop at testing. We go further.</w:t>
      </w:r>
    </w:p>
    <w:p>
      <w:pPr>
        <w:spacing w:after="0" w:before="0" w:line="480" w:lineRule="auto"/>
      </w:pPr>
      <w:r>
        <w:rPr>
          <w:rFonts w:ascii="Times New Roman" w:cs="Times New Roman" w:eastAsia="Times New Roman" w:hAnsi="Times New Roman"/>
          <w:sz w:val="24"/>
          <w:szCs w:val="24"/>
        </w:rPr>
        <w:t xml:space="preserve">Lockup. YOU’RE FINE. That’s the problem. Superpower. $349/year. HSA/FSA eligible. Get 100+ biomarkers tested for $349</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Landing page</w:t>
      </w:r>
    </w:p>
    <w:p>
      <w:pPr>
        <w:spacing w:after="0" w:before="0" w:line="480" w:lineRule="auto"/>
      </w:pPr>
      <w:r>
        <w:rPr>
          <w:rFonts w:ascii="Times New Roman" w:cs="Times New Roman" w:eastAsia="Times New Roman" w:hAnsi="Times New Roman"/>
          <w:sz w:val="24"/>
          <w:szCs w:val="24"/>
        </w:rPr>
        <w:t xml:space="preserve">H1. You’re fine. That’s the problem.</w:t>
      </w:r>
    </w:p>
    <w:p>
      <w:pPr>
        <w:spacing w:after="0" w:before="0" w:line="480" w:lineRule="auto"/>
      </w:pPr>
      <w:r>
        <w:rPr>
          <w:rFonts w:ascii="Times New Roman" w:cs="Times New Roman" w:eastAsia="Times New Roman" w:hAnsi="Times New Roman"/>
          <w:sz w:val="24"/>
          <w:szCs w:val="24"/>
        </w:rPr>
        <w:t xml:space="preserve">Subhead. Your annual physical was built to find what’s already wrong. Superpower tests 100+ biomarkers, twice a year, and gives you a plan for what to do next. $349/year. HSA/FSA eligible.</w:t>
      </w:r>
    </w:p>
    <w:p>
      <w:pPr>
        <w:spacing w:after="0" w:before="0" w:line="480" w:lineRule="auto"/>
      </w:pPr>
      <w:r>
        <w:rPr>
          <w:rFonts w:ascii="Times New Roman" w:cs="Times New Roman" w:eastAsia="Times New Roman" w:hAnsi="Times New Roman"/>
          <w:sz w:val="24"/>
          <w:szCs w:val="24"/>
        </w:rPr>
        <w:t xml:space="preserve">CTA. Get 100+ biomarkers tested for $349</w:t>
      </w:r>
    </w:p>
    <w:p>
      <w:pPr>
        <w:spacing w:after="0" w:before="0" w:line="480" w:lineRule="auto"/>
      </w:pPr>
      <w:r>
        <w:rPr>
          <w:rFonts w:ascii="Times New Roman" w:cs="Times New Roman" w:eastAsia="Times New Roman" w:hAnsi="Times New Roman"/>
          <w:sz w:val="24"/>
          <w:szCs w:val="24"/>
        </w:rPr>
        <w:t xml:space="preserve">Section 1: What “fine” actually checked</w:t>
      </w:r>
    </w:p>
    <w:p>
      <w:pPr>
        <w:spacing w:after="0" w:before="0" w:line="480" w:lineRule="auto"/>
      </w:pPr>
      <w:r>
        <w:rPr>
          <w:rFonts w:ascii="Times New Roman" w:cs="Times New Roman" w:eastAsia="Times New Roman" w:hAnsi="Times New Roman"/>
          <w:sz w:val="24"/>
          <w:szCs w:val="24"/>
        </w:rPr>
        <w:t xml:space="preserve">A standard physical looks at 10–15 markers and asks one question: is something clinically wrong.</w:t>
      </w:r>
    </w:p>
    <w:p>
      <w:pPr>
        <w:spacing w:after="0" w:before="0" w:line="480" w:lineRule="auto"/>
      </w:pPr>
      <w:r>
        <w:rPr>
          <w:rFonts w:ascii="Times New Roman" w:cs="Times New Roman" w:eastAsia="Times New Roman" w:hAnsi="Times New Roman"/>
          <w:sz w:val="24"/>
          <w:szCs w:val="24"/>
        </w:rPr>
        <w:t xml:space="preserve">If you already eat well, train, and got the all-clear, that question is answered. The useful one isn’t: what’s happening under the all-clear.</w:t>
      </w:r>
    </w:p>
    <w:p>
      <w:pPr>
        <w:spacing w:after="0" w:before="0" w:line="480" w:lineRule="auto"/>
      </w:pPr>
      <w:r>
        <w:rPr>
          <w:rFonts w:ascii="Times New Roman" w:cs="Times New Roman" w:eastAsia="Times New Roman" w:hAnsi="Times New Roman"/>
          <w:sz w:val="24"/>
          <w:szCs w:val="24"/>
        </w:rPr>
        <w:t xml:space="preserve">Superpower tests 100+ biomarkers in one blood draw, heart, hormones, thyroid, metabolic health, nutrients, inflammation, then puts it on a dashboard with 17 health scores. Book at 2,000+ lab locations in 39 states. Results in 5–10 business days.</w:t>
      </w:r>
    </w:p>
    <w:p>
      <w:pPr>
        <w:spacing w:after="0" w:before="0" w:line="480" w:lineRule="auto"/>
      </w:pPr>
      <w:r>
        <w:rPr>
          <w:rFonts w:ascii="Times New Roman" w:cs="Times New Roman" w:eastAsia="Times New Roman" w:hAnsi="Times New Roman"/>
          <w:sz w:val="24"/>
          <w:szCs w:val="24"/>
        </w:rPr>
        <w:t xml:space="preserve">This isn’t a replacement for your physical. It’s the rest of the picture.</w:t>
      </w:r>
    </w:p>
    <w:p>
      <w:pPr>
        <w:spacing w:after="0" w:before="0" w:line="480" w:lineRule="auto"/>
      </w:pPr>
      <w:r>
        <w:rPr>
          <w:rFonts w:ascii="Times New Roman" w:cs="Times New Roman" w:eastAsia="Times New Roman" w:hAnsi="Times New Roman"/>
          <w:sz w:val="24"/>
          <w:szCs w:val="24"/>
        </w:rPr>
        <w:t xml:space="preserve">Section 2: Then you do something with it</w:t>
      </w:r>
    </w:p>
    <w:p>
      <w:pPr>
        <w:spacing w:after="0" w:before="0" w:line="480" w:lineRule="auto"/>
      </w:pPr>
      <w:r>
        <w:rPr>
          <w:rFonts w:ascii="Times New Roman" w:cs="Times New Roman" w:eastAsia="Times New Roman" w:hAnsi="Times New Roman"/>
          <w:sz w:val="24"/>
          <w:szCs w:val="24"/>
        </w:rPr>
        <w:t xml:space="preserve">Your yearly checkup told you you were fine. Then what?</w:t>
      </w:r>
    </w:p>
    <w:p>
      <w:pPr>
        <w:spacing w:after="0" w:before="0" w:line="480" w:lineRule="auto"/>
      </w:pPr>
      <w:r>
        <w:rPr>
          <w:rFonts w:ascii="Times New Roman" w:cs="Times New Roman" w:eastAsia="Times New Roman" w:hAnsi="Times New Roman"/>
          <w:sz w:val="24"/>
          <w:szCs w:val="24"/>
        </w:rPr>
        <w:t xml:space="preserve">93% of members rated their Superpower Health Action Plan as more useful or even life-changing compared to their yearly checkup.</w:t>
      </w:r>
    </w:p>
    <w:p>
      <w:pPr>
        <w:spacing w:after="0" w:before="0" w:line="480" w:lineRule="auto"/>
      </w:pPr>
      <w:r>
        <w:rPr>
          <w:rFonts w:ascii="Times New Roman" w:cs="Times New Roman" w:eastAsia="Times New Roman" w:hAnsi="Times New Roman"/>
          <w:sz w:val="24"/>
          <w:szCs w:val="24"/>
        </w:rPr>
        <w:t xml:space="preserve">You get personalized protocols, on-demand access to a care team, and a second draw so you’re not making a year of decisions off one snapshot. What could cost $15,000 elsewhere is $349. HSA/FSA eligible.</w:t>
      </w:r>
    </w:p>
    <w:p>
      <w:pPr>
        <w:spacing w:after="0" w:before="0" w:line="480" w:lineRule="auto"/>
      </w:pPr>
      <w:r>
        <w:rPr>
          <w:rFonts w:ascii="Times New Roman" w:cs="Times New Roman" w:eastAsia="Times New Roman" w:hAnsi="Times New Roman"/>
          <w:sz w:val="24"/>
          <w:szCs w:val="24"/>
        </w:rPr>
        <w:t xml:space="preserve">Most companies stop at testing. We go further.</w:t>
      </w:r>
    </w:p>
    <w:p>
      <w:pPr>
        <w:spacing w:after="0" w:before="0" w:line="480" w:lineRule="auto"/>
        <w:rPr>
          <w:i/>
          <w:iCs/>
        </w:rPr>
      </w:pPr>
      <w:r>
        <w:rPr>
          <w:rFonts w:ascii="Times New Roman" w:cs="Times New Roman" w:eastAsia="Times New Roman" w:hAnsi="Times New Roman"/>
          <w:i/>
          <w:iCs/>
          <w:sz w:val="24"/>
          <w:szCs w:val="24"/>
        </w:rPr>
        <w:t xml:space="preserve">Cuts: marketplace, biological age, 1,000+ conditions, energy/sleep/focus, AI Concierge. This page has one job.</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Paid social</w:t>
      </w:r>
    </w:p>
    <w:p>
      <w:pPr>
        <w:spacing w:after="0" w:before="0" w:line="480" w:lineRule="auto"/>
      </w:pPr>
      <w:r>
        <w:rPr>
          <w:rFonts w:ascii="Times New Roman" w:cs="Times New Roman" w:eastAsia="Times New Roman" w:hAnsi="Times New Roman"/>
          <w:sz w:val="24"/>
          <w:szCs w:val="24"/>
        </w:rPr>
        <w:t xml:space="preserve">1. Your physical said you were fine. How many markers did they actually look at? Superpower tests 100+ biomarkers in one blood draw, twice a year. $349. Get 100+ biomarkers tested for $349</w:t>
      </w:r>
    </w:p>
    <w:p>
      <w:pPr>
        <w:spacing w:after="0" w:before="0" w:line="480" w:lineRule="auto"/>
      </w:pPr>
      <w:r>
        <w:rPr>
          <w:rFonts w:ascii="Times New Roman" w:cs="Times New Roman" w:eastAsia="Times New Roman" w:hAnsi="Times New Roman"/>
          <w:sz w:val="24"/>
          <w:szCs w:val="24"/>
        </w:rPr>
        <w:t xml:space="preserve">2. If your last physical checked 100+ biomarkers, keep scrolling. It didn’t. Superpower does. Twice a year. $349. HSA/FSA eligible. Get 100+ biomarkers tested for $349</w:t>
      </w:r>
    </w:p>
    <w:p>
      <w:pPr>
        <w:spacing w:after="0" w:before="0" w:line="480" w:lineRule="auto"/>
      </w:pPr>
      <w:r>
        <w:rPr>
          <w:rFonts w:ascii="Times New Roman" w:cs="Times New Roman" w:eastAsia="Times New Roman" w:hAnsi="Times New Roman"/>
          <w:sz w:val="24"/>
          <w:szCs w:val="24"/>
        </w:rPr>
        <w:t xml:space="preserve">3. You eat well. You train. You still don’t have the numbers. 100+ biomarkers. Two blood draws a year. A Superpower Health Action Plan. Get 100+ biomarkers tested for $349</w:t>
      </w:r>
    </w:p>
    <w:p>
      <w:pPr>
        <w:spacing w:after="0" w:before="0" w:line="480" w:lineRule="auto"/>
      </w:pPr>
      <w:r>
        <w:rPr>
          <w:rFonts w:ascii="Times New Roman" w:cs="Times New Roman" w:eastAsia="Times New Roman" w:hAnsi="Times New Roman"/>
          <w:sz w:val="24"/>
          <w:szCs w:val="24"/>
        </w:rPr>
        <w:t xml:space="preserve">4. Your doctor didn’t miss it. The physical just wasn’t looking that far. 60% of members said Superpower identified something previously missed or overlooked by a doctor. Get 100+ biomarkers tested for $349</w:t>
      </w:r>
    </w:p>
    <w:p>
      <w:pPr>
        <w:spacing w:after="0" w:before="0" w:line="480" w:lineRule="auto"/>
      </w:pPr>
      <w:r>
        <w:rPr>
          <w:rFonts w:ascii="Times New Roman" w:cs="Times New Roman" w:eastAsia="Times New Roman" w:hAnsi="Times New Roman"/>
          <w:sz w:val="24"/>
          <w:szCs w:val="24"/>
        </w:rPr>
        <w:t xml:space="preserve">5. Your yearly checkup told you you were fine. Then what? 93% of members rated their Superpower Health Action Plan as more useful or even life-changing compared to their yearly checkup. Get 100+ biomarkers tested for $349</w:t>
      </w:r>
    </w:p>
    <w:p>
      <w:pPr>
        <w:pStyle w:val="Heading2"/>
        <w:spacing w:after="0" w:before="0" w:line="480" w:lineRule="auto"/>
      </w:pPr>
      <w:r>
        <w:rPr>
          <w:rFonts w:ascii="Times New Roman" w:cs="Times New Roman" w:eastAsia="Times New Roman" w:hAnsi="Times New Roman"/>
          <w:b/>
          <w:bCs/>
          <w:i w:val="false"/>
          <w:iCs w:val="false"/>
          <w:sz w:val="24"/>
          <w:szCs w:val="24"/>
        </w:rPr>
        <w:t xml:space="preserve">Short-form video: 18 seconds</w:t>
      </w:r>
    </w:p>
    <w:p>
      <w:pPr>
        <w:spacing w:after="0" w:before="0" w:line="480" w:lineRule="auto"/>
      </w:pPr>
      <w:r>
        <w:rPr>
          <w:rFonts w:ascii="Times New Roman" w:cs="Times New Roman" w:eastAsia="Times New Roman" w:hAnsi="Times New Roman"/>
          <w:sz w:val="24"/>
          <w:szCs w:val="24"/>
        </w:rPr>
        <w:t xml:space="preserve">[To camera. Car, after the appointment. Printout on the passenger seat.]</w:t>
      </w:r>
    </w:p>
    <w:p>
      <w:pPr>
        <w:spacing w:after="0" w:before="0" w:line="480" w:lineRule="auto"/>
      </w:pPr>
      <w:r>
        <w:rPr>
          <w:rFonts w:ascii="Times New Roman" w:cs="Times New Roman" w:eastAsia="Times New Roman" w:hAnsi="Times New Roman"/>
          <w:sz w:val="24"/>
          <w:szCs w:val="24"/>
        </w:rPr>
        <w:t xml:space="preserve">She said I was fine.</w:t>
      </w:r>
    </w:p>
    <w:p>
      <w:pPr>
        <w:spacing w:after="0" w:before="0" w:line="480" w:lineRule="auto"/>
      </w:pPr>
      <w:r>
        <w:rPr>
          <w:rFonts w:ascii="Times New Roman" w:cs="Times New Roman" w:eastAsia="Times New Roman" w:hAnsi="Times New Roman"/>
          <w:sz w:val="24"/>
          <w:szCs w:val="24"/>
        </w:rPr>
        <w:t xml:space="preserve">[Beat. Holds up the short printout.]</w:t>
      </w:r>
    </w:p>
    <w:p>
      <w:pPr>
        <w:spacing w:after="0" w:before="0" w:line="480" w:lineRule="auto"/>
      </w:pPr>
      <w:r>
        <w:rPr>
          <w:rFonts w:ascii="Times New Roman" w:cs="Times New Roman" w:eastAsia="Times New Roman" w:hAnsi="Times New Roman"/>
          <w:sz w:val="24"/>
          <w:szCs w:val="24"/>
        </w:rPr>
        <w:t xml:space="preserve">That was maybe 15 markers.</w:t>
      </w:r>
    </w:p>
    <w:p>
      <w:pPr>
        <w:spacing w:after="0" w:before="0" w:line="480" w:lineRule="auto"/>
      </w:pPr>
      <w:r>
        <w:rPr>
          <w:rFonts w:ascii="Times New Roman" w:cs="Times New Roman" w:eastAsia="Times New Roman" w:hAnsi="Times New Roman"/>
          <w:sz w:val="24"/>
          <w:szCs w:val="24"/>
        </w:rPr>
        <w:t xml:space="preserve">I wanted the rest of the picture.</w:t>
      </w:r>
    </w:p>
    <w:p>
      <w:pPr>
        <w:spacing w:after="0" w:before="0" w:line="480" w:lineRule="auto"/>
      </w:pPr>
      <w:r>
        <w:rPr>
          <w:rFonts w:ascii="Times New Roman" w:cs="Times New Roman" w:eastAsia="Times New Roman" w:hAnsi="Times New Roman"/>
          <w:sz w:val="24"/>
          <w:szCs w:val="24"/>
        </w:rPr>
        <w:t xml:space="preserve">Superpower. 100+ biomarkers. Twice a year. $349.</w:t>
      </w:r>
    </w:p>
    <w:p>
      <w:pPr>
        <w:spacing w:after="0" w:before="0" w:line="480" w:lineRule="auto"/>
      </w:pPr>
      <w:r>
        <w:rPr>
          <w:rFonts w:ascii="Times New Roman" w:cs="Times New Roman" w:eastAsia="Times New Roman" w:hAnsi="Times New Roman"/>
          <w:sz w:val="24"/>
          <w:szCs w:val="24"/>
        </w:rPr>
        <w:t xml:space="preserve">Most companies stop at testing. We go further.</w:t>
      </w:r>
    </w:p>
    <w:p>
      <w:pPr>
        <w:spacing w:after="0" w:before="0" w:line="480" w:lineRule="auto"/>
      </w:pPr>
      <w:r>
        <w:rPr>
          <w:rFonts w:ascii="Times New Roman" w:cs="Times New Roman" w:eastAsia="Times New Roman" w:hAnsi="Times New Roman"/>
          <w:sz w:val="24"/>
          <w:szCs w:val="24"/>
        </w:rPr>
        <w:t xml:space="preserve">[End card] Get 100+ biomarkers tested for $349</w:t>
      </w:r>
    </w:p>
    <w:p>
      <w:pPr>
        <w:pStyle w:val="Heading1"/>
        <w:spacing w:after="0" w:before="0" w:line="480" w:lineRule="auto"/>
      </w:pPr>
      <w:r>
        <w:rPr>
          <w:rFonts w:ascii="Times New Roman" w:cs="Times New Roman" w:eastAsia="Times New Roman" w:hAnsi="Times New Roman"/>
          <w:b/>
          <w:bCs/>
          <w:i w:val="false"/>
          <w:iCs w:val="false"/>
          <w:sz w:val="24"/>
          <w:szCs w:val="24"/>
        </w:rPr>
        <w:t xml:space="preserve">Part 4: Challenge the brief</w:t>
      </w:r>
    </w:p>
    <w:p>
      <w:pPr>
        <w:spacing w:after="0" w:before="0" w:line="480" w:lineRule="auto"/>
      </w:pPr>
      <w:r>
        <w:rPr>
          <w:rFonts w:ascii="Times New Roman" w:cs="Times New Roman" w:eastAsia="Times New Roman" w:hAnsi="Times New Roman"/>
          <w:sz w:val="24"/>
          <w:szCs w:val="24"/>
        </w:rPr>
        <w:t xml:space="preserve">Keep the territory. Change who you punch. “Your annual physical isn’t enough” makes them defend their doctor. Punch “fine,” not the physician. Lead with 93%. 60% is the testing gap. 93% is us closing it. Both, in that order. $349 and two draws in every performance unit. Those are the screenshot lines. Don’t end the LP on the feature list. End on 93% and the tagline. Short-form is one talent, one car, one printout. Test three hooks on the same 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2026-08-20T23:52:03.896Z</dcterms:created>
  <dcterms:modified xsi:type="dcterms:W3CDTF">2026-08-20T23:52:03.896Z</dcterms:modified>
</cp:coreProperties>
</file>

<file path=docProps/custom.xml><?xml version="1.0" encoding="utf-8"?>
<Properties xmlns="http://schemas.openxmlformats.org/officeDocument/2006/custom-properties" xmlns:vt="http://schemas.openxmlformats.org/officeDocument/2006/docPropsVTypes"/>
</file>