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1DA9D" w14:textId="2ADF8F84" w:rsidR="002B3F92" w:rsidRDefault="002B3F92" w:rsidP="005D4765">
      <w:pPr>
        <w:pStyle w:val="Title"/>
        <w:rPr>
          <w:rFonts w:ascii="Times New Roman" w:eastAsia="Yu Gothic UI" w:hAnsi="Times New Roman" w:cs="Times New Roman"/>
          <w:b w:val="0"/>
          <w:bCs w:val="0"/>
        </w:rPr>
      </w:pPr>
      <w:r w:rsidRPr="00AB03B6">
        <w:rPr>
          <w:rFonts w:ascii="Times New Roman" w:eastAsia="Yu Gothic UI" w:hAnsi="Times New Roman" w:cs="Times New Roman"/>
          <w:b w:val="0"/>
          <w:bCs w:val="0"/>
        </w:rPr>
        <w:t>Differences in the Risk of Grade Retention for Biracial and Monoracial Students in the US, 2010-2019</w:t>
      </w:r>
      <w:r>
        <w:rPr>
          <w:rStyle w:val="FootnoteReference"/>
          <w:rFonts w:ascii="Times New Roman" w:eastAsia="Yu Gothic UI" w:hAnsi="Times New Roman" w:cs="Times New Roman"/>
          <w:b w:val="0"/>
          <w:bCs w:val="0"/>
        </w:rPr>
        <w:footnoteReference w:id="1"/>
      </w:r>
    </w:p>
    <w:p w14:paraId="56AA601D" w14:textId="77777777" w:rsidR="005D4765" w:rsidRDefault="005D4765" w:rsidP="002B3F92">
      <w:pPr>
        <w:pStyle w:val="BodyText"/>
        <w:spacing w:after="0"/>
        <w:rPr>
          <w:rFonts w:ascii="Times New Roman" w:hAnsi="Times New Roman" w:cs="Times New Roman"/>
        </w:rPr>
      </w:pPr>
    </w:p>
    <w:p w14:paraId="4ABB35CF" w14:textId="1B7E485A" w:rsidR="002B3F92" w:rsidRPr="002B3F92" w:rsidRDefault="002B3F92" w:rsidP="002B3F92">
      <w:pPr>
        <w:pStyle w:val="BodyText"/>
        <w:spacing w:after="0"/>
        <w:rPr>
          <w:rFonts w:ascii="Times New Roman" w:hAnsi="Times New Roman" w:cs="Times New Roman"/>
        </w:rPr>
      </w:pPr>
      <w:r w:rsidRPr="002B3F92">
        <w:rPr>
          <w:rFonts w:ascii="Times New Roman" w:hAnsi="Times New Roman" w:cs="Times New Roman"/>
        </w:rPr>
        <w:t>Aaron Gullickson</w:t>
      </w:r>
    </w:p>
    <w:p w14:paraId="6D1E9B51" w14:textId="4A396823" w:rsidR="002B3F92" w:rsidRPr="002B3F92" w:rsidRDefault="002B3F92" w:rsidP="002B3F92">
      <w:pPr>
        <w:pStyle w:val="BodyText"/>
        <w:spacing w:after="0"/>
        <w:rPr>
          <w:rFonts w:ascii="Times New Roman" w:hAnsi="Times New Roman" w:cs="Times New Roman"/>
        </w:rPr>
      </w:pPr>
      <w:r w:rsidRPr="002B3F92">
        <w:rPr>
          <w:rFonts w:ascii="Times New Roman" w:hAnsi="Times New Roman" w:cs="Times New Roman"/>
        </w:rPr>
        <w:t>University of Oregon</w:t>
      </w:r>
    </w:p>
    <w:p w14:paraId="56562BB9" w14:textId="34A4927F" w:rsidR="002B3F92" w:rsidRDefault="002B3F92" w:rsidP="002B3F92">
      <w:pPr>
        <w:pStyle w:val="BodyText"/>
        <w:spacing w:after="0"/>
        <w:rPr>
          <w:rFonts w:ascii="Times New Roman" w:hAnsi="Times New Roman" w:cs="Times New Roman"/>
        </w:rPr>
      </w:pPr>
      <w:r w:rsidRPr="002B3F92">
        <w:rPr>
          <w:rFonts w:ascii="Times New Roman" w:hAnsi="Times New Roman" w:cs="Times New Roman"/>
        </w:rPr>
        <w:t xml:space="preserve"> Sociology Department</w:t>
      </w:r>
    </w:p>
    <w:p w14:paraId="2894D2F4" w14:textId="706D92AF" w:rsidR="002B3F92" w:rsidRDefault="002B3F92" w:rsidP="002B3F92">
      <w:pPr>
        <w:pStyle w:val="BodyText"/>
        <w:spacing w:after="0"/>
        <w:rPr>
          <w:rFonts w:ascii="Times New Roman" w:hAnsi="Times New Roman" w:cs="Times New Roman"/>
        </w:rPr>
      </w:pPr>
    </w:p>
    <w:p w14:paraId="36A13EAF" w14:textId="63AE27EF" w:rsidR="002B3F92" w:rsidRDefault="002B3F92" w:rsidP="002B3F92">
      <w:pPr>
        <w:pStyle w:val="BodyText"/>
        <w:spacing w:after="0"/>
        <w:rPr>
          <w:rFonts w:ascii="Times New Roman" w:hAnsi="Times New Roman" w:cs="Times New Roman"/>
        </w:rPr>
      </w:pPr>
      <w:r w:rsidRPr="00C33D77">
        <w:rPr>
          <w:rFonts w:ascii="Times New Roman" w:hAnsi="Times New Roman" w:cs="Times New Roman"/>
          <w:b/>
          <w:bCs/>
        </w:rPr>
        <w:t>Short Title:</w:t>
      </w:r>
      <w:r>
        <w:rPr>
          <w:rFonts w:ascii="Times New Roman" w:hAnsi="Times New Roman" w:cs="Times New Roman"/>
        </w:rPr>
        <w:t xml:space="preserve"> Risk of Grade Retention for Biracial and Monoracial Students</w:t>
      </w:r>
    </w:p>
    <w:p w14:paraId="4779CAF9" w14:textId="3AFBD478" w:rsidR="002B3F92" w:rsidRPr="002B3F92" w:rsidRDefault="002B3F92" w:rsidP="002B3F92">
      <w:pPr>
        <w:pStyle w:val="BodyText"/>
        <w:spacing w:after="0"/>
        <w:rPr>
          <w:rFonts w:ascii="Times New Roman" w:hAnsi="Times New Roman" w:cs="Times New Roman"/>
        </w:rPr>
      </w:pPr>
      <w:r w:rsidRPr="00C33D77">
        <w:rPr>
          <w:rFonts w:ascii="Times New Roman" w:hAnsi="Times New Roman" w:cs="Times New Roman"/>
          <w:b/>
          <w:bCs/>
        </w:rPr>
        <w:t>Keywords:</w:t>
      </w:r>
      <w:r>
        <w:rPr>
          <w:rFonts w:ascii="Times New Roman" w:hAnsi="Times New Roman" w:cs="Times New Roman"/>
        </w:rPr>
        <w:t xml:space="preserve"> race, biracial, mixed race, outcomes, grade retention</w:t>
      </w:r>
    </w:p>
    <w:p w14:paraId="752C8FCD" w14:textId="77777777" w:rsidR="002B3F92" w:rsidRPr="001A5EF1" w:rsidRDefault="002B3F92" w:rsidP="002B3F92">
      <w:pPr>
        <w:pStyle w:val="Heading1"/>
        <w:rPr>
          <w:rFonts w:ascii="Times New Roman" w:eastAsia="Yu Gothic UI" w:hAnsi="Times New Roman" w:cs="Times New Roman"/>
        </w:rPr>
      </w:pPr>
      <w:r w:rsidRPr="001A5EF1">
        <w:rPr>
          <w:rFonts w:ascii="Times New Roman" w:eastAsia="Yu Gothic UI" w:hAnsi="Times New Roman" w:cs="Times New Roman"/>
        </w:rPr>
        <w:t>Abstract</w:t>
      </w:r>
    </w:p>
    <w:p w14:paraId="49959259" w14:textId="77777777" w:rsidR="002B3F92" w:rsidRPr="001A5EF1" w:rsidRDefault="002B3F92" w:rsidP="002B3F92">
      <w:pPr>
        <w:pStyle w:val="Abstract"/>
        <w:rPr>
          <w:rFonts w:ascii="Times New Roman" w:eastAsia="Yu Gothic UI" w:hAnsi="Times New Roman" w:cs="Times New Roman"/>
          <w:sz w:val="24"/>
          <w:szCs w:val="24"/>
        </w:rPr>
      </w:pPr>
      <w:r w:rsidRPr="001A5EF1">
        <w:rPr>
          <w:rFonts w:ascii="Times New Roman" w:eastAsia="Yu Gothic UI" w:hAnsi="Times New Roman" w:cs="Times New Roman"/>
          <w:sz w:val="24"/>
          <w:szCs w:val="24"/>
        </w:rPr>
        <w:t xml:space="preserve">Understanding how outcomes for biracial individuals compare to their monoracial peers is critical for understanding how patterns of racial inequality in the contemporary United States might be shifting. Yet, we know very little about the life chances of biracial individuals due to limitations in most available data sources. In this article, I utilize American Community Survey data from 2010-2019 to examine the risk of being clearly behind expected grade among biracial and monoracial K-12 students, helping to fill a gap in our understanding. With large sample sizes for most biracial groups, I </w:t>
      </w:r>
      <w:proofErr w:type="gramStart"/>
      <w:r w:rsidRPr="001A5EF1">
        <w:rPr>
          <w:rFonts w:ascii="Times New Roman" w:eastAsia="Yu Gothic UI" w:hAnsi="Times New Roman" w:cs="Times New Roman"/>
          <w:sz w:val="24"/>
          <w:szCs w:val="24"/>
        </w:rPr>
        <w:t>am able to</w:t>
      </w:r>
      <w:proofErr w:type="gramEnd"/>
      <w:r w:rsidRPr="001A5EF1">
        <w:rPr>
          <w:rFonts w:ascii="Times New Roman" w:eastAsia="Yu Gothic UI" w:hAnsi="Times New Roman" w:cs="Times New Roman"/>
          <w:sz w:val="24"/>
          <w:szCs w:val="24"/>
        </w:rPr>
        <w:t xml:space="preserve"> estimate grade retention risk for biracial students with enough precision to differentiate even modest differences in risk relative to monoracial groups. The results indicate that for most biracial groups, biracial students have risk </w:t>
      </w:r>
      <w:proofErr w:type="gramStart"/>
      <w:r w:rsidRPr="001A5EF1">
        <w:rPr>
          <w:rFonts w:ascii="Times New Roman" w:eastAsia="Yu Gothic UI" w:hAnsi="Times New Roman" w:cs="Times New Roman"/>
          <w:sz w:val="24"/>
          <w:szCs w:val="24"/>
        </w:rPr>
        <w:t>similar to</w:t>
      </w:r>
      <w:proofErr w:type="gramEnd"/>
      <w:r w:rsidRPr="001A5EF1">
        <w:rPr>
          <w:rFonts w:ascii="Times New Roman" w:eastAsia="Yu Gothic UI" w:hAnsi="Times New Roman" w:cs="Times New Roman"/>
          <w:sz w:val="24"/>
          <w:szCs w:val="24"/>
        </w:rPr>
        <w:t xml:space="preserve"> their monoracial constituent group with lower risk. Although biracial students tend to have favorable family resource characteristics, controlling for these characteristics does little to change the overall placement of their outcomes.</w:t>
      </w:r>
    </w:p>
    <w:p w14:paraId="14B9A238" w14:textId="164B0DF1" w:rsidR="00553970" w:rsidRDefault="00553970" w:rsidP="002B3F92"/>
    <w:sectPr w:rsidR="00553970">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79B2F" w14:textId="77777777" w:rsidR="00143C19" w:rsidRDefault="00143C19" w:rsidP="002B3F92">
      <w:pPr>
        <w:spacing w:after="0"/>
      </w:pPr>
      <w:r>
        <w:separator/>
      </w:r>
    </w:p>
  </w:endnote>
  <w:endnote w:type="continuationSeparator" w:id="0">
    <w:p w14:paraId="404E34EA" w14:textId="77777777" w:rsidR="00143C19" w:rsidRDefault="00143C19" w:rsidP="002B3F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53745" w14:textId="77777777" w:rsidR="00143C19" w:rsidRDefault="00143C19" w:rsidP="002B3F92">
      <w:pPr>
        <w:spacing w:after="0"/>
      </w:pPr>
      <w:r>
        <w:separator/>
      </w:r>
    </w:p>
  </w:footnote>
  <w:footnote w:type="continuationSeparator" w:id="0">
    <w:p w14:paraId="4458B25E" w14:textId="77777777" w:rsidR="00143C19" w:rsidRDefault="00143C19" w:rsidP="002B3F92">
      <w:pPr>
        <w:spacing w:after="0"/>
      </w:pPr>
      <w:r>
        <w:continuationSeparator/>
      </w:r>
    </w:p>
  </w:footnote>
  <w:footnote w:id="1">
    <w:p w14:paraId="11C5C162" w14:textId="0F181B64" w:rsidR="002B3F92" w:rsidRDefault="002B3F92">
      <w:pPr>
        <w:pStyle w:val="FootnoteText"/>
      </w:pPr>
      <w:r>
        <w:rPr>
          <w:rStyle w:val="FootnoteReference"/>
        </w:rPr>
        <w:footnoteRef/>
      </w:r>
      <w:r>
        <w:t xml:space="preserve"> </w:t>
      </w:r>
      <w:r w:rsidRPr="002B3F92">
        <w:rPr>
          <w:rFonts w:ascii="Times New Roman" w:hAnsi="Times New Roman" w:cs="Times New Roman"/>
        </w:rPr>
        <w:t xml:space="preserve">The email for the corresponding author is </w:t>
      </w:r>
      <w:hyperlink r:id="rId1" w:history="1">
        <w:r w:rsidRPr="002B3F92">
          <w:rPr>
            <w:rStyle w:val="Hyperlink"/>
            <w:rFonts w:ascii="Times New Roman" w:hAnsi="Times New Roman" w:cs="Times New Roman"/>
          </w:rPr>
          <w:t>aarong@uoregon.edu</w:t>
        </w:r>
      </w:hyperlink>
      <w:r>
        <w:t xml:space="preserve">. </w:t>
      </w:r>
      <w:r w:rsidRPr="0029342A">
        <w:rPr>
          <w:rFonts w:ascii="Times New Roman" w:hAnsi="Times New Roman" w:cs="Times New Roman"/>
        </w:rPr>
        <w:t xml:space="preserve">Supplementary materials provided with this article include full model results upon which figures are based as well as any sensitivity analysis described herein. All code and data for this project are available at </w:t>
      </w:r>
      <w:hyperlink r:id="rId2" w:history="1">
        <w:r w:rsidRPr="0029342A">
          <w:rPr>
            <w:rStyle w:val="Hyperlink"/>
            <w:rFonts w:ascii="Times New Roman" w:hAnsi="Times New Roman" w:cs="Times New Roman"/>
          </w:rPr>
          <w:t>https://osf.io/4fevt/?view_only=4abc6d86595c4313a8d4792471e9bc0d</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F92"/>
    <w:rsid w:val="00143C19"/>
    <w:rsid w:val="002B3F92"/>
    <w:rsid w:val="00553970"/>
    <w:rsid w:val="005D4765"/>
    <w:rsid w:val="00C33D77"/>
    <w:rsid w:val="00D30ED0"/>
    <w:rsid w:val="00F47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E747F6"/>
  <w15:chartTrackingRefBased/>
  <w15:docId w15:val="{B28B4DAC-60C3-C847-AE2E-82A7DD74F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92"/>
    <w:pPr>
      <w:spacing w:after="200"/>
    </w:pPr>
  </w:style>
  <w:style w:type="paragraph" w:styleId="Heading1">
    <w:name w:val="heading 1"/>
    <w:basedOn w:val="Normal"/>
    <w:next w:val="BodyText"/>
    <w:link w:val="Heading1Char"/>
    <w:uiPriority w:val="9"/>
    <w:qFormat/>
    <w:rsid w:val="002B3F92"/>
    <w:pPr>
      <w:keepNext/>
      <w:keepLines/>
      <w:spacing w:before="480" w:after="0"/>
      <w:outlineLvl w:val="0"/>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F92"/>
    <w:rPr>
      <w:rFonts w:asciiTheme="majorHAnsi" w:eastAsiaTheme="majorEastAsia" w:hAnsiTheme="majorHAnsi" w:cstheme="majorBidi"/>
      <w:b/>
      <w:bCs/>
      <w:color w:val="4472C4" w:themeColor="accent1"/>
      <w:sz w:val="32"/>
      <w:szCs w:val="32"/>
    </w:rPr>
  </w:style>
  <w:style w:type="paragraph" w:styleId="Title">
    <w:name w:val="Title"/>
    <w:basedOn w:val="Normal"/>
    <w:next w:val="BodyText"/>
    <w:link w:val="TitleChar"/>
    <w:qFormat/>
    <w:rsid w:val="002B3F92"/>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2B3F92"/>
    <w:rPr>
      <w:rFonts w:asciiTheme="majorHAnsi" w:eastAsiaTheme="majorEastAsia" w:hAnsiTheme="majorHAnsi" w:cstheme="majorBidi"/>
      <w:b/>
      <w:bCs/>
      <w:color w:val="2D4F8E" w:themeColor="accent1" w:themeShade="B5"/>
      <w:sz w:val="36"/>
      <w:szCs w:val="36"/>
    </w:rPr>
  </w:style>
  <w:style w:type="paragraph" w:customStyle="1" w:styleId="Abstract">
    <w:name w:val="Abstract"/>
    <w:basedOn w:val="Normal"/>
    <w:next w:val="BodyText"/>
    <w:qFormat/>
    <w:rsid w:val="002B3F92"/>
    <w:pPr>
      <w:keepNext/>
      <w:keepLines/>
      <w:spacing w:before="300" w:after="300"/>
    </w:pPr>
    <w:rPr>
      <w:sz w:val="20"/>
      <w:szCs w:val="20"/>
    </w:rPr>
  </w:style>
  <w:style w:type="paragraph" w:styleId="FootnoteText">
    <w:name w:val="footnote text"/>
    <w:basedOn w:val="Normal"/>
    <w:link w:val="FootnoteTextChar"/>
    <w:uiPriority w:val="9"/>
    <w:unhideWhenUsed/>
    <w:qFormat/>
    <w:rsid w:val="002B3F92"/>
  </w:style>
  <w:style w:type="character" w:customStyle="1" w:styleId="FootnoteTextChar">
    <w:name w:val="Footnote Text Char"/>
    <w:basedOn w:val="DefaultParagraphFont"/>
    <w:link w:val="FootnoteText"/>
    <w:uiPriority w:val="9"/>
    <w:rsid w:val="002B3F92"/>
  </w:style>
  <w:style w:type="character" w:styleId="FootnoteReference">
    <w:name w:val="footnote reference"/>
    <w:basedOn w:val="DefaultParagraphFont"/>
    <w:rsid w:val="002B3F92"/>
    <w:rPr>
      <w:vertAlign w:val="superscript"/>
    </w:rPr>
  </w:style>
  <w:style w:type="character" w:styleId="Hyperlink">
    <w:name w:val="Hyperlink"/>
    <w:basedOn w:val="DefaultParagraphFont"/>
    <w:rsid w:val="002B3F92"/>
    <w:rPr>
      <w:color w:val="4472C4" w:themeColor="accent1"/>
    </w:rPr>
  </w:style>
  <w:style w:type="paragraph" w:styleId="BodyText">
    <w:name w:val="Body Text"/>
    <w:basedOn w:val="Normal"/>
    <w:link w:val="BodyTextChar"/>
    <w:uiPriority w:val="99"/>
    <w:semiHidden/>
    <w:unhideWhenUsed/>
    <w:rsid w:val="002B3F92"/>
    <w:pPr>
      <w:spacing w:after="120"/>
    </w:pPr>
  </w:style>
  <w:style w:type="character" w:customStyle="1" w:styleId="BodyTextChar">
    <w:name w:val="Body Text Char"/>
    <w:basedOn w:val="DefaultParagraphFont"/>
    <w:link w:val="BodyText"/>
    <w:uiPriority w:val="99"/>
    <w:semiHidden/>
    <w:rsid w:val="002B3F92"/>
  </w:style>
  <w:style w:type="character" w:styleId="UnresolvedMention">
    <w:name w:val="Unresolved Mention"/>
    <w:basedOn w:val="DefaultParagraphFont"/>
    <w:uiPriority w:val="99"/>
    <w:semiHidden/>
    <w:unhideWhenUsed/>
    <w:rsid w:val="002B3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Supplementary%20materials%20provided%20with%20this%20article%20include%20full%20model%20results%20upon%20which%20figures%20are%20based%20as%20well%20as%20any%20senstivity%20analysis%20described%20herein.%20All%20code%20and%20data%20for%20this%20project%20are%20available%20at%20%5bhttps:/osf.io/4fevt/?view_only=4abc6d86595c4313a8d4792471e9bc0d%5d(https://osf.io/4fevt/?view_only=4abc6d86595c4313a8d4792471e9bc0d)." TargetMode="External"/><Relationship Id="rId1" Type="http://schemas.openxmlformats.org/officeDocument/2006/relationships/hyperlink" Target="mailto:aarong@uoreg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Gullickson</dc:creator>
  <cp:keywords/>
  <dc:description/>
  <cp:lastModifiedBy>Aaron Gullickson</cp:lastModifiedBy>
  <cp:revision>3</cp:revision>
  <dcterms:created xsi:type="dcterms:W3CDTF">2022-12-07T18:01:00Z</dcterms:created>
  <dcterms:modified xsi:type="dcterms:W3CDTF">2022-12-07T18:05:00Z</dcterms:modified>
</cp:coreProperties>
</file>