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2A2" w:rsidRDefault="008652A2">
      <w:r>
        <w:t>1.0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506"/>
        <w:gridCol w:w="361"/>
        <w:gridCol w:w="314"/>
        <w:gridCol w:w="766"/>
        <w:gridCol w:w="719"/>
        <w:gridCol w:w="719"/>
        <w:gridCol w:w="719"/>
        <w:gridCol w:w="1506"/>
        <w:gridCol w:w="719"/>
        <w:gridCol w:w="593"/>
      </w:tblGrid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35105432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1/8/19, 4:00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EURCHF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1.12286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1.12287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-0.14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35105260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1/8/19, 3:58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0.73765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0.73930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22.32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35094005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7:23 PM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GBPAUD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1.78800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1/8/19, 12:34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1.78993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-18.34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35084542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2:53 PM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EURNZD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1.69333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4:00 PM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1.69419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-7.77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35077809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9:30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0.73725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11:15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0.73572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-20.80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35077802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9:30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NZDCHF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0.66468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12:49 PM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0.66335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-18.10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35077405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9:02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GBPCHF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1.25473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10:06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1.25310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-22.14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35068484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1:03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EURCHF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1.12571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1:03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1.12528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-5.83</w:t>
            </w:r>
          </w:p>
        </w:tc>
      </w:tr>
      <w:tr w:rsidR="008652A2" w:rsidRPr="008652A2" w:rsidTr="0086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35067776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1/7/19, 12:30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1.14041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1/8/19, 3:57 AM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1.14512</w:t>
            </w:r>
          </w:p>
        </w:tc>
        <w:tc>
          <w:tcPr>
            <w:tcW w:w="0" w:type="auto"/>
            <w:vAlign w:val="center"/>
            <w:hideMark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  <w:r w:rsidRPr="008652A2">
              <w:rPr>
                <w:sz w:val="20"/>
                <w:szCs w:val="20"/>
              </w:rPr>
              <w:t>62.6</w:t>
            </w:r>
          </w:p>
        </w:tc>
      </w:tr>
    </w:tbl>
    <w:p w:rsidR="007D6FD7" w:rsidRPr="008652A2" w:rsidRDefault="007D6FD7">
      <w:pPr>
        <w:rPr>
          <w:sz w:val="20"/>
          <w:szCs w:val="20"/>
        </w:rPr>
      </w:pPr>
    </w:p>
    <w:sectPr w:rsidR="007D6FD7" w:rsidRPr="008652A2" w:rsidSect="008652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2A2"/>
    <w:rsid w:val="007D6FD7"/>
    <w:rsid w:val="008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1</cp:revision>
  <dcterms:created xsi:type="dcterms:W3CDTF">2019-01-08T03:54:00Z</dcterms:created>
  <dcterms:modified xsi:type="dcterms:W3CDTF">2019-01-08T03:55:00Z</dcterms:modified>
</cp:coreProperties>
</file>