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Daylight Strategy Advanced Entry Checklist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Instrument:</w:t>
        <w:tab/>
        <w:tab/>
        <w:t xml:space="preserve">Timeframe:</w:t>
        <w:tab/>
        <w:tab/>
        <w:t xml:space="preserve">Date:</w:t>
        <w:tab/>
        <w:tab/>
        <w:t xml:space="preserve">Time: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175"/>
        <w:gridCol w:w="255"/>
        <w:tblGridChange w:id="0">
          <w:tblGrid>
            <w:gridCol w:w="585"/>
            <w:gridCol w:w="817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Is price reasonably close to the green line?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If not, has it retracted yet?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Has the blue line in the sub-window already been sloping in the reverse direction?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If yes, has it flatten out yet?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Has the green and red line been trying to weave together for some time?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If I did, stay behind your trading desk and search for better opportunities! Let’s do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Remarks: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Happening: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Thoughts: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Feelings: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Actions: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Effect: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Diserabe (What would you like to do differently in the next trade):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