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Default Extension="jpeg" ContentType="image/jpeg"/>
  <Override PartName="/docProps/app.xml" ContentType="application/vnd.openxmlformats-officedocument.extended-properti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docProps/core.xml" ContentType="application/vnd.openxmlformats-package.core-properties+xml"/>
  <Override PartName="/customXml/itemProps2.xml" ContentType="application/vnd.openxmlformats-officedocument.customXmlProperties+xml"/>
  <Override PartName="/word/footer4.xml" ContentType="application/vnd.openxmlformats-officedocument.wordprocessingml.footer+xml"/>
  <Override PartName="/word/numbering.xml" ContentType="application/vnd.openxmlformats-officedocument.wordprocessingml.numbering+xml"/>
  <Override PartName="/customXml/itemProps1.xml" ContentType="application/vnd.openxmlformats-officedocument.customXmlProperties+xml"/>
  <Override PartName="/docProps/custom.xml" ContentType="application/vnd.openxmlformats-officedocument.custom-properties+xml"/>
  <Override PartName="/word/header5.xml" ContentType="application/vnd.openxmlformats-officedocument.wordprocessingml.header+xml"/>
  <Override PartName="/word/theme/theme1.xml" ContentType="application/vnd.openxmlformats-officedocument.theme+xml"/>
  <Override PartName="/word/footer3.xml" ContentType="application/vnd.openxmlformats-officedocument.wordprocessingml.footer+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4109"/>
        <w:jc w:val="center"/>
        <w:rPr>
          <w:sz w:val="44"/>
          <w:szCs w:val="44"/>
        </w:rPr>
      </w:pPr>
    </w:p>
    <w:p>
      <w:pPr>
        <w:pStyle w:val="style4109"/>
        <w:jc w:val="center"/>
        <w:rPr>
          <w:sz w:val="44"/>
          <w:szCs w:val="44"/>
        </w:rPr>
      </w:pPr>
    </w:p>
    <w:p>
      <w:pPr>
        <w:pStyle w:val="style4109"/>
        <w:jc w:val="center"/>
        <w:rPr>
          <w:sz w:val="44"/>
          <w:szCs w:val="44"/>
        </w:rPr>
      </w:pPr>
    </w:p>
    <w:p>
      <w:pPr>
        <w:pStyle w:val="style4109"/>
        <w:jc w:val="center"/>
        <w:rPr>
          <w:sz w:val="44"/>
          <w:szCs w:val="44"/>
        </w:rPr>
      </w:pPr>
    </w:p>
    <w:p>
      <w:pPr>
        <w:pStyle w:val="style4109"/>
        <w:jc w:val="center"/>
        <w:rPr>
          <w:sz w:val="44"/>
          <w:szCs w:val="44"/>
        </w:rPr>
      </w:pPr>
    </w:p>
    <w:p>
      <w:pPr>
        <w:pStyle w:val="style4109"/>
        <w:jc w:val="center"/>
        <w:rPr>
          <w:sz w:val="44"/>
          <w:szCs w:val="44"/>
        </w:rPr>
      </w:pPr>
    </w:p>
    <w:p>
      <w:pPr>
        <w:pStyle w:val="style4109"/>
        <w:jc w:val="center"/>
        <w:rPr>
          <w:sz w:val="52"/>
          <w:szCs w:val="52"/>
        </w:rPr>
      </w:pPr>
      <w:r>
        <w:rPr>
          <w:b/>
          <w:sz w:val="52"/>
          <w:szCs w:val="52"/>
        </w:rPr>
        <w:t>智慧</w:t>
      </w:r>
      <w:r>
        <w:rPr>
          <w:rFonts w:hint="eastAsia"/>
          <w:b/>
          <w:sz w:val="52"/>
          <w:szCs w:val="52"/>
        </w:rPr>
        <w:t>城市物联网平台建设</w:t>
      </w:r>
      <w:r>
        <w:rPr>
          <w:b/>
          <w:sz w:val="52"/>
          <w:szCs w:val="52"/>
        </w:rPr>
        <w:t>方案</w:t>
      </w:r>
    </w:p>
    <w:p>
      <w:pPr>
        <w:pStyle w:val="style4109"/>
        <w:jc w:val="center"/>
        <w:rPr>
          <w:sz w:val="44"/>
          <w:szCs w:val="44"/>
        </w:rPr>
      </w:pPr>
    </w:p>
    <w:p>
      <w:pPr>
        <w:pStyle w:val="style4109"/>
        <w:jc w:val="center"/>
        <w:rPr>
          <w:sz w:val="44"/>
          <w:szCs w:val="44"/>
        </w:rPr>
      </w:pPr>
    </w:p>
    <w:p>
      <w:pPr>
        <w:pStyle w:val="style4109"/>
        <w:jc w:val="center"/>
        <w:rPr>
          <w:sz w:val="44"/>
          <w:szCs w:val="44"/>
        </w:rPr>
      </w:pPr>
    </w:p>
    <w:p>
      <w:pPr>
        <w:pStyle w:val="style4109"/>
        <w:jc w:val="center"/>
        <w:rPr>
          <w:sz w:val="44"/>
          <w:szCs w:val="44"/>
        </w:rPr>
      </w:pPr>
    </w:p>
    <w:p>
      <w:pPr>
        <w:pStyle w:val="style4109"/>
        <w:jc w:val="center"/>
        <w:rPr>
          <w:sz w:val="44"/>
          <w:szCs w:val="44"/>
        </w:rPr>
      </w:pPr>
    </w:p>
    <w:p>
      <w:pPr>
        <w:pStyle w:val="style4109"/>
        <w:jc w:val="center"/>
        <w:rPr>
          <w:sz w:val="30"/>
          <w:szCs w:val="30"/>
        </w:rPr>
      </w:pPr>
      <w:r>
        <w:rPr>
          <w:rFonts w:hint="eastAsia"/>
          <w:sz w:val="30"/>
          <w:szCs w:val="30"/>
        </w:rPr>
        <w:t>2017年</w:t>
      </w:r>
      <w:r>
        <w:rPr>
          <w:sz w:val="30"/>
          <w:szCs w:val="30"/>
        </w:rPr>
        <w:t>9</w:t>
      </w:r>
      <w:r>
        <w:rPr>
          <w:rFonts w:hint="eastAsia"/>
          <w:sz w:val="30"/>
          <w:szCs w:val="30"/>
        </w:rPr>
        <w:t>月</w:t>
      </w:r>
    </w:p>
    <w:p>
      <w:pPr>
        <w:pStyle w:val="style4109"/>
        <w:jc w:val="center"/>
        <w:rPr>
          <w:sz w:val="44"/>
          <w:szCs w:val="44"/>
        </w:rPr>
      </w:pPr>
    </w:p>
    <w:p>
      <w:pPr>
        <w:pStyle w:val="style4109"/>
        <w:jc w:val="center"/>
        <w:rPr>
          <w:sz w:val="44"/>
          <w:szCs w:val="44"/>
        </w:rPr>
      </w:pPr>
    </w:p>
    <w:p>
      <w:pPr>
        <w:pStyle w:val="style4109"/>
        <w:jc w:val="center"/>
        <w:rPr>
          <w:sz w:val="44"/>
          <w:szCs w:val="44"/>
        </w:rPr>
      </w:pPr>
    </w:p>
    <w:p>
      <w:pPr>
        <w:pStyle w:val="style4109"/>
        <w:jc w:val="center"/>
        <w:rPr>
          <w:sz w:val="44"/>
          <w:szCs w:val="44"/>
        </w:rPr>
      </w:pPr>
    </w:p>
    <w:p>
      <w:pPr>
        <w:pStyle w:val="style4109"/>
        <w:jc w:val="center"/>
        <w:rPr>
          <w:sz w:val="44"/>
          <w:szCs w:val="44"/>
        </w:rPr>
      </w:pPr>
    </w:p>
    <w:p>
      <w:pPr>
        <w:pStyle w:val="style4109"/>
        <w:jc w:val="center"/>
        <w:rPr>
          <w:sz w:val="44"/>
          <w:szCs w:val="44"/>
        </w:rPr>
      </w:pPr>
    </w:p>
    <w:p>
      <w:pPr>
        <w:pStyle w:val="style4109"/>
        <w:jc w:val="center"/>
        <w:rPr>
          <w:sz w:val="44"/>
          <w:szCs w:val="44"/>
        </w:rPr>
      </w:pPr>
    </w:p>
    <w:p>
      <w:pPr>
        <w:pStyle w:val="style4109"/>
        <w:jc w:val="center"/>
        <w:rPr>
          <w:sz w:val="44"/>
          <w:szCs w:val="44"/>
        </w:rPr>
      </w:pPr>
    </w:p>
    <w:p>
      <w:pPr>
        <w:pStyle w:val="style4114"/>
        <w:ind w:firstLine="480"/>
        <w:jc w:val="center"/>
        <w:rPr>
          <w:color w:val="auto"/>
          <w:sz w:val="36"/>
          <w:szCs w:val="36"/>
        </w:rPr>
      </w:pPr>
      <w:r>
        <w:rPr>
          <w:color w:val="auto"/>
          <w:sz w:val="36"/>
          <w:szCs w:val="36"/>
          <w:lang w:val="zh-CN"/>
        </w:rPr>
        <w:t>目录</w:t>
      </w:r>
    </w:p>
    <w:p>
      <w:pPr>
        <w:pStyle w:val="style19"/>
        <w:tabs>
          <w:tab w:val="right" w:leader="dot" w:pos="8306"/>
        </w:tabs>
        <w:rPr>
          <w:rFonts w:ascii="Calibri" w:cs="宋体" w:eastAsia="宋体" w:hAnsi="Calibri"/>
          <w:kern w:val="2"/>
          <w:szCs w:val="21"/>
          <w:lang w:val="en-US" w:bidi="ar-SA" w:eastAsia="zh-CN"/>
        </w:rPr>
      </w:pPr>
      <w:r>
        <w:rPr/>
        <w:fldChar w:fldCharType="begin"/>
      </w:r>
      <w:r>
        <w:instrText xml:space="preserve"> TOC \o "1-3" \h \z \u </w:instrText>
      </w:r>
      <w:r>
        <w:rPr/>
        <w:fldChar w:fldCharType="separate"/>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HYPERLINK \l _Toc18931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1</w:t>
      </w:r>
      <w:r>
        <w:rPr>
          <w:rFonts w:ascii="Calibri" w:cs="宋体" w:eastAsia="宋体" w:hAnsi="Calibri" w:hint="default"/>
          <w:bCs/>
          <w:kern w:val="44"/>
          <w:szCs w:val="44"/>
          <w:lang w:val="en-US" w:bidi="ar-SA" w:eastAsia="zh-CN"/>
        </w:rPr>
        <w:t xml:space="preserve"> </w:t>
      </w:r>
      <w:r>
        <w:rPr>
          <w:rFonts w:ascii="Calibri" w:cs="宋体" w:eastAsia="宋体" w:hAnsi="Calibri"/>
          <w:kern w:val="2"/>
          <w:szCs w:val="21"/>
          <w:lang w:val="en-US" w:bidi="ar-SA" w:eastAsia="zh-CN"/>
        </w:rPr>
        <w:t>建设背景</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_Toc18931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kern w:val="2"/>
          <w:szCs w:val="21"/>
          <w:lang w:val="en-US" w:bidi="ar-SA" w:eastAsia="zh-CN"/>
        </w:rPr>
        <w:fldChar w:fldCharType="end"/>
      </w:r>
      <w:r>
        <w:rPr>
          <w:rFonts w:ascii="Calibri" w:cs="宋体" w:eastAsia="宋体" w:hAnsi="Calibri" w:hint="default"/>
          <w:bCs/>
          <w:kern w:val="44"/>
          <w:szCs w:val="44"/>
          <w:lang w:val="en-US" w:bidi="ar-SA" w:eastAsia="zh-CN"/>
        </w:rPr>
        <w:fldChar w:fldCharType="end"/>
      </w:r>
    </w:p>
    <w:p>
      <w:pPr>
        <w:pStyle w:val="style19"/>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_Toc26714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2</w:t>
      </w:r>
      <w:r>
        <w:rPr>
          <w:rFonts w:ascii="Calibri" w:cs="宋体" w:eastAsia="宋体" w:hAnsi="Calibri" w:hint="default"/>
          <w:bCs/>
          <w:kern w:val="44"/>
          <w:szCs w:val="44"/>
          <w:lang w:val="en-US" w:bidi="ar-SA" w:eastAsia="zh-CN"/>
        </w:rPr>
        <w:t xml:space="preserve"> </w:t>
      </w:r>
      <w:r>
        <w:rPr>
          <w:rFonts w:ascii="Calibri" w:cs="宋体" w:eastAsia="宋体" w:hAnsi="Calibri"/>
          <w:kern w:val="2"/>
          <w:szCs w:val="21"/>
          <w:lang w:val="en-US" w:bidi="ar-SA" w:eastAsia="zh-CN"/>
        </w:rPr>
        <w:t>建设目标</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_Toc26714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kern w:val="2"/>
          <w:szCs w:val="21"/>
          <w:lang w:val="en-US" w:bidi="ar-SA" w:eastAsia="zh-CN"/>
        </w:rPr>
        <w:fldChar w:fldCharType="end"/>
      </w:r>
      <w:r>
        <w:rPr>
          <w:rFonts w:ascii="Calibri" w:cs="宋体" w:eastAsia="宋体" w:hAnsi="Calibri" w:hint="default"/>
          <w:bCs/>
          <w:kern w:val="44"/>
          <w:szCs w:val="44"/>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_Toc31989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2</w:t>
      </w:r>
      <w:r>
        <w:rPr>
          <w:rFonts w:ascii="Calibri" w:cs="宋体" w:eastAsia="宋体" w:hAnsi="Calibri" w:hint="default"/>
          <w:bCs/>
          <w:kern w:val="2"/>
          <w:szCs w:val="32"/>
          <w:lang w:val="en-US" w:bidi="ar-SA" w:eastAsia="zh-CN"/>
        </w:rPr>
        <w:t xml:space="preserve">.1 </w:t>
      </w:r>
      <w:r>
        <w:rPr>
          <w:rFonts w:ascii="Calibri" w:cs="宋体" w:eastAsia="宋体" w:hAnsi="Calibri" w:hint="eastAsia"/>
          <w:kern w:val="2"/>
          <w:szCs w:val="21"/>
          <w:lang w:val="en-US" w:bidi="ar-SA" w:eastAsia="zh-CN"/>
        </w:rPr>
        <w:t>建立统一的信息资源管理规范</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_Toc31989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_Toc29602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2</w:t>
      </w:r>
      <w:r>
        <w:rPr>
          <w:rFonts w:ascii="Calibri" w:cs="宋体" w:eastAsia="宋体" w:hAnsi="Calibri" w:hint="default"/>
          <w:bCs/>
          <w:kern w:val="2"/>
          <w:szCs w:val="32"/>
          <w:lang w:val="en-US" w:bidi="ar-SA" w:eastAsia="zh-CN"/>
        </w:rPr>
        <w:t xml:space="preserve">.2 </w:t>
      </w:r>
      <w:r>
        <w:rPr>
          <w:rFonts w:ascii="Calibri" w:cs="宋体" w:eastAsia="宋体" w:hAnsi="Calibri" w:hint="eastAsia"/>
          <w:kern w:val="2"/>
          <w:szCs w:val="21"/>
          <w:lang w:val="en-US" w:bidi="ar-SA" w:eastAsia="zh-CN"/>
        </w:rPr>
        <w:t>梳理各相关系统数据关联性，编制资源目录</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_Toc29602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_Toc9806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2</w:t>
      </w:r>
      <w:r>
        <w:rPr>
          <w:rFonts w:ascii="Calibri" w:cs="宋体" w:eastAsia="宋体" w:hAnsi="Calibri" w:hint="default"/>
          <w:bCs/>
          <w:kern w:val="2"/>
          <w:szCs w:val="32"/>
          <w:lang w:val="en-US" w:bidi="ar-SA" w:eastAsia="zh-CN"/>
        </w:rPr>
        <w:t xml:space="preserve">.3 </w:t>
      </w:r>
      <w:r>
        <w:rPr>
          <w:rFonts w:ascii="Calibri" w:cs="宋体" w:eastAsia="宋体" w:hAnsi="Calibri" w:hint="eastAsia"/>
          <w:kern w:val="2"/>
          <w:szCs w:val="21"/>
          <w:lang w:val="en-US" w:bidi="ar-SA" w:eastAsia="zh-CN"/>
        </w:rPr>
        <w:t>数据分析，预测趋势</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_Toc9806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19"/>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_Toc28066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3</w:t>
      </w:r>
      <w:r>
        <w:rPr>
          <w:rFonts w:ascii="Calibri" w:cs="宋体" w:eastAsia="宋体" w:hAnsi="Calibri" w:hint="default"/>
          <w:bCs/>
          <w:kern w:val="44"/>
          <w:szCs w:val="44"/>
          <w:lang w:val="en-US" w:bidi="ar-SA" w:eastAsia="zh-CN"/>
        </w:rPr>
        <w:t xml:space="preserve"> </w:t>
      </w:r>
      <w:r>
        <w:rPr>
          <w:rFonts w:ascii="Calibri" w:cs="宋体" w:eastAsia="宋体" w:hAnsi="Calibri" w:hint="eastAsia"/>
          <w:kern w:val="2"/>
          <w:szCs w:val="21"/>
          <w:lang w:val="en-US" w:bidi="ar-SA" w:eastAsia="zh-CN"/>
        </w:rPr>
        <w:t>平台架构</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_Toc28066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w:t>
      </w:r>
      <w:r>
        <w:rPr>
          <w:rFonts w:ascii="Calibri" w:cs="宋体" w:eastAsia="宋体" w:hAnsi="Calibri"/>
          <w:kern w:val="2"/>
          <w:szCs w:val="21"/>
          <w:lang w:val="en-US" w:bidi="ar-SA" w:eastAsia="zh-CN"/>
        </w:rPr>
        <w:fldChar w:fldCharType="end"/>
      </w:r>
      <w:r>
        <w:rPr>
          <w:rFonts w:ascii="Calibri" w:cs="宋体" w:eastAsia="宋体" w:hAnsi="Calibri" w:hint="default"/>
          <w:bCs/>
          <w:kern w:val="44"/>
          <w:szCs w:val="44"/>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_Toc20299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3</w:t>
      </w:r>
      <w:r>
        <w:rPr>
          <w:rFonts w:ascii="Calibri" w:cs="宋体" w:eastAsia="宋体" w:hAnsi="Calibri" w:hint="default"/>
          <w:bCs/>
          <w:kern w:val="2"/>
          <w:szCs w:val="32"/>
          <w:lang w:val="en-US" w:bidi="ar-SA" w:eastAsia="zh-CN"/>
        </w:rPr>
        <w:t xml:space="preserve">.1 </w:t>
      </w:r>
      <w:r>
        <w:rPr>
          <w:rFonts w:ascii="Calibri" w:cs="宋体" w:eastAsia="宋体" w:hAnsi="Calibri" w:hint="eastAsia"/>
          <w:kern w:val="2"/>
          <w:szCs w:val="21"/>
          <w:lang w:val="en-US" w:bidi="ar-SA" w:eastAsia="zh-CN"/>
        </w:rPr>
        <w:t>功能架构</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_Toc20299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_Toc16982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3</w:t>
      </w:r>
      <w:r>
        <w:rPr>
          <w:rFonts w:ascii="Calibri" w:cs="宋体" w:eastAsia="宋体" w:hAnsi="Calibri" w:hint="default"/>
          <w:bCs/>
          <w:kern w:val="2"/>
          <w:szCs w:val="32"/>
          <w:lang w:val="en-US" w:bidi="ar-SA" w:eastAsia="zh-CN"/>
        </w:rPr>
        <w:t xml:space="preserve">.2 </w:t>
      </w:r>
      <w:r>
        <w:rPr>
          <w:rFonts w:ascii="Calibri" w:cs="宋体" w:eastAsia="宋体" w:hAnsi="Calibri" w:hint="eastAsia"/>
          <w:kern w:val="2"/>
          <w:szCs w:val="21"/>
          <w:lang w:val="en-US" w:bidi="ar-SA" w:eastAsia="zh-CN"/>
        </w:rPr>
        <w:t>数据采集</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_Toc16982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_Toc9296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3</w:t>
      </w:r>
      <w:r>
        <w:rPr>
          <w:rFonts w:ascii="Calibri" w:cs="宋体" w:eastAsia="宋体" w:hAnsi="Calibri" w:hint="default"/>
          <w:bCs/>
          <w:kern w:val="2"/>
          <w:szCs w:val="32"/>
          <w:lang w:val="en-US" w:bidi="ar-SA" w:eastAsia="zh-CN"/>
        </w:rPr>
        <w:t xml:space="preserve">.3 </w:t>
      </w:r>
      <w:r>
        <w:rPr>
          <w:rFonts w:ascii="Calibri" w:cs="宋体" w:eastAsia="宋体" w:hAnsi="Calibri" w:hint="eastAsia"/>
          <w:kern w:val="2"/>
          <w:szCs w:val="21"/>
          <w:lang w:val="en-US" w:bidi="ar-SA" w:eastAsia="zh-CN"/>
        </w:rPr>
        <w:t>数据清洗与处理</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_Toc9296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6</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_Toc897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3</w:t>
      </w:r>
      <w:r>
        <w:rPr>
          <w:rFonts w:ascii="Calibri" w:cs="宋体" w:eastAsia="宋体" w:hAnsi="Calibri" w:hint="default"/>
          <w:bCs/>
          <w:kern w:val="2"/>
          <w:szCs w:val="32"/>
          <w:lang w:val="en-US" w:bidi="ar-SA" w:eastAsia="zh-CN"/>
        </w:rPr>
        <w:t xml:space="preserve">.4 </w:t>
      </w:r>
      <w:r>
        <w:rPr>
          <w:rFonts w:ascii="Calibri" w:cs="宋体" w:eastAsia="宋体" w:hAnsi="Calibri" w:hint="eastAsia"/>
          <w:kern w:val="2"/>
          <w:szCs w:val="21"/>
          <w:lang w:val="en-US" w:bidi="ar-SA" w:eastAsia="zh-CN"/>
        </w:rPr>
        <w:t>城市部件管理</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_Toc897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6</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_Toc29503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3</w:t>
      </w:r>
      <w:r>
        <w:rPr>
          <w:rFonts w:ascii="Calibri" w:cs="宋体" w:eastAsia="宋体" w:hAnsi="Calibri" w:hint="default"/>
          <w:bCs/>
          <w:kern w:val="2"/>
          <w:szCs w:val="32"/>
          <w:lang w:val="en-US" w:bidi="ar-SA" w:eastAsia="zh-CN"/>
        </w:rPr>
        <w:t xml:space="preserve">.5 </w:t>
      </w:r>
      <w:r>
        <w:rPr>
          <w:rFonts w:ascii="Calibri" w:cs="宋体" w:eastAsia="宋体" w:hAnsi="Calibri" w:hint="eastAsia"/>
          <w:kern w:val="2"/>
          <w:szCs w:val="21"/>
          <w:lang w:val="en-US" w:bidi="ar-SA" w:eastAsia="zh-CN"/>
        </w:rPr>
        <w:t>告警管理</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_Toc29503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6</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_Toc26113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3</w:t>
      </w:r>
      <w:r>
        <w:rPr>
          <w:rFonts w:ascii="Calibri" w:cs="宋体" w:eastAsia="宋体" w:hAnsi="Calibri" w:hint="default"/>
          <w:bCs/>
          <w:kern w:val="2"/>
          <w:szCs w:val="32"/>
          <w:lang w:val="en-US" w:bidi="ar-SA" w:eastAsia="zh-CN"/>
        </w:rPr>
        <w:t xml:space="preserve">.6 </w:t>
      </w:r>
      <w:r>
        <w:rPr>
          <w:rFonts w:ascii="Calibri" w:cs="宋体" w:eastAsia="宋体" w:hAnsi="Calibri" w:hint="eastAsia"/>
          <w:kern w:val="2"/>
          <w:szCs w:val="21"/>
          <w:lang w:val="en-US" w:bidi="ar-SA" w:eastAsia="zh-CN"/>
        </w:rPr>
        <w:t>GIS地图展示</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_Toc26113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7</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19"/>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_Toc18940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44"/>
          <w:szCs w:val="44"/>
          <w:lang w:val="en-US" w:bidi="ar-SA" w:eastAsia="zh-CN"/>
        </w:rPr>
        <w:t xml:space="preserve"> </w:t>
      </w:r>
      <w:r>
        <w:rPr>
          <w:rFonts w:ascii="Calibri" w:cs="宋体" w:eastAsia="宋体" w:hAnsi="Calibri" w:hint="eastAsia"/>
          <w:kern w:val="2"/>
          <w:szCs w:val="21"/>
          <w:lang w:val="en-US" w:bidi="ar-SA" w:eastAsia="zh-CN"/>
        </w:rPr>
        <w:t>建设内容</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_Toc18940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8</w:t>
      </w:r>
      <w:r>
        <w:rPr>
          <w:rFonts w:ascii="Calibri" w:cs="宋体" w:eastAsia="宋体" w:hAnsi="Calibri"/>
          <w:kern w:val="2"/>
          <w:szCs w:val="21"/>
          <w:lang w:val="en-US" w:bidi="ar-SA" w:eastAsia="zh-CN"/>
        </w:rPr>
        <w:fldChar w:fldCharType="end"/>
      </w:r>
      <w:r>
        <w:rPr>
          <w:rFonts w:ascii="Calibri" w:cs="宋体" w:eastAsia="宋体" w:hAnsi="Calibri" w:hint="default"/>
          <w:bCs/>
          <w:kern w:val="44"/>
          <w:szCs w:val="44"/>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_Toc8891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.1 </w:t>
      </w:r>
      <w:r>
        <w:rPr>
          <w:rFonts w:ascii="Calibri" w:cs="宋体" w:eastAsia="宋体" w:hAnsi="Calibri" w:hint="eastAsia"/>
          <w:kern w:val="2"/>
          <w:szCs w:val="21"/>
          <w:lang w:val="en-US" w:bidi="ar-SA" w:eastAsia="zh-CN"/>
        </w:rPr>
        <w:t>科城山庄</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_Toc8891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8</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_Toc7706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.1.1 </w:t>
      </w:r>
      <w:r>
        <w:rPr>
          <w:rFonts w:ascii="Calibri" w:cs="宋体" w:eastAsia="宋体" w:hAnsi="Calibri" w:hint="eastAsia"/>
          <w:kern w:val="2"/>
          <w:szCs w:val="21"/>
          <w:lang w:val="en-US" w:bidi="ar-SA" w:eastAsia="zh-CN"/>
        </w:rPr>
        <w:t>智能抄表</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_Toc7706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8</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_Toc8217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.1.2 </w:t>
      </w:r>
      <w:r>
        <w:rPr>
          <w:rFonts w:ascii="Calibri" w:cs="宋体" w:eastAsia="宋体" w:hAnsi="Calibri" w:hint="eastAsia"/>
          <w:kern w:val="2"/>
          <w:szCs w:val="21"/>
          <w:lang w:val="en-US" w:bidi="ar-SA" w:eastAsia="zh-CN"/>
        </w:rPr>
        <w:t>智慧设施</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_Toc8217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12</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_Toc28411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.1.3 </w:t>
      </w:r>
      <w:r>
        <w:rPr>
          <w:rFonts w:ascii="Calibri" w:cs="宋体" w:eastAsia="宋体" w:hAnsi="Calibri" w:hint="eastAsia"/>
          <w:kern w:val="2"/>
          <w:szCs w:val="21"/>
          <w:lang w:val="en-US" w:bidi="ar-SA" w:eastAsia="zh-CN"/>
        </w:rPr>
        <w:t>智慧社区医疗</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_Toc28411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18</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_Toc12325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.2 </w:t>
      </w:r>
      <w:r>
        <w:rPr>
          <w:rFonts w:ascii="Calibri" w:cs="宋体" w:eastAsia="宋体" w:hAnsi="Calibri" w:hint="eastAsia"/>
          <w:kern w:val="2"/>
          <w:szCs w:val="21"/>
          <w:lang w:val="en-US" w:bidi="ar-SA" w:eastAsia="zh-CN"/>
        </w:rPr>
        <w:t>香雪公寓</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_Toc12325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19</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_Toc7657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.2.1 </w:t>
      </w:r>
      <w:r>
        <w:rPr>
          <w:rFonts w:ascii="Calibri" w:cs="宋体" w:eastAsia="宋体" w:hAnsi="Calibri" w:hint="eastAsia"/>
          <w:kern w:val="2"/>
          <w:szCs w:val="21"/>
          <w:lang w:val="en-US" w:bidi="ar-SA" w:eastAsia="zh-CN"/>
        </w:rPr>
        <w:t>产品亮点</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_Toc7657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19</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_Toc20677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.2.2 </w:t>
      </w:r>
      <w:r>
        <w:rPr>
          <w:rFonts w:ascii="Calibri" w:cs="宋体" w:eastAsia="宋体" w:hAnsi="Calibri" w:hint="eastAsia"/>
          <w:kern w:val="2"/>
          <w:szCs w:val="21"/>
          <w:lang w:val="en-US" w:bidi="ar-SA" w:eastAsia="zh-CN"/>
        </w:rPr>
        <w:t>产品场景</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_Toc20677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20</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_Toc21485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.2.3 </w:t>
      </w:r>
      <w:r>
        <w:rPr>
          <w:rFonts w:ascii="Calibri" w:cs="宋体" w:eastAsia="宋体" w:hAnsi="Calibri" w:hint="eastAsia"/>
          <w:kern w:val="2"/>
          <w:szCs w:val="21"/>
          <w:lang w:val="en-US" w:bidi="ar-SA" w:eastAsia="zh-CN"/>
        </w:rPr>
        <w:t>产品配置</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_Toc21485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21</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_Toc1708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.3 </w:t>
      </w:r>
      <w:r>
        <w:rPr>
          <w:rFonts w:ascii="Calibri" w:cs="宋体" w:eastAsia="宋体" w:hAnsi="Calibri" w:hint="eastAsia"/>
          <w:kern w:val="2"/>
          <w:szCs w:val="21"/>
          <w:lang w:val="en-US" w:bidi="ar-SA" w:eastAsia="zh-CN"/>
        </w:rPr>
        <w:t>养老院</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_Toc1708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25</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_Toc19317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.3.1 </w:t>
      </w:r>
      <w:r>
        <w:rPr>
          <w:rFonts w:ascii="Calibri" w:cs="宋体" w:eastAsia="宋体" w:hAnsi="Calibri" w:hint="eastAsia"/>
          <w:kern w:val="2"/>
          <w:szCs w:val="21"/>
          <w:lang w:val="en-US" w:bidi="ar-SA" w:eastAsia="zh-CN"/>
        </w:rPr>
        <w:t>智能</w:t>
      </w:r>
      <w:r>
        <w:rPr>
          <w:rFonts w:ascii="Calibri" w:cs="宋体" w:eastAsia="宋体" w:hAnsi="Calibri"/>
          <w:kern w:val="2"/>
          <w:szCs w:val="21"/>
          <w:lang w:val="en-US" w:bidi="ar-SA" w:eastAsia="zh-CN"/>
        </w:rPr>
        <w:t>睡眠管理设备</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_Toc19317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25</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_Toc28922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.3.2 </w:t>
      </w:r>
      <w:r>
        <w:rPr>
          <w:rFonts w:ascii="Calibri" w:cs="宋体" w:eastAsia="宋体" w:hAnsi="Calibri" w:hint="eastAsia"/>
          <w:kern w:val="2"/>
          <w:szCs w:val="21"/>
          <w:lang w:val="en-US" w:bidi="ar-SA" w:eastAsia="zh-CN"/>
        </w:rPr>
        <w:t>智能助</w:t>
      </w:r>
      <w:r>
        <w:rPr>
          <w:rFonts w:ascii="Calibri" w:cs="宋体" w:eastAsia="宋体" w:hAnsi="Calibri"/>
          <w:kern w:val="2"/>
          <w:szCs w:val="21"/>
          <w:lang w:val="en-US" w:bidi="ar-SA" w:eastAsia="zh-CN"/>
        </w:rPr>
        <w:t>睡</w:t>
      </w:r>
      <w:r>
        <w:rPr>
          <w:rFonts w:ascii="Calibri" w:cs="宋体" w:eastAsia="宋体" w:hAnsi="Calibri" w:hint="eastAsia"/>
          <w:kern w:val="2"/>
          <w:szCs w:val="21"/>
          <w:lang w:val="en-US" w:bidi="ar-SA" w:eastAsia="zh-CN"/>
        </w:rPr>
        <w:t>眼罩</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_Toc28922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27</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_Toc17409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.3.3 </w:t>
      </w:r>
      <w:r>
        <w:rPr>
          <w:rFonts w:ascii="Calibri" w:cs="宋体" w:eastAsia="宋体" w:hAnsi="Calibri" w:hint="eastAsia"/>
          <w:kern w:val="2"/>
          <w:szCs w:val="21"/>
          <w:lang w:val="en-US" w:bidi="ar-SA" w:eastAsia="zh-CN"/>
        </w:rPr>
        <w:t>老人防跌倒</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_Toc17409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28</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_Toc25241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.3.4 </w:t>
      </w:r>
      <w:r>
        <w:rPr>
          <w:rFonts w:ascii="Calibri" w:cs="宋体" w:eastAsia="宋体" w:hAnsi="Calibri" w:hint="eastAsia"/>
          <w:kern w:val="2"/>
          <w:szCs w:val="21"/>
          <w:lang w:val="en-US" w:bidi="ar-SA" w:eastAsia="zh-CN"/>
        </w:rPr>
        <w:t>智能</w:t>
      </w:r>
      <w:r>
        <w:rPr>
          <w:rFonts w:ascii="Calibri" w:cs="宋体" w:eastAsia="宋体" w:hAnsi="Calibri"/>
          <w:kern w:val="2"/>
          <w:szCs w:val="21"/>
          <w:lang w:val="en-US" w:bidi="ar-SA" w:eastAsia="zh-CN"/>
        </w:rPr>
        <w:t>血压管理终端</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_Toc25241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30</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_Toc22645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.3.5 </w:t>
      </w:r>
      <w:r>
        <w:rPr>
          <w:rFonts w:ascii="Calibri" w:cs="宋体" w:eastAsia="宋体" w:hAnsi="Calibri" w:hint="eastAsia"/>
          <w:kern w:val="2"/>
          <w:szCs w:val="21"/>
          <w:lang w:val="en-US" w:bidi="ar-SA" w:eastAsia="zh-CN"/>
        </w:rPr>
        <w:t>智能</w:t>
      </w:r>
      <w:r>
        <w:rPr>
          <w:rFonts w:ascii="Calibri" w:cs="宋体" w:eastAsia="宋体" w:hAnsi="Calibri"/>
          <w:kern w:val="2"/>
          <w:szCs w:val="21"/>
          <w:lang w:val="en-US" w:bidi="ar-SA" w:eastAsia="zh-CN"/>
        </w:rPr>
        <w:t>血糖管理终端</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_Toc22645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32</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_Toc30691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.3.6 </w:t>
      </w:r>
      <w:r>
        <w:rPr>
          <w:rFonts w:ascii="Calibri" w:cs="宋体" w:eastAsia="宋体" w:hAnsi="Calibri" w:hint="eastAsia"/>
          <w:kern w:val="2"/>
          <w:szCs w:val="21"/>
          <w:lang w:val="en-US" w:bidi="ar-SA" w:eastAsia="zh-CN"/>
        </w:rPr>
        <w:t>智能</w:t>
      </w:r>
      <w:r>
        <w:rPr>
          <w:rFonts w:ascii="Calibri" w:cs="宋体" w:eastAsia="宋体" w:hAnsi="Calibri"/>
          <w:kern w:val="2"/>
          <w:szCs w:val="21"/>
          <w:lang w:val="en-US" w:bidi="ar-SA" w:eastAsia="zh-CN"/>
        </w:rPr>
        <w:t>心电管理终端</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_Toc30691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35</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_Toc29891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.3.7 </w:t>
      </w:r>
      <w:r>
        <w:rPr>
          <w:rFonts w:ascii="Calibri" w:cs="宋体" w:eastAsia="宋体" w:hAnsi="Calibri" w:hint="eastAsia"/>
          <w:kern w:val="2"/>
          <w:szCs w:val="21"/>
          <w:lang w:val="en-US" w:bidi="ar-SA" w:eastAsia="zh-CN"/>
        </w:rPr>
        <w:t>智能SOS</w:t>
      </w:r>
      <w:r>
        <w:rPr>
          <w:rFonts w:ascii="Calibri" w:cs="宋体" w:eastAsia="宋体" w:hAnsi="Calibri"/>
          <w:kern w:val="2"/>
          <w:szCs w:val="21"/>
          <w:lang w:val="en-US" w:bidi="ar-SA" w:eastAsia="zh-CN"/>
        </w:rPr>
        <w:t>定位</w:t>
      </w:r>
      <w:r>
        <w:rPr>
          <w:rFonts w:ascii="Calibri" w:cs="宋体" w:eastAsia="宋体" w:hAnsi="Calibri" w:hint="eastAsia"/>
          <w:kern w:val="2"/>
          <w:szCs w:val="21"/>
          <w:lang w:val="en-US" w:bidi="ar-SA" w:eastAsia="zh-CN"/>
        </w:rPr>
        <w:t>呼叫</w:t>
      </w:r>
      <w:r>
        <w:rPr>
          <w:rFonts w:ascii="Calibri" w:cs="宋体" w:eastAsia="宋体" w:hAnsi="Calibri"/>
          <w:kern w:val="2"/>
          <w:szCs w:val="21"/>
          <w:lang w:val="en-US" w:bidi="ar-SA" w:eastAsia="zh-CN"/>
        </w:rPr>
        <w:t>仪</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_Toc29891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39</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_Toc4628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.4 </w:t>
      </w:r>
      <w:r>
        <w:rPr>
          <w:rFonts w:ascii="Calibri" w:cs="宋体" w:eastAsia="宋体" w:hAnsi="Calibri" w:hint="eastAsia"/>
          <w:kern w:val="2"/>
          <w:szCs w:val="21"/>
          <w:lang w:val="en-US" w:bidi="ar-SA" w:eastAsia="zh-CN"/>
        </w:rPr>
        <w:t>开泰大道</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_Toc4628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42</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_Toc19971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.4.1 </w:t>
      </w:r>
      <w:r>
        <w:rPr>
          <w:rFonts w:ascii="Calibri" w:cs="宋体" w:eastAsia="宋体" w:hAnsi="Calibri" w:hint="eastAsia"/>
          <w:kern w:val="2"/>
          <w:szCs w:val="21"/>
          <w:lang w:val="en-US" w:bidi="ar-SA" w:eastAsia="zh-CN"/>
        </w:rPr>
        <w:t>智能路灯</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_Toc19971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43</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_Toc12167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.4.2 </w:t>
      </w:r>
      <w:r>
        <w:rPr>
          <w:rFonts w:ascii="Calibri" w:cs="宋体" w:eastAsia="宋体" w:hAnsi="Calibri" w:hint="eastAsia"/>
          <w:kern w:val="2"/>
          <w:szCs w:val="21"/>
          <w:lang w:val="en-US" w:bidi="ar-SA" w:eastAsia="zh-CN"/>
        </w:rPr>
        <w:t>智能沙井盖</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_Toc12167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45</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_Toc6198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4</w:t>
      </w:r>
      <w:r>
        <w:rPr>
          <w:rFonts w:ascii="Calibri" w:cs="宋体" w:eastAsia="宋体" w:hAnsi="Calibri" w:hint="default"/>
          <w:bCs/>
          <w:kern w:val="2"/>
          <w:szCs w:val="32"/>
          <w:lang w:val="en-US" w:bidi="ar-SA" w:eastAsia="zh-CN"/>
        </w:rPr>
        <w:t xml:space="preserve">.4.3 </w:t>
      </w:r>
      <w:r>
        <w:rPr>
          <w:rFonts w:ascii="Calibri" w:cs="宋体" w:eastAsia="宋体" w:hAnsi="Calibri" w:hint="eastAsia"/>
          <w:kern w:val="2"/>
          <w:szCs w:val="21"/>
          <w:lang w:val="en-US" w:bidi="ar-SA" w:eastAsia="zh-CN"/>
        </w:rPr>
        <w:t>智能古树保护系统</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_Toc6198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47</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19"/>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_Toc3814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5</w:t>
      </w:r>
      <w:r>
        <w:rPr>
          <w:rFonts w:ascii="Calibri" w:cs="宋体" w:eastAsia="宋体" w:hAnsi="Calibri" w:hint="default"/>
          <w:bCs/>
          <w:kern w:val="44"/>
          <w:szCs w:val="44"/>
          <w:lang w:val="en-US" w:bidi="ar-SA" w:eastAsia="zh-CN"/>
        </w:rPr>
        <w:t xml:space="preserve"> </w:t>
      </w:r>
      <w:r>
        <w:rPr>
          <w:rFonts w:ascii="Calibri" w:cs="宋体" w:eastAsia="宋体" w:hAnsi="Calibri" w:hint="eastAsia"/>
          <w:kern w:val="2"/>
          <w:szCs w:val="21"/>
          <w:lang w:val="en-US" w:bidi="ar-SA" w:eastAsia="zh-CN"/>
        </w:rPr>
        <w:t>系统安全</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_Toc3814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49</w:t>
      </w:r>
      <w:r>
        <w:rPr>
          <w:rFonts w:ascii="Calibri" w:cs="宋体" w:eastAsia="宋体" w:hAnsi="Calibri"/>
          <w:kern w:val="2"/>
          <w:szCs w:val="21"/>
          <w:lang w:val="en-US" w:bidi="ar-SA" w:eastAsia="zh-CN"/>
        </w:rPr>
        <w:fldChar w:fldCharType="end"/>
      </w:r>
      <w:r>
        <w:rPr>
          <w:rFonts w:ascii="Calibri" w:cs="宋体" w:eastAsia="宋体" w:hAnsi="Calibri" w:hint="default"/>
          <w:bCs/>
          <w:kern w:val="44"/>
          <w:szCs w:val="44"/>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_Toc20301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5</w:t>
      </w:r>
      <w:r>
        <w:rPr>
          <w:rFonts w:ascii="Calibri" w:cs="宋体" w:eastAsia="宋体" w:hAnsi="Calibri" w:hint="default"/>
          <w:bCs/>
          <w:kern w:val="2"/>
          <w:szCs w:val="32"/>
          <w:lang w:val="en-US" w:bidi="ar-SA" w:eastAsia="zh-CN"/>
        </w:rPr>
        <w:t xml:space="preserve">.1 </w:t>
      </w:r>
      <w:r>
        <w:rPr>
          <w:rFonts w:ascii="Calibri" w:cs="宋体" w:eastAsia="宋体" w:hAnsi="Calibri" w:hint="eastAsia"/>
          <w:kern w:val="2"/>
          <w:szCs w:val="21"/>
          <w:lang w:val="en-US" w:bidi="ar-SA" w:eastAsia="zh-CN"/>
        </w:rPr>
        <w:t>应用层安全</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_Toc20301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49</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_Toc15526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5</w:t>
      </w:r>
      <w:r>
        <w:rPr>
          <w:rFonts w:ascii="Calibri" w:cs="宋体" w:eastAsia="宋体" w:hAnsi="Calibri" w:hint="default"/>
          <w:bCs/>
          <w:kern w:val="2"/>
          <w:szCs w:val="32"/>
          <w:lang w:val="en-US" w:bidi="ar-SA" w:eastAsia="zh-CN"/>
        </w:rPr>
        <w:t xml:space="preserve">.2 </w:t>
      </w:r>
      <w:r>
        <w:rPr>
          <w:rFonts w:ascii="Calibri" w:cs="宋体" w:eastAsia="宋体" w:hAnsi="Calibri" w:hint="eastAsia"/>
          <w:kern w:val="2"/>
          <w:szCs w:val="21"/>
          <w:lang w:val="en-US" w:bidi="ar-SA" w:eastAsia="zh-CN"/>
        </w:rPr>
        <w:t>传输层安全</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_Toc15526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49</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_Toc21795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5</w:t>
      </w:r>
      <w:r>
        <w:rPr>
          <w:rFonts w:ascii="Calibri" w:cs="宋体" w:eastAsia="宋体" w:hAnsi="Calibri" w:hint="default"/>
          <w:bCs/>
          <w:kern w:val="2"/>
          <w:szCs w:val="32"/>
          <w:lang w:val="en-US" w:bidi="ar-SA" w:eastAsia="zh-CN"/>
        </w:rPr>
        <w:t xml:space="preserve">.3 </w:t>
      </w:r>
      <w:r>
        <w:rPr>
          <w:rFonts w:ascii="Calibri" w:cs="宋体" w:eastAsia="宋体" w:hAnsi="Calibri" w:hint="eastAsia"/>
          <w:kern w:val="2"/>
          <w:szCs w:val="21"/>
          <w:lang w:val="en-US" w:bidi="ar-SA" w:eastAsia="zh-CN"/>
        </w:rPr>
        <w:t>感知层安全</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_Toc21795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49</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19"/>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_Toc25987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6</w:t>
      </w:r>
      <w:r>
        <w:rPr>
          <w:rFonts w:ascii="Calibri" w:cs="宋体" w:eastAsia="宋体" w:hAnsi="Calibri" w:hint="default"/>
          <w:bCs/>
          <w:kern w:val="44"/>
          <w:szCs w:val="44"/>
          <w:lang w:val="en-US" w:bidi="ar-SA" w:eastAsia="zh-CN"/>
        </w:rPr>
        <w:t xml:space="preserve"> </w:t>
      </w:r>
      <w:r>
        <w:rPr>
          <w:rFonts w:ascii="Calibri" w:cs="宋体" w:eastAsia="宋体" w:hAnsi="Calibri" w:hint="eastAsia"/>
          <w:kern w:val="2"/>
          <w:szCs w:val="21"/>
          <w:lang w:val="en-US" w:bidi="ar-SA" w:eastAsia="zh-CN"/>
        </w:rPr>
        <w:t>项目建设方案</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_Toc25987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50</w:t>
      </w:r>
      <w:r>
        <w:rPr>
          <w:rFonts w:ascii="Calibri" w:cs="宋体" w:eastAsia="宋体" w:hAnsi="Calibri"/>
          <w:kern w:val="2"/>
          <w:szCs w:val="21"/>
          <w:lang w:val="en-US" w:bidi="ar-SA" w:eastAsia="zh-CN"/>
        </w:rPr>
        <w:fldChar w:fldCharType="end"/>
      </w:r>
      <w:r>
        <w:rPr>
          <w:rFonts w:ascii="Calibri" w:cs="宋体" w:eastAsia="宋体" w:hAnsi="Calibri" w:hint="default"/>
          <w:bCs/>
          <w:kern w:val="44"/>
          <w:szCs w:val="44"/>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_Toc29837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6</w:t>
      </w:r>
      <w:r>
        <w:rPr>
          <w:rFonts w:ascii="Calibri" w:cs="宋体" w:eastAsia="宋体" w:hAnsi="Calibri" w:hint="default"/>
          <w:bCs/>
          <w:kern w:val="2"/>
          <w:szCs w:val="32"/>
          <w:lang w:val="en-US" w:bidi="ar-SA" w:eastAsia="zh-CN"/>
        </w:rPr>
        <w:t xml:space="preserve">.1 </w:t>
      </w:r>
      <w:r>
        <w:rPr>
          <w:rFonts w:ascii="Calibri" w:cs="宋体" w:eastAsia="宋体" w:hAnsi="Calibri" w:hint="eastAsia"/>
          <w:kern w:val="2"/>
          <w:szCs w:val="21"/>
          <w:lang w:val="en-US" w:bidi="ar-SA" w:eastAsia="zh-CN"/>
        </w:rPr>
        <w:t>项目团队管理</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_Toc29837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50</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_Toc24035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6</w:t>
      </w:r>
      <w:r>
        <w:rPr>
          <w:rFonts w:ascii="Calibri" w:cs="宋体" w:eastAsia="宋体" w:hAnsi="Calibri" w:hint="default"/>
          <w:bCs/>
          <w:kern w:val="2"/>
          <w:szCs w:val="32"/>
          <w:lang w:val="en-US" w:bidi="ar-SA" w:eastAsia="zh-CN"/>
        </w:rPr>
        <w:t xml:space="preserve">.2 </w:t>
      </w:r>
      <w:r>
        <w:rPr>
          <w:rFonts w:ascii="Calibri" w:cs="宋体" w:eastAsia="宋体" w:hAnsi="Calibri" w:hint="eastAsia"/>
          <w:kern w:val="2"/>
          <w:szCs w:val="21"/>
          <w:lang w:val="en-US" w:bidi="ar-SA" w:eastAsia="zh-CN"/>
        </w:rPr>
        <w:t>项目进度管理</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_Toc24035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50</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_Toc6576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6</w:t>
      </w:r>
      <w:r>
        <w:rPr>
          <w:rFonts w:ascii="Calibri" w:cs="宋体" w:eastAsia="宋体" w:hAnsi="Calibri" w:hint="default"/>
          <w:bCs/>
          <w:kern w:val="2"/>
          <w:szCs w:val="32"/>
          <w:lang w:val="en-US" w:bidi="ar-SA" w:eastAsia="zh-CN"/>
        </w:rPr>
        <w:t xml:space="preserve">.3 </w:t>
      </w:r>
      <w:r>
        <w:rPr>
          <w:rFonts w:ascii="Calibri" w:cs="宋体" w:eastAsia="宋体" w:hAnsi="Calibri" w:hint="eastAsia"/>
          <w:kern w:val="2"/>
          <w:szCs w:val="21"/>
          <w:lang w:val="en-US" w:bidi="ar-SA" w:eastAsia="zh-CN"/>
        </w:rPr>
        <w:t>项目进度制定</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_Toc6576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51</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0"/>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_Toc3399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6</w:t>
      </w:r>
      <w:r>
        <w:rPr>
          <w:rFonts w:ascii="Calibri" w:cs="宋体" w:eastAsia="宋体" w:hAnsi="Calibri" w:hint="default"/>
          <w:bCs/>
          <w:kern w:val="2"/>
          <w:szCs w:val="32"/>
          <w:lang w:val="en-US" w:bidi="ar-SA" w:eastAsia="zh-CN"/>
        </w:rPr>
        <w:t xml:space="preserve">.4 </w:t>
      </w:r>
      <w:r>
        <w:rPr>
          <w:rFonts w:ascii="Calibri" w:cs="宋体" w:eastAsia="宋体" w:hAnsi="Calibri" w:hint="eastAsia"/>
          <w:kern w:val="2"/>
          <w:szCs w:val="21"/>
          <w:lang w:val="en-US" w:bidi="ar-SA" w:eastAsia="zh-CN"/>
        </w:rPr>
        <w:t>项目实施方案</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_Toc3399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51</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_Toc21051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6</w:t>
      </w:r>
      <w:r>
        <w:rPr>
          <w:rFonts w:ascii="Calibri" w:cs="宋体" w:eastAsia="宋体" w:hAnsi="Calibri" w:hint="default"/>
          <w:bCs/>
          <w:kern w:val="2"/>
          <w:szCs w:val="32"/>
          <w:lang w:val="en-US" w:bidi="ar-SA" w:eastAsia="zh-CN"/>
        </w:rPr>
        <w:t xml:space="preserve">.4.1 </w:t>
      </w:r>
      <w:r>
        <w:rPr>
          <w:rFonts w:ascii="Calibri" w:cs="宋体" w:eastAsia="宋体" w:hAnsi="Calibri" w:hint="eastAsia"/>
          <w:kern w:val="2"/>
          <w:szCs w:val="21"/>
          <w:lang w:val="en-US" w:bidi="ar-SA" w:eastAsia="zh-CN"/>
        </w:rPr>
        <w:t>施工规范</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_Toc21051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51</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_Toc9769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6</w:t>
      </w:r>
      <w:r>
        <w:rPr>
          <w:rFonts w:ascii="Calibri" w:cs="宋体" w:eastAsia="宋体" w:hAnsi="Calibri" w:hint="default"/>
          <w:bCs/>
          <w:kern w:val="2"/>
          <w:szCs w:val="32"/>
          <w:lang w:val="en-US" w:bidi="ar-SA" w:eastAsia="zh-CN"/>
        </w:rPr>
        <w:t xml:space="preserve">.4.2 </w:t>
      </w:r>
      <w:r>
        <w:rPr>
          <w:rFonts w:ascii="Calibri" w:cs="宋体" w:eastAsia="宋体" w:hAnsi="Calibri" w:hint="eastAsia"/>
          <w:kern w:val="2"/>
          <w:szCs w:val="21"/>
          <w:lang w:val="en-US" w:bidi="ar-SA" w:eastAsia="zh-CN"/>
        </w:rPr>
        <w:t>工程施工方案</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_Toc9769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52</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21"/>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_Toc31796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6</w:t>
      </w:r>
      <w:r>
        <w:rPr>
          <w:rFonts w:ascii="Calibri" w:cs="宋体" w:eastAsia="宋体" w:hAnsi="Calibri" w:hint="default"/>
          <w:bCs/>
          <w:kern w:val="2"/>
          <w:szCs w:val="32"/>
          <w:lang w:val="en-US" w:bidi="ar-SA" w:eastAsia="zh-CN"/>
        </w:rPr>
        <w:t xml:space="preserve">.4.3 </w:t>
      </w:r>
      <w:r>
        <w:rPr>
          <w:rFonts w:ascii="Calibri" w:cs="宋体" w:eastAsia="宋体" w:hAnsi="Calibri" w:hint="eastAsia"/>
          <w:kern w:val="2"/>
          <w:szCs w:val="21"/>
          <w:lang w:val="en-US" w:bidi="ar-SA" w:eastAsia="zh-CN"/>
        </w:rPr>
        <w:t>软件实施方案</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_Toc31796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54</w:t>
      </w:r>
      <w:r>
        <w:rPr>
          <w:rFonts w:ascii="Calibri" w:cs="宋体" w:eastAsia="宋体" w:hAnsi="Calibri"/>
          <w:kern w:val="2"/>
          <w:szCs w:val="21"/>
          <w:lang w:val="en-US" w:bidi="ar-SA" w:eastAsia="zh-CN"/>
        </w:rPr>
        <w:fldChar w:fldCharType="end"/>
      </w:r>
      <w:r>
        <w:rPr>
          <w:rFonts w:ascii="Calibri" w:cs="宋体" w:eastAsia="宋体" w:hAnsi="Calibri" w:hint="default"/>
          <w:bCs/>
          <w:kern w:val="2"/>
          <w:szCs w:val="32"/>
          <w:lang w:val="en-US" w:bidi="ar-SA" w:eastAsia="zh-CN"/>
        </w:rPr>
        <w:fldChar w:fldCharType="end"/>
      </w:r>
    </w:p>
    <w:p>
      <w:pPr>
        <w:pStyle w:val="style19"/>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_Toc5632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7</w:t>
      </w:r>
      <w:r>
        <w:rPr>
          <w:rFonts w:ascii="Calibri" w:cs="宋体" w:eastAsia="宋体" w:hAnsi="Calibri" w:hint="default"/>
          <w:bCs/>
          <w:kern w:val="44"/>
          <w:szCs w:val="44"/>
          <w:lang w:val="en-US" w:bidi="ar-SA" w:eastAsia="zh-CN"/>
        </w:rPr>
        <w:t xml:space="preserve"> </w:t>
      </w:r>
      <w:r>
        <w:rPr>
          <w:rFonts w:ascii="Calibri" w:cs="宋体" w:eastAsia="宋体" w:hAnsi="Calibri" w:hint="eastAsia"/>
          <w:kern w:val="2"/>
          <w:szCs w:val="21"/>
          <w:lang w:val="en-US" w:bidi="ar-SA" w:eastAsia="zh-CN"/>
        </w:rPr>
        <w:t>项目售后维护方案</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_Toc5632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54</w:t>
      </w:r>
      <w:r>
        <w:rPr>
          <w:rFonts w:ascii="Calibri" w:cs="宋体" w:eastAsia="宋体" w:hAnsi="Calibri"/>
          <w:kern w:val="2"/>
          <w:szCs w:val="21"/>
          <w:lang w:val="en-US" w:bidi="ar-SA" w:eastAsia="zh-CN"/>
        </w:rPr>
        <w:fldChar w:fldCharType="end"/>
      </w:r>
      <w:r>
        <w:rPr>
          <w:rFonts w:ascii="Calibri" w:cs="宋体" w:eastAsia="宋体" w:hAnsi="Calibri" w:hint="default"/>
          <w:bCs/>
          <w:kern w:val="44"/>
          <w:szCs w:val="44"/>
          <w:lang w:val="en-US" w:bidi="ar-SA" w:eastAsia="zh-CN"/>
        </w:rPr>
        <w:fldChar w:fldCharType="end"/>
      </w:r>
    </w:p>
    <w:p>
      <w:pPr>
        <w:pStyle w:val="style19"/>
        <w:tabs>
          <w:tab w:val="right" w:leader="dot" w:pos="8306"/>
        </w:tabs>
        <w:rPr>
          <w:rFonts w:ascii="Calibri" w:cs="宋体" w:eastAsia="宋体" w:hAnsi="Calibri"/>
          <w:kern w:val="2"/>
          <w:szCs w:val="21"/>
          <w:lang w:val="en-US" w:bidi="ar-SA" w:eastAsia="zh-CN"/>
        </w:rPr>
      </w:pPr>
      <w:r>
        <w:rPr>
          <w:rFonts w:ascii="Calibri" w:cs="宋体" w:eastAsia="宋体" w:hAnsi="Calibri"/>
          <w:bCs/>
          <w:kern w:val="2"/>
          <w:szCs w:val="21"/>
          <w:lang w:val="zh-CN" w:bidi="ar-SA" w:eastAsia="zh-CN"/>
        </w:rPr>
        <w:fldChar w:fldCharType="begin"/>
      </w:r>
      <w:r>
        <w:rPr>
          <w:rFonts w:ascii="Calibri" w:cs="宋体" w:eastAsia="宋体" w:hAnsi="Calibri"/>
          <w:bCs/>
          <w:kern w:val="2"/>
          <w:szCs w:val="21"/>
          <w:lang w:val="zh-CN" w:bidi="ar-SA" w:eastAsia="zh-CN"/>
        </w:rPr>
        <w:instrText xml:space="preserve"> HYPERLINK \l _Toc128 </w:instrText>
      </w:r>
      <w:r>
        <w:rPr>
          <w:rFonts w:ascii="Calibri" w:cs="宋体" w:eastAsia="宋体" w:hAnsi="Calibri"/>
          <w:bCs/>
          <w:kern w:val="2"/>
          <w:szCs w:val="21"/>
          <w:lang w:val="zh-CN" w:bidi="ar-SA" w:eastAsia="zh-CN"/>
        </w:rPr>
        <w:fldChar w:fldCharType="separate"/>
      </w:r>
      <w:r>
        <w:rPr>
          <w:rFonts w:ascii="Calibri" w:cs="宋体" w:eastAsia="宋体" w:hAnsi="Calibri"/>
          <w:kern w:val="2"/>
          <w:szCs w:val="21"/>
          <w:lang w:val="en-US" w:bidi="ar-SA" w:eastAsia="zh-CN"/>
        </w:rPr>
        <w:t>8</w:t>
      </w:r>
      <w:r>
        <w:rPr>
          <w:rFonts w:ascii="Calibri" w:cs="宋体" w:eastAsia="宋体" w:hAnsi="Calibri" w:hint="default"/>
          <w:bCs/>
          <w:kern w:val="44"/>
          <w:szCs w:val="44"/>
          <w:lang w:val="en-US" w:bidi="ar-SA" w:eastAsia="zh-CN"/>
        </w:rPr>
        <w:t xml:space="preserve"> </w:t>
      </w:r>
      <w:r>
        <w:rPr>
          <w:rFonts w:ascii="Calibri" w:cs="宋体" w:eastAsia="宋体" w:hAnsi="Calibri" w:hint="eastAsia"/>
          <w:kern w:val="2"/>
          <w:szCs w:val="21"/>
          <w:lang w:val="en-US" w:bidi="ar-SA" w:eastAsia="zh-CN"/>
        </w:rPr>
        <w:t>附件</w:t>
      </w:r>
      <w:r>
        <w:rPr>
          <w:rFonts w:ascii="Calibri" w:cs="宋体" w:eastAsia="宋体" w:hAnsi="Calibri"/>
          <w:kern w:val="2"/>
          <w:szCs w:val="21"/>
          <w:lang w:val="en-US" w:bidi="ar-SA" w:eastAsia="zh-CN"/>
        </w:rPr>
        <w:t>—</w:t>
      </w:r>
      <w:r>
        <w:rPr>
          <w:rFonts w:ascii="Calibri" w:cs="宋体" w:eastAsia="宋体" w:hAnsi="Calibri" w:hint="eastAsia"/>
          <w:kern w:val="2"/>
          <w:szCs w:val="21"/>
          <w:lang w:val="en-US" w:bidi="ar-SA" w:eastAsia="zh-CN"/>
        </w:rPr>
        <w:t>进度计划</w:t>
      </w:r>
      <w:r>
        <w:rPr>
          <w:rFonts w:ascii="Calibri" w:cs="宋体" w:eastAsia="宋体" w:hAnsi="Calibri"/>
          <w:kern w:val="2"/>
          <w:szCs w:val="21"/>
          <w:lang w:val="en-US" w:bidi="ar-SA" w:eastAsia="zh-CN"/>
        </w:rPr>
        <w:tab/>
      </w:r>
      <w:r>
        <w:rPr>
          <w:rFonts w:ascii="Calibri" w:cs="宋体" w:eastAsia="宋体" w:hAnsi="Calibri"/>
          <w:kern w:val="2"/>
          <w:szCs w:val="21"/>
          <w:lang w:val="en-US" w:bidi="ar-SA" w:eastAsia="zh-CN"/>
        </w:rPr>
        <w:fldChar w:fldCharType="begin"/>
      </w:r>
      <w:r>
        <w:rPr>
          <w:rFonts w:ascii="Calibri" w:cs="宋体" w:eastAsia="宋体" w:hAnsi="Calibri"/>
          <w:kern w:val="2"/>
          <w:szCs w:val="21"/>
          <w:lang w:val="en-US" w:bidi="ar-SA" w:eastAsia="zh-CN"/>
        </w:rPr>
        <w:instrText xml:space="preserve"> PAGEREF _Toc128 </w:instrText>
      </w:r>
      <w:r>
        <w:rPr>
          <w:rFonts w:ascii="Calibri" w:cs="宋体" w:eastAsia="宋体" w:hAnsi="Calibri"/>
          <w:kern w:val="2"/>
          <w:szCs w:val="21"/>
          <w:lang w:val="en-US" w:bidi="ar-SA" w:eastAsia="zh-CN"/>
        </w:rPr>
        <w:fldChar w:fldCharType="separate"/>
      </w:r>
      <w:r>
        <w:rPr>
          <w:rFonts w:ascii="Calibri" w:cs="宋体" w:eastAsia="宋体" w:hAnsi="Calibri"/>
          <w:kern w:val="2"/>
          <w:szCs w:val="21"/>
          <w:lang w:val="en-US" w:bidi="ar-SA" w:eastAsia="zh-CN"/>
        </w:rPr>
        <w:t>55</w:t>
      </w:r>
      <w:r>
        <w:rPr>
          <w:rFonts w:ascii="Calibri" w:cs="宋体" w:eastAsia="宋体" w:hAnsi="Calibri"/>
          <w:kern w:val="2"/>
          <w:szCs w:val="21"/>
          <w:lang w:val="en-US" w:bidi="ar-SA" w:eastAsia="zh-CN"/>
        </w:rPr>
        <w:fldChar w:fldCharType="end"/>
      </w:r>
      <w:r>
        <w:rPr>
          <w:rFonts w:ascii="Calibri" w:cs="宋体" w:eastAsia="宋体" w:hAnsi="Calibri" w:hint="default"/>
          <w:bCs/>
          <w:kern w:val="44"/>
          <w:szCs w:val="44"/>
          <w:lang w:val="en-US" w:bidi="ar-SA" w:eastAsia="zh-CN"/>
        </w:rPr>
        <w:fldChar w:fldCharType="end"/>
      </w:r>
    </w:p>
    <w:p>
      <w:pPr>
        <w:pStyle w:val="style0"/>
        <w:ind w:firstLine="480"/>
        <w:rPr/>
      </w:pPr>
      <w:r>
        <w:rPr>
          <w:rFonts w:ascii="Calibri" w:cs="宋体" w:eastAsia="宋体" w:hAnsi="Calibri"/>
          <w:bCs/>
          <w:kern w:val="2"/>
          <w:szCs w:val="21"/>
          <w:lang w:val="zh-CN" w:bidi="ar-SA" w:eastAsia="zh-CN"/>
        </w:rPr>
        <w:fldChar w:fldCharType="end"/>
      </w:r>
    </w:p>
    <w:p>
      <w:pPr>
        <w:pStyle w:val="style4109"/>
        <w:rPr/>
      </w:pPr>
      <w:r>
        <w:br w:type="page"/>
      </w:r>
    </w:p>
    <w:bookmarkStart w:id="0" w:name="_Toc18931"/>
    <w:bookmarkStart w:id="1" w:name="_Toc489615715"/>
    <w:p>
      <w:pPr>
        <w:pStyle w:val="style1"/>
        <w:rPr/>
      </w:pPr>
      <w:r>
        <w:t>建设背景</w:t>
      </w:r>
      <w:bookmarkEnd w:id="0"/>
    </w:p>
    <w:p>
      <w:pPr>
        <w:pStyle w:val="style0"/>
        <w:ind w:firstLine="480"/>
        <w:rPr/>
      </w:pPr>
      <w:r>
        <w:rPr>
          <w:rFonts w:hint="eastAsia"/>
        </w:rPr>
        <w:t>本项目以</w:t>
      </w:r>
      <w:r>
        <w:t>国</w:t>
      </w:r>
      <w:r>
        <w:rPr>
          <w:rFonts w:hint="eastAsia"/>
        </w:rPr>
        <w:t>务院颁布</w:t>
      </w:r>
      <w:r>
        <w:t>的</w:t>
      </w:r>
      <w:r>
        <w:rPr>
          <w:rFonts w:hint="eastAsia"/>
        </w:rPr>
        <w:t>《关于推进物联网有序健康发展的指导意见》、和工信部颁布的《物联网发展规划（2016-2020年）》为指导思想，以单元网格管理法和城市部件管理法相结合的方式，实现城市管理的信息化、网络化和空间可视化，建立城市管理快速反应机制，依托政府政务外网，实现城市指挥监控中心及相关单位的宽带互连，实现视频、语音、数据、短信等业务协同运作。依托蜂窝的窄带物联网(NB-IoT)和移动通信网络，建立移动终端与指挥监控中心的无线互连，实现语音、数据、短信、定位等业务协同运作。</w:t>
      </w:r>
    </w:p>
    <w:bookmarkStart w:id="2" w:name="_Toc26714"/>
    <w:p>
      <w:pPr>
        <w:pStyle w:val="style1"/>
        <w:rPr/>
      </w:pPr>
      <w:r>
        <w:t>建设目标</w:t>
      </w:r>
      <w:bookmarkEnd w:id="2"/>
    </w:p>
    <w:p>
      <w:pPr>
        <w:pStyle w:val="style0"/>
        <w:ind w:firstLine="480"/>
        <w:rPr/>
      </w:pPr>
      <w:r>
        <w:rPr>
          <w:rFonts w:hint="eastAsia"/>
        </w:rPr>
        <w:t>物联网平台是顺应目前信息化技术水平发展，服务政府职能改革的架构平台，它的主要目标是建立规范化共建共享物联网子系统，推进各物联网应用共享和业务协同。为决策提供及时，准确，可靠的信息依据，提高政务工作的前瞻性和针对性，加在宏观调控力度，促进经济持续健康发展。</w:t>
      </w:r>
    </w:p>
    <w:bookmarkStart w:id="3" w:name="_Toc31989"/>
    <w:p>
      <w:pPr>
        <w:pStyle w:val="style2"/>
        <w:ind w:firstLine="602"/>
        <w:rPr/>
      </w:pPr>
      <w:r>
        <w:rPr>
          <w:rFonts w:hint="eastAsia"/>
        </w:rPr>
        <w:t>建立统一的信息资源管理规范</w:t>
      </w:r>
      <w:bookmarkEnd w:id="3"/>
    </w:p>
    <w:p>
      <w:pPr>
        <w:pStyle w:val="style0"/>
        <w:ind w:firstLine="480"/>
        <w:rPr/>
      </w:pPr>
      <w:r>
        <w:rPr>
          <w:rFonts w:hint="eastAsia"/>
        </w:rPr>
        <w:t>本项目旨在通过建设和制定统一的信息资源管理规范，拓宽数据获取渠道，整合各物联网业务系统数据，如智能抄表、智能设施，智慧医疗，智慧家居，智慧养老，智慧社区等，构建汇聚一体化数据库，为平台打下坚实稳固的数据基础。</w:t>
      </w:r>
    </w:p>
    <w:bookmarkStart w:id="4" w:name="_Toc29602"/>
    <w:p>
      <w:pPr>
        <w:pStyle w:val="style2"/>
        <w:ind w:firstLine="602"/>
        <w:rPr/>
      </w:pPr>
      <w:r>
        <w:rPr>
          <w:rFonts w:hint="eastAsia"/>
        </w:rPr>
        <w:t>梳理各相关系统数据关联性，编制资源目录</w:t>
      </w:r>
      <w:bookmarkEnd w:id="4"/>
    </w:p>
    <w:p>
      <w:pPr>
        <w:pStyle w:val="style0"/>
        <w:ind w:firstLine="480"/>
        <w:rPr/>
      </w:pPr>
      <w:r>
        <w:rPr>
          <w:rFonts w:hint="eastAsia"/>
        </w:rPr>
        <w:t>通过基于物联网</w:t>
      </w:r>
      <w:r>
        <w:t>、移动</w:t>
      </w:r>
      <w:r>
        <w:rPr>
          <w:rFonts w:hint="eastAsia"/>
        </w:rPr>
        <w:t>互联网</w:t>
      </w:r>
      <w:r>
        <w:t>技术</w:t>
      </w:r>
      <w:r>
        <w:rPr>
          <w:rFonts w:hint="eastAsia"/>
        </w:rPr>
        <w:t>梳理出数据资源的关联性，编制出资源目录，建立信息资源交换管理体系</w:t>
      </w:r>
      <w:r>
        <w:t>。</w:t>
      </w:r>
      <w:r>
        <w:rPr>
          <w:rFonts w:hint="eastAsia"/>
        </w:rPr>
        <w:t>在业务和安全可行性的基础上，实现数据信息共享，推进信息公开，建产跨部门跨领域经济形势分析制度。</w:t>
      </w:r>
    </w:p>
    <w:bookmarkStart w:id="5" w:name="_Toc9806"/>
    <w:p>
      <w:pPr>
        <w:pStyle w:val="style2"/>
        <w:ind w:firstLine="602"/>
        <w:rPr/>
      </w:pPr>
      <w:r>
        <w:rPr>
          <w:rFonts w:hint="eastAsia"/>
        </w:rPr>
        <w:t>数据分析，预测趋势</w:t>
      </w:r>
      <w:bookmarkEnd w:id="5"/>
    </w:p>
    <w:p>
      <w:pPr>
        <w:pStyle w:val="style0"/>
        <w:ind w:firstLine="480"/>
        <w:rPr/>
      </w:pPr>
      <w:r>
        <w:rPr>
          <w:rFonts w:hint="eastAsia"/>
        </w:rPr>
        <w:t>通过在数据分析和监测的基础上，为政府把握经济发展趋势、预见经济发展潜在的问题、辅助经济决策提供基础支撑</w:t>
      </w:r>
      <w:r>
        <w:t>。</w:t>
      </w:r>
    </w:p>
    <w:bookmarkStart w:id="6" w:name="_Toc28066"/>
    <w:p>
      <w:pPr>
        <w:pStyle w:val="style1"/>
        <w:rPr/>
      </w:pPr>
      <w:r>
        <w:rPr>
          <w:rFonts w:hint="eastAsia"/>
        </w:rPr>
        <w:t>平台架构</w:t>
      </w:r>
      <w:bookmarkEnd w:id="6"/>
    </w:p>
    <w:bookmarkStart w:id="7" w:name="_Toc20299"/>
    <w:p>
      <w:pPr>
        <w:pStyle w:val="style2"/>
        <w:ind w:firstLine="602"/>
        <w:rPr/>
      </w:pPr>
      <w:r>
        <w:rPr>
          <w:rFonts w:hint="eastAsia"/>
        </w:rPr>
        <w:t>功能架构</w:t>
      </w:r>
      <w:bookmarkEnd w:id="7"/>
    </w:p>
    <w:p>
      <w:pPr>
        <w:pStyle w:val="style0"/>
        <w:ind w:firstLine="480"/>
        <w:rPr/>
      </w:pPr>
    </w:p>
    <w:p>
      <w:pPr>
        <w:pStyle w:val="style0"/>
        <w:ind w:firstLine="480"/>
        <w:rPr/>
      </w:pPr>
      <w:r>
        <w:rPr>
          <w:rFonts w:hint="eastAsia"/>
        </w:rPr>
        <w:drawing>
          <wp:inline distT="0" distB="0" distR="0" distL="0">
            <wp:extent cx="5274310" cy="2706370"/>
            <wp:effectExtent l="0" t="0" r="2540" b="17780"/>
            <wp:docPr id="1026"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图片 4"/>
                    <pic:cNvPicPr/>
                  </pic:nvPicPr>
                  <pic:blipFill>
                    <a:blip r:embed="rId2" cstate="print"/>
                    <a:srcRect l="0" t="0" r="0" b="0"/>
                    <a:stretch/>
                  </pic:blipFill>
                  <pic:spPr>
                    <a:xfrm rot="0">
                      <a:off x="0" y="0"/>
                      <a:ext cx="5274310" cy="2706370"/>
                    </a:xfrm>
                    <a:prstGeom prst="rect"/>
                    <a:ln>
                      <a:noFill/>
                    </a:ln>
                  </pic:spPr>
                </pic:pic>
              </a:graphicData>
            </a:graphic>
          </wp:inline>
        </w:drawing>
      </w:r>
    </w:p>
    <w:p>
      <w:pPr>
        <w:pStyle w:val="style0"/>
        <w:ind w:firstLine="480"/>
        <w:rPr/>
      </w:pPr>
    </w:p>
    <w:bookmarkStart w:id="8" w:name="_Toc16982"/>
    <w:p>
      <w:pPr>
        <w:pStyle w:val="style2"/>
        <w:ind w:firstLine="602"/>
        <w:rPr/>
      </w:pPr>
      <w:r>
        <w:rPr>
          <w:rFonts w:hint="eastAsia"/>
        </w:rPr>
        <w:t>数据采集</w:t>
      </w:r>
      <w:bookmarkEnd w:id="8"/>
    </w:p>
    <w:p>
      <w:pPr>
        <w:pStyle w:val="style0"/>
        <w:ind w:firstLine="560"/>
        <w:rPr>
          <w:rFonts w:ascii="宋体" w:cs="宋体" w:hAnsi="宋体"/>
          <w:position w:val="-1"/>
          <w:sz w:val="28"/>
          <w:szCs w:val="28"/>
        </w:rPr>
      </w:pPr>
      <w:r>
        <w:rPr>
          <w:rFonts w:ascii="宋体" w:cs="宋体" w:hAnsi="宋体" w:hint="eastAsia"/>
          <w:position w:val="-1"/>
          <w:sz w:val="28"/>
          <w:szCs w:val="28"/>
        </w:rPr>
        <w:t>智慧城市综合管理平台通过系统接口与各物联网子系统对接，如与智慧社区（含智慧设施、智慧抄表、智慧医疗等），智慧停车，智慧市政设施（路灯、井盖，等）及综合指挥大屏等对接，从而使智慧城市综合管理平台能自动采集到城市各物联网终端的位置，告警甚至业务数据。</w:t>
      </w:r>
    </w:p>
    <w:bookmarkStart w:id="9" w:name="_Toc9296"/>
    <w:p>
      <w:pPr>
        <w:pStyle w:val="style2"/>
        <w:ind w:firstLine="602"/>
        <w:rPr/>
      </w:pPr>
      <w:r>
        <w:rPr>
          <w:rFonts w:hint="eastAsia"/>
        </w:rPr>
        <w:t>数据清洗与处理</w:t>
      </w:r>
      <w:bookmarkEnd w:id="9"/>
    </w:p>
    <w:p>
      <w:pPr>
        <w:pStyle w:val="style0"/>
        <w:ind w:firstLine="560"/>
        <w:rPr>
          <w:rFonts w:ascii="宋体" w:cs="宋体" w:hAnsi="宋体"/>
          <w:position w:val="-1"/>
          <w:sz w:val="28"/>
          <w:szCs w:val="28"/>
        </w:rPr>
      </w:pPr>
      <w:r>
        <w:rPr>
          <w:rFonts w:ascii="宋体" w:cs="宋体" w:hAnsi="宋体" w:hint="eastAsia"/>
          <w:position w:val="-1"/>
          <w:sz w:val="28"/>
          <w:szCs w:val="28"/>
        </w:rPr>
        <w:t>智慧城市综合管理平台规律的从智慧城市各子系统中采集到数据后存入数据仓库，系统会进行清洗和处理数据。包括检查数据一致性，处理无效值和缺失值等。因为数据仓库中的数据是面向多主题的数据的集合，这些数据从多个业务系统中抽取而来而且包含历史数据，这样就避免不了有的数据是错误数据、有的数据相互之间有冲突，这些错误的或有冲突的数据显然是我们不想要的。我们要按照一定的规则把“脏数据”“洗掉”。而数据清洗的任务是过滤那些不符合要求的数据，将过滤的结果交给各业务模块进行处理。</w:t>
      </w:r>
    </w:p>
    <w:bookmarkStart w:id="10" w:name="_Toc897"/>
    <w:p>
      <w:pPr>
        <w:pStyle w:val="style2"/>
        <w:ind w:firstLine="602"/>
        <w:rPr/>
      </w:pPr>
      <w:r>
        <w:rPr>
          <w:rFonts w:hint="eastAsia"/>
        </w:rPr>
        <w:t>城市部件管理</w:t>
      </w:r>
      <w:bookmarkEnd w:id="10"/>
    </w:p>
    <w:p>
      <w:pPr>
        <w:pStyle w:val="style0"/>
        <w:ind w:firstLine="560"/>
        <w:rPr>
          <w:rFonts w:ascii="宋体" w:cs="宋体" w:hAnsi="宋体"/>
          <w:position w:val="-1"/>
          <w:sz w:val="28"/>
          <w:szCs w:val="28"/>
        </w:rPr>
      </w:pPr>
      <w:r>
        <w:rPr>
          <w:rFonts w:ascii="宋体" w:cs="宋体" w:hAnsi="宋体" w:hint="eastAsia"/>
          <w:position w:val="-1"/>
          <w:sz w:val="28"/>
          <w:szCs w:val="28"/>
        </w:rPr>
        <w:t>城市部件管理法就是给每个城市管理对象一个“身份证”，运用地理编码技术，将城市部件按照地理坐标定位到万米单元网格地图上，通过网格化城市管理信息平台对其进行分类管理的方法。系统通过可视化的部件与事件管理界面，可以方便地查询、统计各类部件与事件；支持地址或者编码定位具体部件和事件，可以方便地维护部件与事件的属性结构和表现样式；支持对指定区域内的各类部件和事件的统计。</w:t>
      </w:r>
    </w:p>
    <w:bookmarkStart w:id="11" w:name="_Toc29503"/>
    <w:p>
      <w:pPr>
        <w:pStyle w:val="style2"/>
        <w:ind w:firstLine="602"/>
        <w:rPr/>
      </w:pPr>
      <w:r>
        <w:rPr>
          <w:rFonts w:hint="eastAsia"/>
        </w:rPr>
        <w:t>告警管理</w:t>
      </w:r>
      <w:bookmarkEnd w:id="11"/>
    </w:p>
    <w:p>
      <w:pPr>
        <w:pStyle w:val="style0"/>
        <w:ind w:firstLine="560"/>
        <w:rPr>
          <w:rFonts w:ascii="宋体" w:cs="宋体" w:hAnsi="宋体"/>
          <w:position w:val="-1"/>
          <w:sz w:val="28"/>
          <w:szCs w:val="28"/>
        </w:rPr>
      </w:pPr>
      <w:r>
        <w:rPr>
          <w:rFonts w:ascii="宋体" w:cs="宋体" w:hAnsi="宋体" w:hint="eastAsia"/>
          <w:position w:val="-1"/>
          <w:sz w:val="28"/>
          <w:szCs w:val="28"/>
        </w:rPr>
        <w:t>集中告警系统通过数据采集模块从各子系统中采集各种设备告警、性能越限告警和网络告警等信息，通过各种分析处理后，以合适的方式呈现给运维人员，实现对各通信系统告警信息的管理。主要包括告警采集、告警处理、告警呈现、告警操作和查询四大功能，系统收到告警采集模块告警通知信息后，会及时对告警信息进行各种分析和处理，主要包括告警过滤、告警压缩、告警升级、告警通知等功能。通过故障管理功能，通信系统运维人员可以速度知道各系统故障发生的位置、可能原因等信息。</w:t>
      </w:r>
    </w:p>
    <w:p>
      <w:pPr>
        <w:pStyle w:val="style0"/>
        <w:ind w:firstLine="560"/>
        <w:rPr>
          <w:rFonts w:ascii="宋体" w:cs="宋体" w:hAnsi="宋体"/>
          <w:position w:val="-1"/>
          <w:sz w:val="28"/>
          <w:szCs w:val="28"/>
        </w:rPr>
      </w:pPr>
      <w:r>
        <w:rPr>
          <w:rFonts w:ascii="宋体" w:cs="宋体" w:hAnsi="宋体"/>
          <w:position w:val="-1"/>
          <w:sz w:val="28"/>
          <w:szCs w:val="28"/>
        </w:rPr>
        <w:drawing>
          <wp:inline distT="0" distB="0" distR="0" distL="0">
            <wp:extent cx="5485130" cy="3076575"/>
            <wp:effectExtent l="0" t="0" r="1270" b="9525"/>
            <wp:docPr id="1027"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a:blip r:embed="rId3" cstate="print"/>
                    <a:srcRect l="0" t="0" r="0" b="0"/>
                    <a:stretch/>
                  </pic:blipFill>
                  <pic:spPr>
                    <a:xfrm rot="0">
                      <a:off x="0" y="0"/>
                      <a:ext cx="5485130" cy="3076575"/>
                    </a:xfrm>
                    <a:prstGeom prst="rect"/>
                    <a:ln>
                      <a:noFill/>
                    </a:ln>
                  </pic:spPr>
                </pic:pic>
              </a:graphicData>
            </a:graphic>
          </wp:inline>
        </w:drawing>
      </w:r>
    </w:p>
    <w:bookmarkStart w:id="12" w:name="_Toc26113"/>
    <w:p>
      <w:pPr>
        <w:pStyle w:val="style2"/>
        <w:ind w:firstLine="602"/>
        <w:rPr/>
      </w:pPr>
      <w:r>
        <w:rPr>
          <w:rFonts w:hint="eastAsia"/>
        </w:rPr>
        <w:t>GIS地图展示</w:t>
      </w:r>
      <w:bookmarkEnd w:id="12"/>
    </w:p>
    <w:p>
      <w:pPr>
        <w:pStyle w:val="style0"/>
        <w:ind w:firstLine="560"/>
        <w:rPr>
          <w:rFonts w:ascii="宋体" w:cs="宋体" w:hAnsi="宋体"/>
          <w:position w:val="-1"/>
          <w:sz w:val="28"/>
          <w:szCs w:val="28"/>
        </w:rPr>
      </w:pPr>
      <w:r>
        <w:rPr>
          <w:rFonts w:ascii="宋体" w:cs="宋体" w:hAnsi="宋体" w:hint="eastAsia"/>
          <w:position w:val="-1"/>
          <w:sz w:val="28"/>
          <w:szCs w:val="28"/>
        </w:rPr>
        <w:t>智慧城市综合管理平台提供GIS地图功能，城市中的各设备和部件都可以展现在地图上，方便管理人员进行定位与直观的掌握设备的位置。如井盖，消防栓，路灯等都可以展示在城市地图上。智慧水务的水质监测传感器等都可展示的地图上。</w:t>
      </w:r>
    </w:p>
    <w:p>
      <w:pPr>
        <w:pStyle w:val="style0"/>
        <w:ind w:firstLine="560"/>
        <w:rPr>
          <w:rFonts w:ascii="宋体" w:cs="宋体" w:hAnsi="宋体"/>
          <w:position w:val="-1"/>
          <w:sz w:val="28"/>
          <w:szCs w:val="28"/>
        </w:rPr>
      </w:pPr>
      <w:r>
        <w:rPr>
          <w:rFonts w:ascii="宋体" w:cs="宋体" w:hAnsi="宋体" w:hint="eastAsia"/>
          <w:position w:val="-1"/>
          <w:sz w:val="28"/>
          <w:szCs w:val="28"/>
        </w:rPr>
        <w:t>系统支持在地图点击一个部件。点击可以查看此部件的详细信息，如地理位置，设备类型，设备名称，设备状态，所属部门，管理者，管理者联系方式等信息。</w:t>
      </w:r>
    </w:p>
    <w:p>
      <w:pPr>
        <w:pStyle w:val="style0"/>
        <w:ind w:firstLine="560"/>
        <w:rPr/>
      </w:pPr>
      <w:r>
        <w:rPr>
          <w:rFonts w:ascii="宋体" w:cs="宋体" w:hAnsi="宋体"/>
          <w:position w:val="-1"/>
          <w:sz w:val="28"/>
          <w:szCs w:val="28"/>
        </w:rPr>
        <w:drawing>
          <wp:inline distT="0" distB="0" distR="0" distL="0">
            <wp:extent cx="5273040" cy="2389505"/>
            <wp:effectExtent l="0" t="0" r="3810" b="10795"/>
            <wp:docPr id="1028"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 cstate="print"/>
                    <a:srcRect l="0" t="0" r="0" b="0"/>
                    <a:stretch/>
                  </pic:blipFill>
                  <pic:spPr>
                    <a:xfrm rot="0">
                      <a:off x="0" y="0"/>
                      <a:ext cx="5273040" cy="2389505"/>
                    </a:xfrm>
                    <a:prstGeom prst="rect"/>
                    <a:ln>
                      <a:noFill/>
                    </a:ln>
                  </pic:spPr>
                </pic:pic>
              </a:graphicData>
            </a:graphic>
          </wp:inline>
        </w:drawing>
      </w:r>
    </w:p>
    <w:bookmarkStart w:id="13" w:name="_Toc18940"/>
    <w:bookmarkStart w:id="14" w:name="OLE_LINK1"/>
    <w:p>
      <w:pPr>
        <w:pStyle w:val="style1"/>
        <w:rPr/>
      </w:pPr>
      <w:r>
        <w:rPr>
          <w:rFonts w:hint="eastAsia"/>
        </w:rPr>
        <w:t>建设内容</w:t>
      </w:r>
      <w:bookmarkEnd w:id="13"/>
    </w:p>
    <w:bookmarkStart w:id="15" w:name="_Toc8891"/>
    <w:p>
      <w:pPr>
        <w:pStyle w:val="style2"/>
        <w:ind w:firstLine="602"/>
        <w:rPr/>
      </w:pPr>
      <w:r>
        <w:rPr>
          <w:rFonts w:hint="eastAsia"/>
        </w:rPr>
        <w:t>科城山庄</w:t>
      </w:r>
      <w:bookmarkEnd w:id="15"/>
    </w:p>
    <w:p>
      <w:pPr>
        <w:pStyle w:val="style0"/>
        <w:ind w:firstLine="560"/>
        <w:rPr>
          <w:rFonts w:ascii="宋体" w:cs="宋体" w:hAnsi="宋体"/>
          <w:position w:val="-1"/>
          <w:sz w:val="28"/>
          <w:szCs w:val="28"/>
        </w:rPr>
      </w:pPr>
      <w:r>
        <w:rPr>
          <w:rFonts w:ascii="宋体" w:cs="宋体" w:hAnsi="宋体" w:hint="eastAsia"/>
          <w:position w:val="-1"/>
          <w:sz w:val="28"/>
          <w:szCs w:val="28"/>
        </w:rPr>
        <w:t>系统通过对科城山庄的传感器的数据采集，清洗和处理后。得到智慧社区设施，水表，气表，电表，社区井盖，消防栓，智能垃圾桶和智能路灯系统等数据。为社区居民提供一个安全、舒适、便利的现代化、智慧化生活环境,从而形成基于信息化、智能化社会管理与服务的一种新的管理形态的社区。</w:t>
      </w:r>
    </w:p>
    <w:bookmarkStart w:id="16" w:name="_Toc7706"/>
    <w:bookmarkEnd w:id="14"/>
    <w:p>
      <w:pPr>
        <w:pStyle w:val="style3"/>
        <w:ind w:firstLine="602"/>
        <w:rPr/>
      </w:pPr>
      <w:r>
        <w:rPr>
          <w:rFonts w:hint="eastAsia"/>
        </w:rPr>
        <w:t>智能抄表</w:t>
      </w:r>
      <w:bookmarkEnd w:id="16"/>
    </w:p>
    <w:p>
      <w:pPr>
        <w:pStyle w:val="style0"/>
        <w:ind w:firstLine="560"/>
        <w:rPr>
          <w:rFonts w:ascii="宋体" w:cs="宋体" w:hAnsi="宋体"/>
          <w:position w:val="-1"/>
          <w:sz w:val="28"/>
          <w:szCs w:val="28"/>
        </w:rPr>
      </w:pPr>
      <w:r>
        <w:rPr>
          <w:rFonts w:ascii="宋体" w:cs="宋体" w:hAnsi="宋体"/>
          <w:position w:val="-1"/>
          <w:sz w:val="28"/>
          <w:szCs w:val="28"/>
        </w:rPr>
        <w:t>随着科学技术的迅猛发展，远程智能抄表已逐渐取代人工抄表在人们生活中的地位。逐渐地，无线远程智能电表将普及全国，一个数字化传送的智能抄表时代即将到来。所以，开发性能稳定的水、电、气以及纯水的智能化计量抄录装置是我们的当务之急。</w:t>
      </w:r>
      <w:r>
        <w:rPr>
          <w:rFonts w:ascii="宋体" w:cs="宋体" w:hAnsi="宋体" w:hint="eastAsia"/>
          <w:position w:val="-1"/>
          <w:sz w:val="28"/>
          <w:szCs w:val="28"/>
        </w:rPr>
        <w:t>我</w:t>
      </w:r>
      <w:r>
        <w:rPr>
          <w:rFonts w:ascii="宋体" w:cs="宋体" w:hAnsi="宋体"/>
          <w:position w:val="-1"/>
          <w:sz w:val="28"/>
          <w:szCs w:val="28"/>
        </w:rPr>
        <w:t>提供了基于M2M的平台</w:t>
      </w:r>
      <w:r>
        <w:rPr>
          <w:rFonts w:ascii="宋体" w:cs="宋体" w:hAnsi="宋体" w:hint="eastAsia"/>
          <w:position w:val="-1"/>
          <w:sz w:val="28"/>
          <w:szCs w:val="28"/>
        </w:rPr>
        <w:t>的</w:t>
      </w:r>
      <w:r>
        <w:rPr>
          <w:rFonts w:ascii="宋体" w:cs="宋体" w:hAnsi="宋体"/>
          <w:position w:val="-1"/>
          <w:sz w:val="28"/>
          <w:szCs w:val="28"/>
        </w:rPr>
        <w:t>智能抄表解决方案。通过智能抄表技术，实现自动数据采集、设备监测、故障报警、负荷控制等功能，对数据进行存储、处理、分析、发布，实现用户用能监测、用能统计分析、欠费远程关断、区域线损分析等高级功能，提高能源系统自动化，降低能源系统成本，实现能耗检测，培养全民节能意识等，从而更好利用能源。</w:t>
      </w:r>
    </w:p>
    <w:p>
      <w:pPr>
        <w:pStyle w:val="style4"/>
        <w:rPr/>
      </w:pPr>
      <w:r>
        <w:rPr>
          <w:rFonts w:hint="eastAsia"/>
        </w:rPr>
        <w:t>智能抄水表</w:t>
      </w:r>
    </w:p>
    <w:p>
      <w:pPr>
        <w:pStyle w:val="style0"/>
        <w:ind w:firstLine="560"/>
        <w:rPr>
          <w:rFonts w:ascii="宋体" w:cs="宋体" w:hAnsi="宋体"/>
          <w:position w:val="-1"/>
          <w:sz w:val="28"/>
          <w:szCs w:val="28"/>
        </w:rPr>
      </w:pPr>
      <w:r>
        <w:rPr>
          <w:rFonts w:ascii="宋体" w:cs="宋体" w:hAnsi="宋体" w:hint="eastAsia"/>
          <w:position w:val="-1"/>
          <w:sz w:val="28"/>
          <w:szCs w:val="28"/>
        </w:rPr>
        <w:t>此无线远传水表模块是个低功耗无线数据传输模块，具有低功耗、性能稳定、体积小、性价比高的特点，成本低，有利于用户设备和系统的集成等特点。</w:t>
      </w:r>
    </w:p>
    <w:p>
      <w:pPr>
        <w:pStyle w:val="style0"/>
        <w:ind w:firstLine="560"/>
        <w:rPr>
          <w:rFonts w:ascii="宋体" w:cs="宋体" w:hAnsi="宋体"/>
          <w:position w:val="-1"/>
          <w:sz w:val="28"/>
          <w:szCs w:val="28"/>
        </w:rPr>
      </w:pPr>
      <w:r>
        <w:rPr>
          <w:rFonts w:ascii="宋体" w:cs="宋体" w:hAnsi="宋体" w:hint="eastAsia"/>
          <w:position w:val="-1"/>
          <w:sz w:val="28"/>
          <w:szCs w:val="28"/>
        </w:rPr>
        <w:t>品牌：深圳市嘉荣华科技有限公司</w:t>
      </w:r>
    </w:p>
    <w:tbl>
      <w:tblPr>
        <w:tblStyle w:val="style105"/>
        <w:tblW w:w="8326" w:type="dxa"/>
        <w:tblInd w:w="0" w:type="dxa"/>
        <w:tblLayout w:type="fixed"/>
        <w:tblCellMar>
          <w:top w:w="0" w:type="dxa"/>
          <w:left w:w="0" w:type="dxa"/>
          <w:bottom w:w="0" w:type="dxa"/>
          <w:right w:w="0" w:type="dxa"/>
        </w:tblCellMar>
      </w:tblPr>
      <w:tblGrid>
        <w:gridCol w:w="2103"/>
        <w:gridCol w:w="2083"/>
        <w:gridCol w:w="2066"/>
        <w:gridCol w:w="2074"/>
      </w:tblGrid>
      <w:tr>
        <w:trPr/>
        <w:tc>
          <w:tcPr>
            <w:tcW w:w="2103" w:type="dxa"/>
            <w:tcBorders>
              <w:top w:val="single" w:sz="8" w:space="0" w:color="000000"/>
              <w:left w:val="single" w:sz="8" w:space="0" w:color="000000"/>
              <w:bottom w:val="single" w:sz="8" w:space="0" w:color="000000"/>
              <w:right w:val="single" w:sz="8" w:space="0" w:color="000000"/>
            </w:tcBorders>
          </w:tcPr>
          <w:p>
            <w:pPr>
              <w:pStyle w:val="style0"/>
              <w:widowControl/>
              <w:spacing w:lineRule="auto" w:line="240"/>
              <w:ind w:firstLine="480" w:firstLineChars="0"/>
              <w:jc w:val="center"/>
              <w:rPr>
                <w:rFonts w:ascii="΢���ź�" w:cs="宋体" w:eastAsia="宋体" w:hAnsi="΢���ź�" w:hint="eastAsia"/>
                <w:color w:val="000000"/>
                <w:kern w:val="0"/>
                <w:szCs w:val="24"/>
              </w:rPr>
            </w:pPr>
            <w:r>
              <w:rPr>
                <w:rFonts w:ascii="宋体" w:cs="宋体" w:eastAsia="宋体" w:hAnsi="宋体" w:hint="eastAsia"/>
                <w:color w:val="000000"/>
                <w:kern w:val="0"/>
                <w:szCs w:val="24"/>
              </w:rPr>
              <w:t>型号</w:t>
            </w:r>
          </w:p>
        </w:tc>
        <w:tc>
          <w:tcPr>
            <w:tcW w:w="2083" w:type="dxa"/>
            <w:tcBorders>
              <w:top w:val="single" w:sz="8" w:space="0" w:color="000000"/>
              <w:left w:val="single" w:sz="8" w:space="0" w:color="000000"/>
              <w:bottom w:val="single" w:sz="8" w:space="0" w:color="000000"/>
              <w:right w:val="single" w:sz="8" w:space="0" w:color="000000"/>
            </w:tcBorders>
          </w:tcPr>
          <w:p>
            <w:pPr>
              <w:pStyle w:val="style0"/>
              <w:widowControl/>
              <w:spacing w:lineRule="auto" w:line="240"/>
              <w:ind w:firstLine="0" w:firstLineChars="0"/>
              <w:jc w:val="center"/>
              <w:rPr>
                <w:rFonts w:ascii="΢���ź�" w:cs="宋体" w:eastAsia="宋体" w:hAnsi="΢���ź�" w:hint="eastAsia"/>
                <w:color w:val="000000"/>
                <w:kern w:val="0"/>
                <w:szCs w:val="24"/>
              </w:rPr>
            </w:pPr>
            <w:r>
              <w:rPr>
                <w:rFonts w:ascii="宋体" w:cs="宋体" w:eastAsia="宋体" w:hAnsi="宋体" w:hint="eastAsia"/>
                <w:color w:val="000000"/>
                <w:kern w:val="0"/>
                <w:szCs w:val="24"/>
              </w:rPr>
              <w:t>公称口径</w:t>
            </w:r>
          </w:p>
        </w:tc>
        <w:tc>
          <w:tcPr>
            <w:tcW w:w="2066" w:type="dxa"/>
            <w:tcBorders>
              <w:top w:val="single" w:sz="8" w:space="0" w:color="000000"/>
              <w:left w:val="single" w:sz="8" w:space="0" w:color="000000"/>
              <w:bottom w:val="single" w:sz="8" w:space="0" w:color="000000"/>
              <w:right w:val="single" w:sz="8" w:space="0" w:color="000000"/>
            </w:tcBorders>
          </w:tcPr>
          <w:p>
            <w:pPr>
              <w:pStyle w:val="style0"/>
              <w:widowControl/>
              <w:spacing w:lineRule="auto" w:line="240"/>
              <w:ind w:firstLine="0" w:firstLineChars="0"/>
              <w:jc w:val="center"/>
              <w:rPr>
                <w:rFonts w:ascii="΢���ź�" w:cs="宋体" w:eastAsia="宋体" w:hAnsi="΢���ź�" w:hint="eastAsia"/>
                <w:color w:val="000000"/>
                <w:kern w:val="0"/>
                <w:szCs w:val="24"/>
              </w:rPr>
            </w:pPr>
            <w:r>
              <w:rPr>
                <w:rFonts w:ascii="宋体" w:cs="宋体" w:eastAsia="宋体" w:hAnsi="宋体" w:hint="eastAsia"/>
                <w:color w:val="000000"/>
                <w:kern w:val="0"/>
                <w:szCs w:val="24"/>
              </w:rPr>
              <w:t>产品名称</w:t>
            </w:r>
          </w:p>
        </w:tc>
        <w:tc>
          <w:tcPr>
            <w:tcW w:w="2074" w:type="dxa"/>
            <w:tcBorders>
              <w:top w:val="single" w:sz="8" w:space="0" w:color="000000"/>
              <w:left w:val="single" w:sz="8" w:space="0" w:color="000000"/>
              <w:bottom w:val="single" w:sz="8" w:space="0" w:color="000000"/>
              <w:right w:val="single" w:sz="8" w:space="0" w:color="000000"/>
            </w:tcBorders>
          </w:tcPr>
          <w:p>
            <w:pPr>
              <w:pStyle w:val="style0"/>
              <w:widowControl/>
              <w:spacing w:lineRule="auto" w:line="240"/>
              <w:ind w:firstLine="0" w:firstLineChars="0"/>
              <w:jc w:val="center"/>
              <w:rPr>
                <w:rFonts w:ascii="΢���ź�" w:cs="宋体" w:eastAsia="宋体" w:hAnsi="΢���ź�" w:hint="eastAsia"/>
                <w:color w:val="000000"/>
                <w:kern w:val="0"/>
                <w:szCs w:val="24"/>
              </w:rPr>
            </w:pPr>
            <w:r>
              <w:rPr>
                <w:rFonts w:ascii="宋体" w:cs="宋体" w:eastAsia="宋体" w:hAnsi="宋体" w:hint="eastAsia"/>
                <w:color w:val="000000"/>
                <w:kern w:val="0"/>
                <w:szCs w:val="24"/>
              </w:rPr>
              <w:t>销售代码</w:t>
            </w:r>
          </w:p>
        </w:tc>
      </w:tr>
      <w:tr>
        <w:tblPrEx/>
        <w:trPr/>
        <w:tc>
          <w:tcPr>
            <w:tcW w:w="2103" w:type="dxa"/>
            <w:tcBorders>
              <w:top w:val="single" w:sz="8" w:space="0" w:color="000000"/>
              <w:left w:val="single" w:sz="8" w:space="0" w:color="000000"/>
              <w:bottom w:val="single" w:sz="8" w:space="0" w:color="000000"/>
              <w:right w:val="single" w:sz="8" w:space="0" w:color="000000"/>
            </w:tcBorders>
          </w:tcPr>
          <w:p>
            <w:pPr>
              <w:pStyle w:val="style0"/>
              <w:widowControl/>
              <w:spacing w:lineRule="auto" w:line="240"/>
              <w:ind w:firstLine="0" w:firstLineChars="0"/>
              <w:jc w:val="center"/>
              <w:rPr>
                <w:rFonts w:ascii="΢���ź�" w:cs="宋体" w:eastAsia="宋体" w:hAnsi="΢���ź�" w:hint="eastAsia"/>
                <w:color w:val="000000"/>
                <w:kern w:val="0"/>
                <w:szCs w:val="24"/>
              </w:rPr>
            </w:pPr>
            <w:r>
              <w:rPr>
                <w:rFonts w:ascii="宋体" w:cs="宋体" w:eastAsia="宋体" w:hAnsi="宋体" w:hint="eastAsia"/>
                <w:color w:val="000000"/>
                <w:kern w:val="0"/>
                <w:szCs w:val="24"/>
              </w:rPr>
              <w:t>LXSY-15WX～</w:t>
            </w:r>
            <w:r>
              <w:rPr>
                <w:rFonts w:ascii="΢���ź�" w:cs="宋体" w:eastAsia="宋体" w:hAnsi="΢���ź�"/>
                <w:color w:val="000000"/>
                <w:kern w:val="0"/>
                <w:szCs w:val="24"/>
              </w:rPr>
              <w:t>25WX</w:t>
            </w:r>
          </w:p>
        </w:tc>
        <w:tc>
          <w:tcPr>
            <w:tcW w:w="2083" w:type="dxa"/>
            <w:tcBorders>
              <w:top w:val="single" w:sz="8" w:space="0" w:color="000000"/>
              <w:left w:val="single" w:sz="8" w:space="0" w:color="000000"/>
              <w:bottom w:val="single" w:sz="8" w:space="0" w:color="000000"/>
              <w:right w:val="single" w:sz="8" w:space="0" w:color="000000"/>
            </w:tcBorders>
          </w:tcPr>
          <w:p>
            <w:pPr>
              <w:pStyle w:val="style0"/>
              <w:widowControl/>
              <w:spacing w:lineRule="auto" w:line="240"/>
              <w:ind w:firstLine="0" w:firstLineChars="0"/>
              <w:jc w:val="center"/>
              <w:rPr>
                <w:rFonts w:ascii="΢���ź�" w:cs="宋体" w:eastAsia="宋体" w:hAnsi="΢���ź�" w:hint="eastAsia"/>
                <w:color w:val="000000"/>
                <w:kern w:val="0"/>
                <w:szCs w:val="24"/>
              </w:rPr>
            </w:pPr>
            <w:r>
              <w:rPr>
                <w:rFonts w:ascii="宋体" w:cs="宋体" w:eastAsia="宋体" w:hAnsi="宋体" w:hint="eastAsia"/>
                <w:color w:val="000000"/>
                <w:kern w:val="0"/>
                <w:szCs w:val="24"/>
              </w:rPr>
              <w:t>15mm～</w:t>
            </w:r>
            <w:r>
              <w:rPr>
                <w:rFonts w:ascii="΢���ź�" w:cs="宋体" w:eastAsia="宋体" w:hAnsi="΢���ź�"/>
                <w:color w:val="000000"/>
                <w:kern w:val="0"/>
                <w:szCs w:val="24"/>
              </w:rPr>
              <w:t>25mm</w:t>
            </w:r>
          </w:p>
        </w:tc>
        <w:tc>
          <w:tcPr>
            <w:tcW w:w="2066" w:type="dxa"/>
            <w:tcBorders>
              <w:top w:val="single" w:sz="8" w:space="0" w:color="000000"/>
              <w:left w:val="single" w:sz="8" w:space="0" w:color="000000"/>
              <w:bottom w:val="single" w:sz="8" w:space="0" w:color="000000"/>
              <w:right w:val="single" w:sz="8" w:space="0" w:color="000000"/>
            </w:tcBorders>
          </w:tcPr>
          <w:p>
            <w:pPr>
              <w:pStyle w:val="style0"/>
              <w:widowControl/>
              <w:spacing w:lineRule="auto" w:line="240"/>
              <w:ind w:firstLine="0" w:firstLineChars="0"/>
              <w:jc w:val="center"/>
              <w:rPr>
                <w:rFonts w:ascii="΢���ź�" w:cs="宋体" w:eastAsia="宋体" w:hAnsi="΢���ź�" w:hint="eastAsia"/>
                <w:color w:val="000000"/>
                <w:kern w:val="0"/>
                <w:szCs w:val="24"/>
              </w:rPr>
            </w:pPr>
            <w:r>
              <w:rPr>
                <w:rFonts w:ascii="宋体" w:cs="宋体" w:eastAsia="宋体" w:hAnsi="宋体" w:hint="eastAsia"/>
                <w:color w:val="000000"/>
                <w:kern w:val="0"/>
                <w:szCs w:val="24"/>
              </w:rPr>
              <w:t>无线远传水表</w:t>
            </w:r>
          </w:p>
        </w:tc>
        <w:tc>
          <w:tcPr>
            <w:tcW w:w="2074" w:type="dxa"/>
            <w:tcBorders>
              <w:top w:val="single" w:sz="8" w:space="0" w:color="000000"/>
              <w:left w:val="single" w:sz="8" w:space="0" w:color="000000"/>
              <w:bottom w:val="single" w:sz="8" w:space="0" w:color="000000"/>
              <w:right w:val="single" w:sz="8" w:space="0" w:color="000000"/>
            </w:tcBorders>
          </w:tcPr>
          <w:p>
            <w:pPr>
              <w:pStyle w:val="style0"/>
              <w:widowControl/>
              <w:spacing w:lineRule="auto" w:line="240"/>
              <w:ind w:firstLine="0" w:firstLineChars="0"/>
              <w:jc w:val="center"/>
              <w:rPr>
                <w:rFonts w:ascii="΢���ź�" w:cs="宋体" w:eastAsia="宋体" w:hAnsi="΢���ź�" w:hint="eastAsia"/>
                <w:color w:val="000000"/>
                <w:kern w:val="0"/>
                <w:szCs w:val="24"/>
              </w:rPr>
            </w:pPr>
            <w:r>
              <w:rPr>
                <w:rFonts w:ascii="宋体" w:cs="宋体" w:eastAsia="宋体" w:hAnsi="宋体" w:hint="eastAsia"/>
                <w:color w:val="000000"/>
                <w:kern w:val="0"/>
                <w:szCs w:val="24"/>
              </w:rPr>
              <w:t>F160</w:t>
            </w:r>
          </w:p>
        </w:tc>
      </w:tr>
    </w:tbl>
    <w:p>
      <w:pPr>
        <w:pStyle w:val="style0"/>
        <w:ind w:firstLine="560"/>
        <w:rPr>
          <w:rFonts w:ascii="宋体" w:cs="宋体" w:hAnsi="宋体"/>
          <w:position w:val="-1"/>
          <w:sz w:val="28"/>
          <w:szCs w:val="28"/>
        </w:rPr>
      </w:pPr>
    </w:p>
    <w:p>
      <w:pPr>
        <w:pStyle w:val="style0"/>
        <w:ind w:firstLine="560"/>
        <w:rPr>
          <w:rFonts w:ascii="宋体" w:cs="宋体" w:hAnsi="宋体"/>
          <w:position w:val="-1"/>
          <w:sz w:val="28"/>
          <w:szCs w:val="28"/>
        </w:rPr>
      </w:pPr>
      <w:r>
        <w:rPr>
          <w:rFonts w:ascii="宋体" w:cs="宋体" w:hAnsi="宋体" w:hint="eastAsia"/>
          <w:position w:val="-1"/>
          <w:sz w:val="28"/>
          <w:szCs w:val="28"/>
        </w:rPr>
        <w:drawing>
          <wp:inline distT="0" distB="0" distR="0" distL="0">
            <wp:extent cx="3057525" cy="2295525"/>
            <wp:effectExtent l="19050" t="0" r="9525" b="0"/>
            <wp:docPr id="1029"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5" cstate="print"/>
                    <a:srcRect l="0" t="0" r="0" b="0"/>
                    <a:stretch/>
                  </pic:blipFill>
                  <pic:spPr>
                    <a:xfrm rot="0">
                      <a:off x="0" y="0"/>
                      <a:ext cx="3057525" cy="2295525"/>
                    </a:xfrm>
                    <a:prstGeom prst="rect"/>
                    <a:ln>
                      <a:noFill/>
                    </a:ln>
                  </pic:spPr>
                </pic:pic>
              </a:graphicData>
            </a:graphic>
          </wp:inline>
        </w:drawing>
      </w:r>
    </w:p>
    <w:p>
      <w:pPr>
        <w:pStyle w:val="style0"/>
        <w:ind w:firstLine="560"/>
        <w:rPr>
          <w:rFonts w:ascii="宋体" w:cs="宋体" w:hAnsi="宋体"/>
          <w:position w:val="-1"/>
          <w:sz w:val="28"/>
          <w:szCs w:val="28"/>
        </w:rPr>
      </w:pPr>
      <w:r>
        <w:rPr>
          <w:rFonts w:ascii="宋体" w:cs="宋体" w:hAnsi="宋体" w:hint="eastAsia"/>
          <w:position w:val="-1"/>
          <w:sz w:val="28"/>
          <w:szCs w:val="28"/>
        </w:rPr>
        <w:t>*使用条件</w:t>
      </w:r>
    </w:p>
    <w:p>
      <w:pPr>
        <w:pStyle w:val="style0"/>
        <w:ind w:firstLine="560"/>
        <w:rPr>
          <w:rFonts w:ascii="宋体" w:cs="宋体" w:hAnsi="宋体"/>
          <w:position w:val="-1"/>
          <w:sz w:val="28"/>
          <w:szCs w:val="28"/>
        </w:rPr>
      </w:pPr>
      <w:r>
        <w:rPr>
          <w:rFonts w:ascii="宋体" w:cs="宋体" w:hAnsi="宋体" w:hint="eastAsia"/>
          <w:position w:val="-1"/>
          <w:sz w:val="28"/>
          <w:szCs w:val="28"/>
        </w:rPr>
        <w:t>冷水：≤40℃，热水≤90℃ 压力：≤1MPa</w:t>
      </w:r>
    </w:p>
    <w:p>
      <w:pPr>
        <w:pStyle w:val="style0"/>
        <w:ind w:firstLine="560"/>
        <w:rPr>
          <w:rFonts w:ascii="宋体" w:cs="宋体" w:hAnsi="宋体"/>
          <w:position w:val="-1"/>
          <w:sz w:val="28"/>
          <w:szCs w:val="28"/>
        </w:rPr>
      </w:pPr>
      <w:r>
        <w:rPr>
          <w:rFonts w:ascii="宋体" w:cs="宋体" w:hAnsi="宋体" w:hint="eastAsia"/>
          <w:position w:val="-1"/>
          <w:sz w:val="28"/>
          <w:szCs w:val="28"/>
        </w:rPr>
        <w:t>*最大允许误差</w:t>
      </w:r>
    </w:p>
    <w:p>
      <w:pPr>
        <w:pStyle w:val="style0"/>
        <w:ind w:firstLine="560"/>
        <w:rPr>
          <w:rFonts w:ascii="宋体" w:cs="宋体" w:hAnsi="宋体"/>
          <w:position w:val="-1"/>
          <w:sz w:val="28"/>
          <w:szCs w:val="28"/>
        </w:rPr>
      </w:pPr>
      <w:r>
        <w:rPr>
          <w:rFonts w:ascii="宋体" w:cs="宋体" w:hAnsi="宋体" w:hint="eastAsia"/>
          <w:position w:val="-1"/>
          <w:sz w:val="28"/>
          <w:szCs w:val="28"/>
        </w:rPr>
        <w:t>从包括最小流量（Q1）至不包括分界流量（Q2）的低区±5%。</w:t>
      </w:r>
    </w:p>
    <w:p>
      <w:pPr>
        <w:pStyle w:val="style0"/>
        <w:ind w:firstLine="560"/>
        <w:rPr>
          <w:rFonts w:ascii="宋体" w:cs="宋体" w:hAnsi="宋体"/>
          <w:position w:val="-1"/>
          <w:sz w:val="28"/>
          <w:szCs w:val="28"/>
        </w:rPr>
      </w:pPr>
      <w:r>
        <w:rPr>
          <w:rFonts w:ascii="宋体" w:cs="宋体" w:hAnsi="宋体" w:hint="eastAsia"/>
          <w:position w:val="-1"/>
          <w:sz w:val="28"/>
          <w:szCs w:val="28"/>
        </w:rPr>
        <w:t>从包括分界流量（Q2）至包括过载流量（Q4）的高区±2%（热水表为±3%）</w:t>
      </w:r>
    </w:p>
    <w:p>
      <w:pPr>
        <w:pStyle w:val="style0"/>
        <w:ind w:firstLine="560"/>
        <w:rPr>
          <w:rFonts w:ascii="宋体" w:cs="宋体" w:hAnsi="宋体"/>
          <w:position w:val="-1"/>
          <w:sz w:val="28"/>
          <w:szCs w:val="28"/>
        </w:rPr>
      </w:pPr>
      <w:r>
        <w:rPr>
          <w:rFonts w:ascii="宋体" w:cs="宋体" w:hAnsi="宋体" w:hint="eastAsia"/>
          <w:position w:val="-1"/>
          <w:sz w:val="28"/>
          <w:szCs w:val="28"/>
        </w:rPr>
        <w:t>*安装要求</w:t>
      </w:r>
    </w:p>
    <w:p>
      <w:pPr>
        <w:pStyle w:val="style0"/>
        <w:ind w:firstLine="560"/>
        <w:rPr>
          <w:rFonts w:ascii="宋体" w:cs="宋体" w:hAnsi="宋体"/>
          <w:position w:val="-1"/>
          <w:sz w:val="28"/>
          <w:szCs w:val="28"/>
        </w:rPr>
      </w:pPr>
      <w:r>
        <w:rPr>
          <w:rFonts w:ascii="宋体" w:cs="宋体" w:hAnsi="宋体" w:hint="eastAsia"/>
          <w:position w:val="-1"/>
          <w:sz w:val="28"/>
          <w:szCs w:val="28"/>
        </w:rPr>
        <w:t>水表安装必须水平安装，是水表读数字面朝上，箭头方向和水流方向相同。</w:t>
      </w:r>
    </w:p>
    <w:p>
      <w:pPr>
        <w:pStyle w:val="style0"/>
        <w:ind w:firstLine="560"/>
        <w:rPr>
          <w:rFonts w:ascii="宋体" w:cs="宋体" w:hAnsi="宋体"/>
          <w:position w:val="-1"/>
          <w:sz w:val="28"/>
          <w:szCs w:val="28"/>
        </w:rPr>
      </w:pPr>
      <w:r>
        <w:rPr>
          <w:rFonts w:ascii="宋体" w:cs="宋体" w:hAnsi="宋体" w:hint="eastAsia"/>
          <w:position w:val="-1"/>
          <w:sz w:val="28"/>
          <w:szCs w:val="28"/>
        </w:rPr>
        <w:t>水表安装前须冲洗管道。</w:t>
      </w:r>
    </w:p>
    <w:p>
      <w:pPr>
        <w:pStyle w:val="style0"/>
        <w:ind w:firstLine="560"/>
        <w:rPr>
          <w:rFonts w:ascii="宋体" w:cs="宋体" w:hAnsi="宋体"/>
          <w:position w:val="-1"/>
          <w:sz w:val="28"/>
          <w:szCs w:val="28"/>
        </w:rPr>
      </w:pPr>
      <w:r>
        <w:rPr>
          <w:rFonts w:ascii="宋体" w:cs="宋体" w:hAnsi="宋体" w:hint="eastAsia"/>
          <w:position w:val="-1"/>
          <w:sz w:val="28"/>
          <w:szCs w:val="28"/>
        </w:rPr>
        <w:t>水表必须安装在周围环境干燥拆装维修方便，建议安装在专用水表箱内。</w:t>
      </w:r>
    </w:p>
    <w:p>
      <w:pPr>
        <w:pStyle w:val="style0"/>
        <w:ind w:firstLine="560"/>
        <w:rPr>
          <w:rFonts w:ascii="宋体" w:cs="宋体" w:hAnsi="宋体"/>
          <w:position w:val="-1"/>
          <w:sz w:val="28"/>
          <w:szCs w:val="28"/>
        </w:rPr>
      </w:pPr>
      <w:r>
        <w:rPr>
          <w:rFonts w:ascii="宋体" w:cs="宋体" w:hAnsi="宋体" w:hint="eastAsia"/>
          <w:position w:val="-1"/>
          <w:sz w:val="28"/>
          <w:szCs w:val="28"/>
        </w:rPr>
        <w:t>水表前后必须安装阀门。</w:t>
      </w:r>
    </w:p>
    <w:p>
      <w:pPr>
        <w:pStyle w:val="style0"/>
        <w:ind w:firstLine="560"/>
        <w:rPr>
          <w:rFonts w:ascii="宋体" w:cs="宋体" w:hAnsi="宋体"/>
          <w:position w:val="-1"/>
          <w:sz w:val="28"/>
          <w:szCs w:val="28"/>
        </w:rPr>
      </w:pPr>
    </w:p>
    <w:p>
      <w:pPr>
        <w:pStyle w:val="style4"/>
        <w:rPr/>
      </w:pPr>
      <w:r>
        <w:rPr>
          <w:rFonts w:hint="eastAsia"/>
        </w:rPr>
        <w:t>智能抄气表</w:t>
      </w:r>
    </w:p>
    <w:p>
      <w:pPr>
        <w:pStyle w:val="style0"/>
        <w:ind w:firstLine="560"/>
        <w:rPr>
          <w:rFonts w:ascii="宋体" w:cs="宋体" w:hAnsi="宋体"/>
          <w:position w:val="-1"/>
          <w:sz w:val="28"/>
          <w:szCs w:val="28"/>
        </w:rPr>
      </w:pPr>
      <w:r>
        <w:rPr>
          <w:rFonts w:ascii="宋体" w:cs="宋体" w:hAnsi="宋体" w:hint="eastAsia"/>
          <w:position w:val="-1"/>
          <w:sz w:val="28"/>
          <w:szCs w:val="28"/>
        </w:rPr>
        <w:t>此无线远传气表模块是个低功耗无线数据传输模块，具有低功耗、性能稳定、体积小、性价比高的特点，成本低，有利于用户设备和系统的集成等特点。</w:t>
      </w:r>
    </w:p>
    <w:p>
      <w:pPr>
        <w:pStyle w:val="style0"/>
        <w:ind w:firstLine="560"/>
        <w:rPr>
          <w:rFonts w:ascii="宋体" w:cs="宋体" w:hAnsi="宋体"/>
          <w:position w:val="-1"/>
          <w:sz w:val="28"/>
          <w:szCs w:val="28"/>
        </w:rPr>
      </w:pPr>
    </w:p>
    <w:p>
      <w:pPr>
        <w:pStyle w:val="style0"/>
        <w:ind w:firstLine="560"/>
        <w:rPr>
          <w:rFonts w:ascii="宋体" w:cs="宋体" w:hAnsi="宋体"/>
          <w:position w:val="-1"/>
          <w:sz w:val="28"/>
          <w:szCs w:val="28"/>
        </w:rPr>
      </w:pPr>
      <w:r>
        <w:rPr>
          <w:rFonts w:ascii="宋体" w:cs="宋体" w:hAnsi="宋体" w:hint="eastAsia"/>
          <w:position w:val="-1"/>
          <w:sz w:val="28"/>
          <w:szCs w:val="28"/>
        </w:rPr>
        <w:drawing>
          <wp:inline distT="0" distB="0" distR="0" distL="0">
            <wp:extent cx="2362200" cy="3295650"/>
            <wp:effectExtent l="19050" t="0" r="0" b="0"/>
            <wp:docPr id="1030" name="图片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图片 9"/>
                    <pic:cNvPicPr/>
                  </pic:nvPicPr>
                  <pic:blipFill>
                    <a:blip r:embed="rId6" cstate="print"/>
                    <a:srcRect l="0" t="0" r="0" b="0"/>
                    <a:stretch/>
                  </pic:blipFill>
                  <pic:spPr>
                    <a:xfrm rot="0">
                      <a:off x="0" y="0"/>
                      <a:ext cx="2362200" cy="3295650"/>
                    </a:xfrm>
                    <a:prstGeom prst="rect"/>
                    <a:ln>
                      <a:noFill/>
                    </a:ln>
                  </pic:spPr>
                </pic:pic>
              </a:graphicData>
            </a:graphic>
          </wp:inline>
        </w:drawing>
      </w:r>
    </w:p>
    <w:p>
      <w:pPr>
        <w:pStyle w:val="style0"/>
        <w:ind w:firstLine="560"/>
        <w:rPr>
          <w:rFonts w:ascii="宋体" w:cs="宋体" w:hAnsi="宋体"/>
          <w:position w:val="-1"/>
          <w:sz w:val="28"/>
          <w:szCs w:val="28"/>
        </w:rPr>
      </w:pPr>
      <w:r>
        <w:rPr>
          <w:rFonts w:ascii="宋体" w:cs="宋体" w:hAnsi="宋体" w:hint="eastAsia"/>
          <w:position w:val="-1"/>
          <w:sz w:val="28"/>
          <w:szCs w:val="28"/>
        </w:rPr>
        <w:t>品牌：深圳市嘉荣华科技有限公司</w:t>
      </w:r>
    </w:p>
    <w:p>
      <w:pPr>
        <w:pStyle w:val="style0"/>
        <w:ind w:firstLine="560"/>
        <w:rPr>
          <w:rFonts w:ascii="宋体" w:cs="宋体" w:hAnsi="宋体"/>
          <w:position w:val="-1"/>
          <w:sz w:val="28"/>
          <w:szCs w:val="28"/>
        </w:rPr>
      </w:pPr>
    </w:p>
    <w:p>
      <w:pPr>
        <w:pStyle w:val="style0"/>
        <w:widowControl/>
        <w:spacing w:lineRule="auto" w:line="240"/>
        <w:ind w:firstLine="469" w:firstLineChars="261"/>
        <w:jc w:val="left"/>
        <w:rPr>
          <w:rFonts w:ascii="΢���ź�" w:cs="宋体" w:eastAsia="宋体" w:hAnsi="΢���ź�" w:hint="eastAsia"/>
          <w:color w:val="000000"/>
          <w:kern w:val="0"/>
          <w:sz w:val="18"/>
          <w:szCs w:val="18"/>
        </w:rPr>
      </w:pPr>
      <w:r>
        <w:rPr>
          <w:rFonts w:ascii="΢���ź�" w:cs="宋体" w:eastAsia="宋体" w:hAnsi="΢���ź�"/>
          <w:color w:val="000000"/>
          <w:kern w:val="0"/>
          <w:sz w:val="18"/>
          <w:szCs w:val="18"/>
        </w:rPr>
        <w:t>型号：G2.5</w:t>
      </w:r>
    </w:p>
    <w:p>
      <w:pPr>
        <w:pStyle w:val="style0"/>
        <w:widowControl/>
        <w:spacing w:lineRule="auto" w:line="240"/>
        <w:ind w:left="900" w:hanging="420" w:firstLineChars="0"/>
        <w:jc w:val="left"/>
        <w:rPr>
          <w:rFonts w:ascii="΢���ź�" w:cs="宋体" w:eastAsia="宋体" w:hAnsi="΢���ź�" w:hint="eastAsia"/>
          <w:color w:val="000000"/>
          <w:kern w:val="0"/>
          <w:sz w:val="18"/>
          <w:szCs w:val="18"/>
        </w:rPr>
      </w:pPr>
      <w:r>
        <w:rPr>
          <w:rFonts w:ascii="΢���ź�" w:cs="宋体" w:eastAsia="宋体" w:hAnsi="΢���ź�"/>
          <w:color w:val="000000"/>
          <w:kern w:val="0"/>
          <w:sz w:val="18"/>
          <w:szCs w:val="18"/>
        </w:rPr>
        <w:t>类型：远传燃气表</w:t>
      </w:r>
    </w:p>
    <w:p>
      <w:pPr>
        <w:pStyle w:val="style0"/>
        <w:widowControl/>
        <w:spacing w:lineRule="auto" w:line="240"/>
        <w:ind w:left="900" w:hanging="420" w:firstLineChars="0"/>
        <w:jc w:val="left"/>
        <w:rPr>
          <w:rFonts w:ascii="΢���ź�" w:cs="宋体" w:eastAsia="宋体" w:hAnsi="΢���ź�" w:hint="eastAsia"/>
          <w:color w:val="000000"/>
          <w:kern w:val="0"/>
          <w:sz w:val="18"/>
          <w:szCs w:val="18"/>
        </w:rPr>
      </w:pPr>
      <w:r>
        <w:rPr>
          <w:rFonts w:ascii="΢���ź�" w:cs="宋体" w:eastAsia="宋体" w:hAnsi="΢���ź�"/>
          <w:color w:val="000000"/>
          <w:kern w:val="0"/>
          <w:sz w:val="18"/>
          <w:szCs w:val="18"/>
        </w:rPr>
        <w:t>公称流量：1.6~4.0 m3/h</w:t>
      </w:r>
    </w:p>
    <w:p>
      <w:pPr>
        <w:pStyle w:val="style0"/>
        <w:widowControl/>
        <w:spacing w:lineRule="auto" w:line="240"/>
        <w:ind w:left="900" w:hanging="420" w:firstLineChars="0"/>
        <w:jc w:val="left"/>
        <w:rPr>
          <w:rFonts w:ascii="΢���ź�" w:cs="宋体" w:eastAsia="宋体" w:hAnsi="΢���ź�" w:hint="eastAsia"/>
          <w:color w:val="000000"/>
          <w:kern w:val="0"/>
          <w:sz w:val="18"/>
          <w:szCs w:val="18"/>
        </w:rPr>
      </w:pPr>
      <w:r>
        <w:rPr>
          <w:rFonts w:ascii="΢���ź�" w:cs="宋体" w:eastAsia="宋体" w:hAnsi="΢���ź�"/>
          <w:color w:val="000000"/>
          <w:kern w:val="0"/>
          <w:sz w:val="18"/>
          <w:szCs w:val="18"/>
        </w:rPr>
        <w:t>最大流量：4.0 m3/h</w:t>
      </w:r>
    </w:p>
    <w:p>
      <w:pPr>
        <w:pStyle w:val="style0"/>
        <w:widowControl/>
        <w:spacing w:lineRule="auto" w:line="240"/>
        <w:ind w:left="900" w:hanging="420" w:firstLineChars="0"/>
        <w:jc w:val="left"/>
        <w:rPr>
          <w:rFonts w:ascii="΢���ź�" w:cs="宋体" w:eastAsia="宋体" w:hAnsi="΢���ź�" w:hint="eastAsia"/>
          <w:color w:val="000000"/>
          <w:kern w:val="0"/>
          <w:sz w:val="18"/>
          <w:szCs w:val="18"/>
        </w:rPr>
      </w:pPr>
      <w:r>
        <w:rPr>
          <w:rFonts w:ascii="΢���ź�" w:cs="宋体" w:eastAsia="宋体" w:hAnsi="΢���ź�"/>
          <w:color w:val="000000"/>
          <w:kern w:val="0"/>
          <w:sz w:val="18"/>
          <w:szCs w:val="18"/>
        </w:rPr>
        <w:t>最小流量：1.6 m3/h</w:t>
      </w:r>
    </w:p>
    <w:p>
      <w:pPr>
        <w:pStyle w:val="style0"/>
        <w:widowControl/>
        <w:spacing w:lineRule="auto" w:line="240"/>
        <w:ind w:left="900" w:hanging="420" w:firstLineChars="0"/>
        <w:jc w:val="left"/>
        <w:rPr>
          <w:rFonts w:ascii="΢���ź�" w:cs="宋体" w:eastAsia="宋体" w:hAnsi="΢���ź�" w:hint="eastAsia"/>
          <w:color w:val="000000"/>
          <w:kern w:val="0"/>
          <w:sz w:val="18"/>
          <w:szCs w:val="18"/>
        </w:rPr>
      </w:pPr>
      <w:r>
        <w:rPr>
          <w:rFonts w:ascii="΢���ź�" w:cs="宋体" w:eastAsia="宋体" w:hAnsi="΢���ź�"/>
          <w:color w:val="000000"/>
          <w:kern w:val="0"/>
          <w:sz w:val="18"/>
          <w:szCs w:val="18"/>
        </w:rPr>
        <w:t>电源电压：9-1.5V(Rs-185)/24-42V     (M-BU)(仅通讯时供给)</w:t>
      </w:r>
    </w:p>
    <w:p>
      <w:pPr>
        <w:pStyle w:val="style0"/>
        <w:widowControl/>
        <w:spacing w:lineRule="auto" w:line="240"/>
        <w:ind w:left="900" w:hanging="420" w:firstLineChars="0"/>
        <w:jc w:val="left"/>
        <w:rPr>
          <w:rFonts w:ascii="΢���ź�" w:cs="宋体" w:eastAsia="宋体" w:hAnsi="΢���ź�" w:hint="eastAsia"/>
          <w:color w:val="000000"/>
          <w:kern w:val="0"/>
          <w:sz w:val="18"/>
          <w:szCs w:val="18"/>
        </w:rPr>
      </w:pPr>
      <w:r>
        <w:rPr>
          <w:rFonts w:ascii="΢���ź�" w:cs="宋体" w:eastAsia="宋体" w:hAnsi="΢���ź�"/>
          <w:color w:val="000000"/>
          <w:kern w:val="0"/>
          <w:sz w:val="18"/>
          <w:szCs w:val="18"/>
        </w:rPr>
        <w:t>通讯方式：a）RS-485</w:t>
      </w:r>
      <w:r>
        <w:rPr>
          <w:rFonts w:ascii="΢���ź�" w:cs="宋体" w:eastAsia="宋体" w:hAnsi="΢���ź�"/>
          <w:color w:val="000000"/>
          <w:kern w:val="0"/>
          <w:sz w:val="18"/>
          <w:szCs w:val="18"/>
        </w:rPr>
        <w:br/>
      </w:r>
      <w:r>
        <w:rPr>
          <w:rFonts w:ascii="΢���ź�" w:cs="宋体" w:eastAsia="宋体" w:hAnsi="΢���ź�"/>
          <w:color w:val="000000"/>
          <w:kern w:val="0"/>
          <w:sz w:val="18"/>
          <w:szCs w:val="18"/>
        </w:rPr>
        <w:t>        b）M-BUS</w:t>
      </w:r>
    </w:p>
    <w:p>
      <w:pPr>
        <w:pStyle w:val="style0"/>
        <w:widowControl/>
        <w:spacing w:lineRule="auto" w:line="240"/>
        <w:ind w:left="900" w:firstLine="360" w:firstLineChars="0"/>
        <w:jc w:val="left"/>
        <w:rPr>
          <w:rFonts w:ascii="΢���ź�" w:cs="宋体" w:eastAsia="宋体" w:hAnsi="΢���ź�" w:hint="eastAsia"/>
          <w:color w:val="000000"/>
          <w:kern w:val="0"/>
          <w:sz w:val="18"/>
          <w:szCs w:val="18"/>
        </w:rPr>
      </w:pPr>
      <w:r>
        <w:rPr>
          <w:rFonts w:ascii="΢���ź�" w:cs="宋体" w:eastAsia="宋体" w:hAnsi="΢���ź�"/>
          <w:color w:val="000000"/>
          <w:kern w:val="0"/>
          <w:sz w:val="18"/>
          <w:szCs w:val="18"/>
        </w:rPr>
        <w:t>工作环境：温度：0</w:t>
      </w:r>
      <w:r>
        <w:rPr>
          <w:rFonts w:ascii="宋体" w:cs="宋体" w:eastAsia="宋体" w:hAnsi="宋体" w:hint="eastAsia"/>
          <w:color w:val="000000"/>
          <w:kern w:val="0"/>
          <w:sz w:val="18"/>
          <w:szCs w:val="18"/>
        </w:rPr>
        <w:t>℃</w:t>
      </w:r>
      <w:r>
        <w:rPr>
          <w:rFonts w:ascii="΢���ź�" w:cs="宋体" w:eastAsia="宋体" w:hAnsi="΢���ź�"/>
          <w:color w:val="000000"/>
          <w:kern w:val="0"/>
          <w:sz w:val="18"/>
          <w:szCs w:val="18"/>
        </w:rPr>
        <w:t>～50</w:t>
      </w:r>
      <w:r>
        <w:rPr>
          <w:rFonts w:ascii="宋体" w:cs="宋体" w:eastAsia="宋体" w:hAnsi="宋体" w:hint="eastAsia"/>
          <w:color w:val="000000"/>
          <w:kern w:val="0"/>
          <w:sz w:val="18"/>
          <w:szCs w:val="18"/>
        </w:rPr>
        <w:t>℃</w:t>
      </w:r>
      <w:r>
        <w:rPr>
          <w:rFonts w:ascii="Times New Roman" w:cs="Times New Roman" w:eastAsia="宋体" w:hAnsi="Times New Roman"/>
          <w:color w:val="000000"/>
          <w:kern w:val="0"/>
          <w:sz w:val="18"/>
          <w:szCs w:val="18"/>
        </w:rPr>
        <w:br/>
      </w:r>
      <w:r>
        <w:rPr>
          <w:rFonts w:ascii="΢���ź�" w:cs="宋体" w:eastAsia="宋体" w:hAnsi="΢���ź�"/>
          <w:color w:val="000000"/>
          <w:kern w:val="0"/>
          <w:sz w:val="18"/>
          <w:szCs w:val="18"/>
        </w:rPr>
        <w:t>湿度：5％～95％RH</w:t>
      </w:r>
    </w:p>
    <w:p>
      <w:pPr>
        <w:pStyle w:val="style0"/>
        <w:ind w:firstLine="560"/>
        <w:rPr>
          <w:rFonts w:ascii="宋体" w:cs="宋体" w:hAnsi="宋体"/>
          <w:position w:val="-1"/>
          <w:sz w:val="28"/>
          <w:szCs w:val="28"/>
        </w:rPr>
      </w:pPr>
    </w:p>
    <w:bookmarkStart w:id="17" w:name="_Toc8217"/>
    <w:p>
      <w:pPr>
        <w:pStyle w:val="style3"/>
        <w:ind w:firstLine="602"/>
        <w:rPr/>
      </w:pPr>
      <w:r>
        <w:rPr>
          <w:rFonts w:hint="eastAsia"/>
        </w:rPr>
        <w:t>智慧设施</w:t>
      </w:r>
      <w:bookmarkEnd w:id="17"/>
    </w:p>
    <w:p>
      <w:pPr>
        <w:pStyle w:val="style4"/>
        <w:rPr/>
      </w:pPr>
      <w:r>
        <w:rPr>
          <w:rFonts w:hint="eastAsia"/>
        </w:rPr>
        <w:t>智慧沙井盖</w:t>
      </w:r>
    </w:p>
    <w:bookmarkStart w:id="18" w:name="_Toc462668504"/>
    <w:p>
      <w:pPr>
        <w:pStyle w:val="style0"/>
        <w:ind w:firstLine="480"/>
        <w:jc w:val="center"/>
        <w:rPr/>
      </w:pPr>
      <w:r>
        <w:rPr/>
        <w:drawing>
          <wp:inline distT="0" distB="0" distR="0" distL="0">
            <wp:extent cx="2421255" cy="3228975"/>
            <wp:effectExtent l="0" t="0" r="9525" b="17145"/>
            <wp:docPr id="1031"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15"/>
                    <pic:cNvPicPr/>
                  </pic:nvPicPr>
                  <pic:blipFill>
                    <a:blip r:embed="rId7" cstate="print"/>
                    <a:srcRect l="0" t="0" r="0" b="0"/>
                    <a:stretch/>
                  </pic:blipFill>
                  <pic:spPr>
                    <a:xfrm rot="16200000">
                      <a:off x="0" y="0"/>
                      <a:ext cx="2421255" cy="3228975"/>
                    </a:xfrm>
                    <a:prstGeom prst="rect"/>
                  </pic:spPr>
                </pic:pic>
              </a:graphicData>
            </a:graphic>
          </wp:inline>
        </w:drawing>
      </w:r>
    </w:p>
    <w:bookmarkStart w:id="19" w:name="OLE_LINK3"/>
    <w:p>
      <w:pPr>
        <w:pStyle w:val="style0"/>
        <w:ind w:firstLine="560"/>
        <w:rPr>
          <w:rFonts w:ascii="宋体" w:cs="宋体" w:hAnsi="宋体"/>
          <w:position w:val="-1"/>
          <w:sz w:val="28"/>
          <w:szCs w:val="28"/>
        </w:rPr>
      </w:pPr>
      <w:r>
        <w:rPr>
          <w:rFonts w:ascii="宋体" w:cs="宋体" w:hAnsi="宋体" w:hint="eastAsia"/>
          <w:position w:val="-1"/>
          <w:sz w:val="28"/>
          <w:szCs w:val="28"/>
        </w:rPr>
        <w:t>品牌：中兴物联</w:t>
      </w:r>
    </w:p>
    <w:bookmarkEnd w:id="19"/>
    <w:p>
      <w:pPr>
        <w:pStyle w:val="style0"/>
        <w:ind w:firstLine="480"/>
        <w:jc w:val="center"/>
        <w:rPr/>
      </w:pPr>
    </w:p>
    <w:p>
      <w:pPr>
        <w:pStyle w:val="style0"/>
        <w:ind w:firstLine="480"/>
        <w:rPr>
          <w:rFonts w:ascii="Helvetica" w:cs="Helvetica" w:hAnsi="Helvetica"/>
          <w:color w:val="333333"/>
          <w:szCs w:val="24"/>
          <w:shd w:val="clear" w:color="auto" w:fill="ffffff"/>
        </w:rPr>
      </w:pPr>
      <w:r>
        <w:rPr>
          <w:rFonts w:ascii="Helvetica" w:cs="Helvetica" w:hAnsi="Helvetica" w:hint="eastAsia"/>
          <w:color w:val="333333"/>
          <w:szCs w:val="24"/>
          <w:shd w:val="clear" w:color="auto" w:fill="ffffff"/>
        </w:rPr>
        <w:t>智能无线井盖系统定时自检一次，包括通讯状态，电池电压等。这些状态出现异常时，系统会显示故障报警信号。同时监测中心显示每个井盖的报警状态、自检状态等。适用于城市各类井监测。</w:t>
      </w:r>
    </w:p>
    <w:p>
      <w:pPr>
        <w:pStyle w:val="style4117"/>
        <w:numPr>
          <w:ilvl w:val="0"/>
          <w:numId w:val="22"/>
        </w:numPr>
        <w:ind w:firstLineChars="0"/>
        <w:rPr>
          <w:rFonts w:ascii="Helvetica" w:cs="Helvetica" w:hAnsi="Helvetica"/>
          <w:color w:val="333333"/>
          <w:szCs w:val="24"/>
          <w:shd w:val="clear" w:color="auto" w:fill="ffffff"/>
        </w:rPr>
      </w:pPr>
      <w:r>
        <w:rPr>
          <w:rFonts w:ascii="Helvetica" w:cs="Helvetica" w:hAnsi="Helvetica" w:hint="eastAsia"/>
          <w:color w:val="333333"/>
          <w:szCs w:val="24"/>
          <w:shd w:val="clear" w:color="auto" w:fill="ffffff"/>
        </w:rPr>
        <w:t>支持LoRa、NB_IoT等低功耗无线通信；</w:t>
      </w:r>
    </w:p>
    <w:p>
      <w:pPr>
        <w:pStyle w:val="style4117"/>
        <w:numPr>
          <w:ilvl w:val="0"/>
          <w:numId w:val="22"/>
        </w:numPr>
        <w:ind w:firstLineChars="0"/>
        <w:rPr>
          <w:rFonts w:ascii="Helvetica" w:cs="Helvetica" w:hAnsi="Helvetica"/>
          <w:color w:val="333333"/>
          <w:szCs w:val="24"/>
          <w:shd w:val="clear" w:color="auto" w:fill="ffffff"/>
        </w:rPr>
      </w:pPr>
      <w:r>
        <w:rPr>
          <w:rFonts w:ascii="Helvetica" w:cs="Helvetica" w:hAnsi="Helvetica" w:hint="eastAsia"/>
          <w:color w:val="333333"/>
          <w:szCs w:val="24"/>
          <w:shd w:val="clear" w:color="auto" w:fill="ffffff"/>
        </w:rPr>
        <w:t>支持行程距离传感器；</w:t>
      </w:r>
    </w:p>
    <w:p>
      <w:pPr>
        <w:pStyle w:val="style4117"/>
        <w:numPr>
          <w:ilvl w:val="0"/>
          <w:numId w:val="22"/>
        </w:numPr>
        <w:ind w:firstLineChars="0"/>
        <w:rPr>
          <w:rFonts w:ascii="Helvetica" w:cs="Helvetica" w:hAnsi="Helvetica"/>
          <w:color w:val="333333"/>
          <w:szCs w:val="24"/>
          <w:shd w:val="clear" w:color="auto" w:fill="ffffff"/>
        </w:rPr>
      </w:pPr>
      <w:r>
        <w:rPr>
          <w:rFonts w:ascii="Helvetica" w:cs="Helvetica" w:hAnsi="Helvetica" w:hint="eastAsia"/>
          <w:color w:val="333333"/>
          <w:szCs w:val="24"/>
          <w:shd w:val="clear" w:color="auto" w:fill="ffffff"/>
        </w:rPr>
        <w:t>RF电路外围功能模块化设计；</w:t>
      </w:r>
    </w:p>
    <w:p>
      <w:pPr>
        <w:pStyle w:val="style4117"/>
        <w:numPr>
          <w:ilvl w:val="0"/>
          <w:numId w:val="22"/>
        </w:numPr>
        <w:ind w:firstLineChars="0"/>
        <w:rPr>
          <w:rFonts w:ascii="Helvetica" w:cs="Helvetica" w:hAnsi="Helvetica"/>
          <w:color w:val="333333"/>
          <w:szCs w:val="24"/>
          <w:shd w:val="clear" w:color="auto" w:fill="ffffff"/>
        </w:rPr>
      </w:pPr>
      <w:r>
        <w:rPr>
          <w:rFonts w:ascii="Helvetica" w:cs="Helvetica" w:hAnsi="Helvetica" w:hint="eastAsia"/>
          <w:color w:val="333333"/>
          <w:szCs w:val="24"/>
          <w:shd w:val="clear" w:color="auto" w:fill="ffffff"/>
        </w:rPr>
        <w:t>电池供电；</w:t>
      </w:r>
    </w:p>
    <w:p>
      <w:pPr>
        <w:pStyle w:val="style4117"/>
        <w:numPr>
          <w:ilvl w:val="0"/>
          <w:numId w:val="22"/>
        </w:numPr>
        <w:ind w:firstLineChars="0"/>
        <w:rPr>
          <w:rFonts w:ascii="Helvetica" w:cs="Helvetica" w:hAnsi="Helvetica"/>
          <w:color w:val="333333"/>
          <w:szCs w:val="24"/>
          <w:shd w:val="clear" w:color="auto" w:fill="ffffff"/>
        </w:rPr>
      </w:pPr>
      <w:r>
        <w:rPr>
          <w:rFonts w:ascii="Helvetica" w:cs="Helvetica" w:hAnsi="Helvetica" w:hint="eastAsia"/>
          <w:color w:val="333333"/>
          <w:szCs w:val="24"/>
          <w:shd w:val="clear" w:color="auto" w:fill="ffffff"/>
        </w:rPr>
        <w:t>IP67防水等级；</w:t>
      </w:r>
    </w:p>
    <w:bookmarkStart w:id="20" w:name="_Toc470700053"/>
    <w:bookmarkStart w:id="21" w:name="_Toc482202742"/>
    <w:p>
      <w:pPr>
        <w:pStyle w:val="style0"/>
        <w:ind w:firstLine="482"/>
        <w:rPr>
          <w:b/>
        </w:rPr>
      </w:pPr>
      <w:r>
        <w:rPr>
          <w:rFonts w:hint="eastAsia"/>
          <w:b/>
        </w:rPr>
        <w:t>产品参数</w:t>
      </w:r>
      <w:bookmarkEnd w:id="20"/>
      <w:bookmarkEnd w:id="21"/>
      <w:r>
        <w:rPr>
          <w:rFonts w:hint="eastAsia"/>
          <w:b/>
        </w:rPr>
        <w:t>：</w:t>
      </w:r>
    </w:p>
    <w:p>
      <w:pPr>
        <w:pStyle w:val="style0"/>
        <w:ind w:firstLine="480"/>
        <w:rPr/>
      </w:pPr>
    </w:p>
    <w:tbl>
      <w:tblPr>
        <w:tblStyle w:val="style105"/>
        <w:tblW w:w="837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24"/>
        <w:gridCol w:w="1418"/>
        <w:gridCol w:w="4677"/>
        <w:gridCol w:w="1560"/>
      </w:tblGrid>
      <w:tr>
        <w:trPr>
          <w:trHeight w:val="270" w:hRule="atLeast"/>
        </w:trPr>
        <w:tc>
          <w:tcPr>
            <w:tcW w:w="724" w:type="dxa"/>
            <w:vMerge w:val="restart"/>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硬件功能</w:t>
            </w:r>
          </w:p>
        </w:tc>
        <w:tc>
          <w:tcPr>
            <w:tcW w:w="1418" w:type="dxa"/>
            <w:vMerge w:val="restart"/>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MCU</w:t>
            </w:r>
          </w:p>
        </w:tc>
        <w:tc>
          <w:tcPr>
            <w:tcW w:w="4677" w:type="dxa"/>
            <w:tcBorders/>
            <w:shd w:val="clear" w:color="auto" w:fill="auto"/>
            <w:vAlign w:val="center"/>
          </w:tcPr>
          <w:p>
            <w:pPr>
              <w:pStyle w:val="style0"/>
              <w:widowControl/>
              <w:ind w:firstLine="480"/>
              <w:jc w:val="left"/>
              <w:rPr>
                <w:rFonts w:ascii="宋体" w:cs="宋体" w:hAnsi="宋体"/>
                <w:kern w:val="0"/>
              </w:rPr>
            </w:pPr>
            <w:r>
              <w:rPr>
                <w:rFonts w:ascii="宋体" w:cs="宋体" w:hAnsi="宋体" w:hint="eastAsia"/>
                <w:kern w:val="0"/>
              </w:rPr>
              <w:t>MCU，ARM-CortexM3，32bit,主频32MHZ，极低功耗MCU</w:t>
            </w:r>
          </w:p>
        </w:tc>
        <w:tc>
          <w:tcPr>
            <w:tcW w:w="1560" w:type="dxa"/>
            <w:vMerge w:val="restart"/>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　</w:t>
            </w:r>
          </w:p>
        </w:tc>
      </w:tr>
      <w:tr>
        <w:tblPrEx/>
        <w:trPr>
          <w:trHeight w:val="270"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vMerge w:val="continue"/>
            <w:tcBorders/>
            <w:vAlign w:val="center"/>
          </w:tcPr>
          <w:p>
            <w:pPr>
              <w:pStyle w:val="style0"/>
              <w:widowControl/>
              <w:ind w:firstLine="480"/>
              <w:jc w:val="left"/>
              <w:rPr>
                <w:rFonts w:ascii="宋体" w:cs="宋体" w:hAnsi="宋体"/>
                <w:color w:val="000000"/>
                <w:kern w:val="0"/>
              </w:rPr>
            </w:pPr>
          </w:p>
        </w:tc>
        <w:tc>
          <w:tcPr>
            <w:tcW w:w="4677" w:type="dxa"/>
            <w:tcBorders/>
            <w:shd w:val="clear" w:color="auto" w:fill="auto"/>
            <w:vAlign w:val="center"/>
          </w:tcPr>
          <w:p>
            <w:pPr>
              <w:pStyle w:val="style0"/>
              <w:widowControl/>
              <w:ind w:firstLine="480"/>
              <w:jc w:val="left"/>
              <w:rPr>
                <w:rFonts w:ascii="宋体" w:cs="宋体" w:hAnsi="宋体"/>
                <w:kern w:val="0"/>
              </w:rPr>
            </w:pPr>
            <w:r>
              <w:rPr>
                <w:rFonts w:ascii="宋体" w:cs="宋体" w:hAnsi="宋体" w:hint="eastAsia"/>
                <w:kern w:val="0"/>
              </w:rPr>
              <w:t>EEPROM:4KB</w:t>
            </w:r>
          </w:p>
        </w:tc>
        <w:tc>
          <w:tcPr>
            <w:tcW w:w="1560" w:type="dxa"/>
            <w:vMerge w:val="continue"/>
            <w:tcBorders/>
            <w:vAlign w:val="center"/>
          </w:tcPr>
          <w:p>
            <w:pPr>
              <w:pStyle w:val="style0"/>
              <w:widowControl/>
              <w:ind w:firstLine="480"/>
              <w:jc w:val="left"/>
              <w:rPr>
                <w:rFonts w:ascii="宋体" w:cs="宋体" w:hAnsi="宋体"/>
                <w:color w:val="000000"/>
                <w:kern w:val="0"/>
              </w:rPr>
            </w:pPr>
          </w:p>
        </w:tc>
      </w:tr>
      <w:tr>
        <w:tblPrEx/>
        <w:trPr>
          <w:trHeight w:val="270"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vMerge w:val="continue"/>
            <w:tcBorders/>
            <w:vAlign w:val="center"/>
          </w:tcPr>
          <w:p>
            <w:pPr>
              <w:pStyle w:val="style0"/>
              <w:widowControl/>
              <w:ind w:firstLine="480"/>
              <w:jc w:val="left"/>
              <w:rPr>
                <w:rFonts w:ascii="宋体" w:cs="宋体" w:hAnsi="宋体"/>
                <w:color w:val="000000"/>
                <w:kern w:val="0"/>
              </w:rPr>
            </w:pPr>
          </w:p>
        </w:tc>
        <w:tc>
          <w:tcPr>
            <w:tcW w:w="4677" w:type="dxa"/>
            <w:tcBorders/>
            <w:shd w:val="clear" w:color="auto" w:fill="auto"/>
            <w:vAlign w:val="center"/>
          </w:tcPr>
          <w:p>
            <w:pPr>
              <w:pStyle w:val="style0"/>
              <w:widowControl/>
              <w:ind w:firstLine="480"/>
              <w:jc w:val="left"/>
              <w:rPr>
                <w:rFonts w:ascii="宋体" w:cs="宋体" w:hAnsi="宋体"/>
                <w:kern w:val="0"/>
              </w:rPr>
            </w:pPr>
            <w:r>
              <w:rPr>
                <w:rFonts w:ascii="宋体" w:cs="宋体" w:hAnsi="宋体" w:hint="eastAsia"/>
                <w:kern w:val="0"/>
              </w:rPr>
              <w:t>RAM:10KB</w:t>
            </w:r>
          </w:p>
        </w:tc>
        <w:tc>
          <w:tcPr>
            <w:tcW w:w="1560" w:type="dxa"/>
            <w:vMerge w:val="continue"/>
            <w:tcBorders/>
            <w:vAlign w:val="center"/>
          </w:tcPr>
          <w:p>
            <w:pPr>
              <w:pStyle w:val="style0"/>
              <w:widowControl/>
              <w:ind w:firstLine="480"/>
              <w:jc w:val="left"/>
              <w:rPr>
                <w:rFonts w:ascii="宋体" w:cs="宋体" w:hAnsi="宋体"/>
                <w:color w:val="000000"/>
                <w:kern w:val="0"/>
              </w:rPr>
            </w:pPr>
          </w:p>
        </w:tc>
      </w:tr>
      <w:tr>
        <w:tblPrEx/>
        <w:trPr>
          <w:trHeight w:val="270"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vMerge w:val="continue"/>
            <w:tcBorders/>
            <w:vAlign w:val="center"/>
          </w:tcPr>
          <w:p>
            <w:pPr>
              <w:pStyle w:val="style0"/>
              <w:widowControl/>
              <w:ind w:firstLine="480"/>
              <w:jc w:val="left"/>
              <w:rPr>
                <w:rFonts w:ascii="宋体" w:cs="宋体" w:hAnsi="宋体"/>
                <w:color w:val="000000"/>
                <w:kern w:val="0"/>
              </w:rPr>
            </w:pPr>
          </w:p>
        </w:tc>
        <w:tc>
          <w:tcPr>
            <w:tcW w:w="4677" w:type="dxa"/>
            <w:tcBorders/>
            <w:shd w:val="clear" w:color="auto" w:fill="auto"/>
            <w:vAlign w:val="center"/>
          </w:tcPr>
          <w:p>
            <w:pPr>
              <w:pStyle w:val="style0"/>
              <w:widowControl/>
              <w:ind w:firstLine="480"/>
              <w:jc w:val="left"/>
              <w:rPr>
                <w:rFonts w:ascii="宋体" w:cs="宋体" w:hAnsi="宋体"/>
                <w:kern w:val="0"/>
              </w:rPr>
            </w:pPr>
            <w:r>
              <w:rPr>
                <w:rFonts w:ascii="宋体" w:cs="宋体" w:hAnsi="宋体" w:hint="eastAsia"/>
                <w:kern w:val="0"/>
              </w:rPr>
              <w:t>FLASH:64KB（最大可到128KB）</w:t>
            </w:r>
          </w:p>
        </w:tc>
        <w:tc>
          <w:tcPr>
            <w:tcW w:w="1560" w:type="dxa"/>
            <w:vMerge w:val="continue"/>
            <w:tcBorders/>
            <w:vAlign w:val="center"/>
          </w:tcPr>
          <w:p>
            <w:pPr>
              <w:pStyle w:val="style0"/>
              <w:widowControl/>
              <w:ind w:firstLine="480"/>
              <w:jc w:val="left"/>
              <w:rPr>
                <w:rFonts w:ascii="宋体" w:cs="宋体" w:hAnsi="宋体"/>
                <w:color w:val="000000"/>
                <w:kern w:val="0"/>
              </w:rPr>
            </w:pPr>
          </w:p>
        </w:tc>
      </w:tr>
      <w:tr>
        <w:tblPrEx/>
        <w:trPr>
          <w:trHeight w:val="743"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tcBorders/>
            <w:shd w:val="clear" w:color="auto" w:fill="auto"/>
            <w:vAlign w:val="center"/>
          </w:tcPr>
          <w:p>
            <w:pPr>
              <w:pStyle w:val="style0"/>
              <w:widowControl/>
              <w:ind w:firstLine="0" w:firstLineChars="0"/>
              <w:jc w:val="center"/>
              <w:rPr>
                <w:rFonts w:ascii="宋体" w:cs="宋体" w:hAnsi="宋体"/>
                <w:kern w:val="0"/>
              </w:rPr>
            </w:pPr>
            <w:r>
              <w:rPr>
                <w:rFonts w:ascii="宋体" w:cs="宋体" w:hAnsi="宋体" w:hint="eastAsia"/>
                <w:kern w:val="0"/>
              </w:rPr>
              <w:t>行程距离传感器</w:t>
            </w: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工作电压24V，额定电流：2A，行程范围25-89度，IP67防护等级，耐高温和耐水耐油，双路双断开关</w:t>
            </w:r>
          </w:p>
        </w:tc>
        <w:tc>
          <w:tcPr>
            <w:tcW w:w="1560" w:type="dxa"/>
            <w:tcBorders/>
            <w:shd w:val="clear" w:color="auto" w:fill="auto"/>
            <w:vAlign w:val="center"/>
          </w:tcPr>
          <w:p>
            <w:pPr>
              <w:pStyle w:val="style0"/>
              <w:widowControl/>
              <w:ind w:firstLine="480"/>
              <w:jc w:val="center"/>
              <w:rPr>
                <w:rFonts w:ascii="宋体" w:cs="宋体" w:hAnsi="宋体"/>
                <w:kern w:val="0"/>
              </w:rPr>
            </w:pPr>
            <w:r>
              <w:rPr>
                <w:rFonts w:ascii="宋体" w:cs="宋体" w:hAnsi="宋体" w:hint="eastAsia"/>
                <w:kern w:val="0"/>
              </w:rPr>
              <w:t>　</w:t>
            </w:r>
          </w:p>
        </w:tc>
      </w:tr>
      <w:tr>
        <w:tblPrEx/>
        <w:trPr>
          <w:trHeight w:val="398"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vMerge w:val="restart"/>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输出输入端口</w:t>
            </w: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LoRa天线输入口,470MHZ天线，带宽±5MHZ,增益2dBi</w:t>
            </w:r>
          </w:p>
        </w:tc>
        <w:tc>
          <w:tcPr>
            <w:tcW w:w="1560" w:type="dxa"/>
            <w:tcBorders/>
            <w:shd w:val="clear" w:color="auto" w:fill="auto"/>
            <w:vAlign w:val="center"/>
          </w:tcPr>
          <w:p>
            <w:pPr>
              <w:pStyle w:val="style0"/>
              <w:widowControl/>
              <w:ind w:firstLine="0" w:firstLineChars="0"/>
              <w:jc w:val="center"/>
              <w:rPr>
                <w:rFonts w:ascii="宋体" w:cs="宋体" w:hAnsi="宋体"/>
                <w:kern w:val="0"/>
              </w:rPr>
            </w:pPr>
            <w:r>
              <w:rPr>
                <w:rFonts w:ascii="宋体" w:cs="宋体" w:hAnsi="宋体" w:hint="eastAsia"/>
                <w:kern w:val="0"/>
              </w:rPr>
              <w:t>外置LORA天线</w:t>
            </w:r>
          </w:p>
        </w:tc>
      </w:tr>
      <w:tr>
        <w:tblPrEx/>
        <w:trPr>
          <w:trHeight w:val="398"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vMerge w:val="continue"/>
            <w:tcBorders/>
            <w:vAlign w:val="center"/>
          </w:tcPr>
          <w:p>
            <w:pPr>
              <w:pStyle w:val="style0"/>
              <w:widowControl/>
              <w:ind w:firstLine="0" w:firstLineChars="0"/>
              <w:jc w:val="left"/>
              <w:rPr>
                <w:rFonts w:ascii="宋体" w:cs="宋体" w:hAnsi="宋体"/>
                <w:color w:val="000000"/>
                <w:kern w:val="0"/>
              </w:rPr>
            </w:pP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电池输入口，3.6V/150mA</w:t>
            </w:r>
          </w:p>
        </w:tc>
        <w:tc>
          <w:tcPr>
            <w:tcW w:w="1560" w:type="dxa"/>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内置</w:t>
            </w:r>
          </w:p>
        </w:tc>
      </w:tr>
      <w:tr>
        <w:tblPrEx/>
        <w:trPr>
          <w:trHeight w:val="398"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vMerge w:val="continue"/>
            <w:tcBorders/>
            <w:vAlign w:val="center"/>
          </w:tcPr>
          <w:p>
            <w:pPr>
              <w:pStyle w:val="style0"/>
              <w:widowControl/>
              <w:ind w:firstLine="0" w:firstLineChars="0"/>
              <w:jc w:val="left"/>
              <w:rPr>
                <w:rFonts w:ascii="宋体" w:cs="宋体" w:hAnsi="宋体"/>
                <w:color w:val="000000"/>
                <w:kern w:val="0"/>
              </w:rPr>
            </w:pP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传感器输入接口</w:t>
            </w:r>
          </w:p>
        </w:tc>
        <w:tc>
          <w:tcPr>
            <w:tcW w:w="1560" w:type="dxa"/>
            <w:tcBorders/>
            <w:shd w:val="clear" w:color="auto" w:fill="auto"/>
            <w:vAlign w:val="center"/>
          </w:tcPr>
          <w:p>
            <w:pPr>
              <w:pStyle w:val="style0"/>
              <w:widowControl/>
              <w:ind w:firstLine="0" w:firstLineChars="0"/>
              <w:jc w:val="center"/>
              <w:rPr>
                <w:rFonts w:ascii="宋体" w:cs="宋体" w:hAnsi="宋体"/>
                <w:kern w:val="0"/>
              </w:rPr>
            </w:pPr>
            <w:r>
              <w:rPr>
                <w:rFonts w:ascii="宋体" w:cs="宋体" w:hAnsi="宋体" w:hint="eastAsia"/>
                <w:kern w:val="0"/>
              </w:rPr>
              <w:t>1通道</w:t>
            </w:r>
          </w:p>
        </w:tc>
      </w:tr>
      <w:tr>
        <w:tblPrEx/>
        <w:trPr>
          <w:trHeight w:val="600"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电池</w:t>
            </w: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内置2400mAh,3.6V ，耐高温锂亚硫专用电池，AA电池，电池工作寿命3-5年</w:t>
            </w:r>
          </w:p>
        </w:tc>
        <w:tc>
          <w:tcPr>
            <w:tcW w:w="1560" w:type="dxa"/>
            <w:tcBorders/>
            <w:shd w:val="clear" w:color="auto" w:fill="auto"/>
            <w:vAlign w:val="center"/>
          </w:tcPr>
          <w:p>
            <w:pPr>
              <w:pStyle w:val="style0"/>
              <w:widowControl/>
              <w:ind w:firstLine="0" w:firstLineChars="0"/>
              <w:jc w:val="left"/>
              <w:rPr>
                <w:rFonts w:ascii="宋体" w:cs="宋体" w:hAnsi="宋体"/>
                <w:color w:val="000000"/>
                <w:kern w:val="0"/>
              </w:rPr>
            </w:pPr>
            <w:r>
              <w:rPr>
                <w:rFonts w:ascii="宋体" w:cs="宋体" w:hAnsi="宋体" w:hint="eastAsia"/>
                <w:color w:val="000000"/>
                <w:kern w:val="0"/>
              </w:rPr>
              <w:t>电池尺寸：50*14.5mm</w:t>
            </w:r>
          </w:p>
        </w:tc>
      </w:tr>
      <w:tr>
        <w:tblPrEx/>
        <w:trPr>
          <w:trHeight w:val="518"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tcBorders/>
            <w:shd w:val="clear" w:color="auto" w:fill="auto"/>
            <w:vAlign w:val="center"/>
          </w:tcPr>
          <w:p>
            <w:pPr>
              <w:pStyle w:val="style0"/>
              <w:widowControl/>
              <w:ind w:firstLine="0" w:firstLineChars="0"/>
              <w:jc w:val="center"/>
              <w:rPr>
                <w:rFonts w:ascii="宋体" w:cs="宋体" w:hAnsi="宋体"/>
                <w:kern w:val="0"/>
              </w:rPr>
            </w:pPr>
            <w:r>
              <w:rPr>
                <w:rFonts w:ascii="宋体" w:cs="宋体" w:hAnsi="宋体" w:hint="eastAsia"/>
                <w:kern w:val="0"/>
              </w:rPr>
              <w:t>平均工作电流</w:t>
            </w: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平均20mA,最大工作电流110mA(LORA发射状态）</w:t>
            </w:r>
          </w:p>
        </w:tc>
        <w:tc>
          <w:tcPr>
            <w:tcW w:w="1560" w:type="dxa"/>
            <w:tcBorders/>
            <w:shd w:val="clear" w:color="auto" w:fill="auto"/>
            <w:vAlign w:val="center"/>
          </w:tcPr>
          <w:p>
            <w:pPr>
              <w:pStyle w:val="style0"/>
              <w:widowControl/>
              <w:ind w:firstLine="480"/>
              <w:jc w:val="left"/>
              <w:rPr>
                <w:rFonts w:ascii="宋体" w:cs="宋体" w:hAnsi="宋体"/>
                <w:color w:val="000000"/>
                <w:kern w:val="0"/>
              </w:rPr>
            </w:pPr>
            <w:r>
              <w:rPr>
                <w:rFonts w:ascii="宋体" w:cs="宋体" w:hAnsi="宋体" w:hint="eastAsia"/>
                <w:color w:val="000000"/>
                <w:kern w:val="0"/>
              </w:rPr>
              <w:t>　</w:t>
            </w:r>
          </w:p>
        </w:tc>
      </w:tr>
      <w:tr>
        <w:tblPrEx/>
        <w:trPr>
          <w:trHeight w:val="540"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tcBorders/>
            <w:shd w:val="clear" w:color="auto" w:fill="auto"/>
            <w:vAlign w:val="center"/>
          </w:tcPr>
          <w:p>
            <w:pPr>
              <w:pStyle w:val="style0"/>
              <w:widowControl/>
              <w:ind w:firstLine="0" w:firstLineChars="0"/>
              <w:jc w:val="center"/>
              <w:rPr>
                <w:rFonts w:ascii="宋体" w:cs="宋体" w:hAnsi="宋体"/>
                <w:kern w:val="0"/>
              </w:rPr>
            </w:pPr>
            <w:r>
              <w:rPr>
                <w:rFonts w:ascii="宋体" w:cs="宋体" w:hAnsi="宋体" w:hint="eastAsia"/>
                <w:kern w:val="0"/>
              </w:rPr>
              <w:t>休眠电流</w:t>
            </w: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小于10uA</w:t>
            </w:r>
          </w:p>
        </w:tc>
        <w:tc>
          <w:tcPr>
            <w:tcW w:w="1560" w:type="dxa"/>
            <w:tcBorders/>
            <w:shd w:val="clear" w:color="auto" w:fill="auto"/>
            <w:vAlign w:val="center"/>
          </w:tcPr>
          <w:p>
            <w:pPr>
              <w:pStyle w:val="style0"/>
              <w:widowControl/>
              <w:ind w:firstLine="480"/>
              <w:jc w:val="left"/>
              <w:rPr>
                <w:rFonts w:ascii="Arial" w:cs="Arial" w:hAnsi="Arial"/>
                <w:color w:val="333333"/>
                <w:kern w:val="0"/>
              </w:rPr>
            </w:pPr>
            <w:r>
              <w:rPr>
                <w:rFonts w:ascii="Arial" w:cs="Arial" w:hAnsi="Arial"/>
                <w:color w:val="333333"/>
                <w:kern w:val="0"/>
              </w:rPr>
              <w:t>　</w:t>
            </w:r>
          </w:p>
        </w:tc>
      </w:tr>
      <w:tr>
        <w:tblPrEx/>
        <w:trPr>
          <w:trHeight w:val="383" w:hRule="atLeast"/>
        </w:trPr>
        <w:tc>
          <w:tcPr>
            <w:tcW w:w="724" w:type="dxa"/>
            <w:vMerge w:val="restart"/>
            <w:tcBorders/>
            <w:shd w:val="clear" w:color="auto" w:fill="auto"/>
            <w:vAlign w:val="center"/>
          </w:tcPr>
          <w:p>
            <w:pPr>
              <w:pStyle w:val="style0"/>
              <w:widowControl/>
              <w:ind w:firstLine="0" w:firstLineChars="0"/>
              <w:jc w:val="left"/>
              <w:rPr>
                <w:rFonts w:ascii="宋体" w:cs="宋体" w:hAnsi="宋体"/>
                <w:color w:val="000000"/>
                <w:kern w:val="0"/>
              </w:rPr>
            </w:pPr>
            <w:r>
              <w:rPr>
                <w:rFonts w:ascii="宋体" w:cs="宋体" w:hAnsi="宋体" w:hint="eastAsia"/>
                <w:color w:val="000000"/>
                <w:kern w:val="0"/>
              </w:rPr>
              <w:t>软件系统</w:t>
            </w:r>
          </w:p>
        </w:tc>
        <w:tc>
          <w:tcPr>
            <w:tcW w:w="1418" w:type="dxa"/>
            <w:vMerge w:val="restart"/>
            <w:tcBorders/>
            <w:shd w:val="clear" w:color="auto" w:fill="auto"/>
            <w:vAlign w:val="center"/>
          </w:tcPr>
          <w:p>
            <w:pPr>
              <w:pStyle w:val="style0"/>
              <w:widowControl/>
              <w:ind w:firstLine="0" w:firstLineChars="0"/>
              <w:jc w:val="center"/>
              <w:rPr>
                <w:rFonts w:ascii="宋体" w:cs="宋体" w:hAnsi="宋体"/>
                <w:kern w:val="0"/>
              </w:rPr>
            </w:pPr>
            <w:r>
              <w:rPr>
                <w:rFonts w:ascii="宋体" w:cs="宋体" w:hAnsi="宋体" w:hint="eastAsia"/>
                <w:kern w:val="0"/>
              </w:rPr>
              <w:t>功能</w:t>
            </w: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支持LORA WAN无线数据传输</w:t>
            </w:r>
          </w:p>
        </w:tc>
        <w:tc>
          <w:tcPr>
            <w:tcW w:w="1560" w:type="dxa"/>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　</w:t>
            </w:r>
          </w:p>
        </w:tc>
      </w:tr>
      <w:tr>
        <w:tblPrEx/>
        <w:trPr>
          <w:trHeight w:val="432" w:hRule="atLeast"/>
        </w:trPr>
        <w:tc>
          <w:tcPr>
            <w:tcW w:w="724" w:type="dxa"/>
            <w:vMerge w:val="continue"/>
            <w:tcBorders/>
            <w:vAlign w:val="center"/>
          </w:tcPr>
          <w:p>
            <w:pPr>
              <w:pStyle w:val="style0"/>
              <w:widowControl/>
              <w:ind w:firstLine="0" w:firstLineChars="0"/>
              <w:jc w:val="left"/>
              <w:rPr>
                <w:rFonts w:ascii="宋体" w:cs="宋体" w:hAnsi="宋体"/>
                <w:color w:val="000000"/>
                <w:kern w:val="0"/>
              </w:rPr>
            </w:pPr>
          </w:p>
        </w:tc>
        <w:tc>
          <w:tcPr>
            <w:tcW w:w="1418" w:type="dxa"/>
            <w:vMerge w:val="continue"/>
            <w:tcBorders/>
            <w:vAlign w:val="center"/>
          </w:tcPr>
          <w:p>
            <w:pPr>
              <w:pStyle w:val="style0"/>
              <w:widowControl/>
              <w:ind w:firstLine="0" w:firstLineChars="0"/>
              <w:jc w:val="left"/>
              <w:rPr>
                <w:rFonts w:ascii="宋体" w:cs="宋体" w:hAnsi="宋体"/>
                <w:kern w:val="0"/>
              </w:rPr>
            </w:pP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MCU系统i-</w:t>
            </w:r>
            <w:r>
              <w:rPr>
                <w:rFonts w:ascii="华文宋体" w:cs="宋体" w:eastAsia="华文宋体" w:hAnsi="华文宋体" w:hint="eastAsia"/>
                <w:kern w:val="0"/>
              </w:rPr>
              <w:t>μ</w:t>
            </w:r>
            <w:r>
              <w:rPr>
                <w:rFonts w:ascii="宋体" w:cs="宋体" w:hAnsi="宋体" w:hint="eastAsia"/>
                <w:kern w:val="0"/>
              </w:rPr>
              <w:t>COS系统</w:t>
            </w:r>
          </w:p>
        </w:tc>
        <w:tc>
          <w:tcPr>
            <w:tcW w:w="1560" w:type="dxa"/>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　</w:t>
            </w:r>
          </w:p>
        </w:tc>
      </w:tr>
      <w:tr>
        <w:tblPrEx/>
        <w:trPr>
          <w:trHeight w:val="372" w:hRule="atLeast"/>
        </w:trPr>
        <w:tc>
          <w:tcPr>
            <w:tcW w:w="724" w:type="dxa"/>
            <w:vMerge w:val="continue"/>
            <w:tcBorders/>
            <w:vAlign w:val="center"/>
          </w:tcPr>
          <w:p>
            <w:pPr>
              <w:pStyle w:val="style0"/>
              <w:widowControl/>
              <w:ind w:firstLine="0" w:firstLineChars="0"/>
              <w:jc w:val="left"/>
              <w:rPr>
                <w:rFonts w:ascii="宋体" w:cs="宋体" w:hAnsi="宋体"/>
                <w:color w:val="000000"/>
                <w:kern w:val="0"/>
              </w:rPr>
            </w:pPr>
          </w:p>
        </w:tc>
        <w:tc>
          <w:tcPr>
            <w:tcW w:w="1418" w:type="dxa"/>
            <w:vMerge w:val="continue"/>
            <w:tcBorders/>
            <w:vAlign w:val="center"/>
          </w:tcPr>
          <w:p>
            <w:pPr>
              <w:pStyle w:val="style0"/>
              <w:widowControl/>
              <w:ind w:firstLine="0" w:firstLineChars="0"/>
              <w:jc w:val="left"/>
              <w:rPr>
                <w:rFonts w:ascii="宋体" w:cs="宋体" w:hAnsi="宋体"/>
                <w:kern w:val="0"/>
              </w:rPr>
            </w:pP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良好的软件架构</w:t>
            </w:r>
          </w:p>
        </w:tc>
        <w:tc>
          <w:tcPr>
            <w:tcW w:w="1560" w:type="dxa"/>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　</w:t>
            </w:r>
          </w:p>
        </w:tc>
      </w:tr>
      <w:tr>
        <w:tblPrEx/>
        <w:trPr>
          <w:trHeight w:val="420" w:hRule="atLeast"/>
        </w:trPr>
        <w:tc>
          <w:tcPr>
            <w:tcW w:w="724" w:type="dxa"/>
            <w:vMerge w:val="restart"/>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工作环境</w:t>
            </w:r>
          </w:p>
        </w:tc>
        <w:tc>
          <w:tcPr>
            <w:tcW w:w="1418" w:type="dxa"/>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温度</w:t>
            </w:r>
          </w:p>
        </w:tc>
        <w:tc>
          <w:tcPr>
            <w:tcW w:w="4677" w:type="dxa"/>
            <w:tcBorders/>
            <w:shd w:val="clear" w:color="auto" w:fill="auto"/>
            <w:vAlign w:val="center"/>
          </w:tcPr>
          <w:p>
            <w:pPr>
              <w:pStyle w:val="style0"/>
              <w:widowControl/>
              <w:ind w:firstLine="0" w:firstLineChars="0"/>
              <w:jc w:val="left"/>
              <w:rPr>
                <w:rFonts w:ascii="宋体" w:cs="宋体" w:hAnsi="宋体"/>
                <w:color w:val="000000"/>
                <w:kern w:val="0"/>
              </w:rPr>
            </w:pPr>
            <w:r>
              <w:rPr>
                <w:rFonts w:ascii="宋体" w:cs="宋体" w:hAnsi="宋体" w:hint="eastAsia"/>
                <w:color w:val="000000"/>
                <w:kern w:val="0"/>
              </w:rPr>
              <w:t>负30～+85</w:t>
            </w:r>
          </w:p>
        </w:tc>
        <w:tc>
          <w:tcPr>
            <w:tcW w:w="1560" w:type="dxa"/>
            <w:tcBorders/>
            <w:shd w:val="clear" w:color="auto" w:fill="auto"/>
            <w:vAlign w:val="center"/>
          </w:tcPr>
          <w:p>
            <w:pPr>
              <w:pStyle w:val="style0"/>
              <w:widowControl/>
              <w:ind w:firstLine="480"/>
              <w:jc w:val="left"/>
              <w:rPr>
                <w:rFonts w:ascii="宋体" w:cs="宋体" w:hAnsi="宋体"/>
                <w:color w:val="000000"/>
                <w:kern w:val="0"/>
              </w:rPr>
            </w:pPr>
            <w:r>
              <w:rPr>
                <w:rFonts w:ascii="宋体" w:cs="宋体" w:hAnsi="宋体" w:hint="eastAsia"/>
                <w:color w:val="000000"/>
                <w:kern w:val="0"/>
              </w:rPr>
              <w:t>　</w:t>
            </w:r>
          </w:p>
        </w:tc>
      </w:tr>
      <w:tr>
        <w:tblPrEx/>
        <w:trPr>
          <w:trHeight w:val="420"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湿度</w:t>
            </w:r>
          </w:p>
        </w:tc>
        <w:tc>
          <w:tcPr>
            <w:tcW w:w="4677" w:type="dxa"/>
            <w:tcBorders/>
            <w:shd w:val="clear" w:color="auto" w:fill="auto"/>
            <w:vAlign w:val="center"/>
          </w:tcPr>
          <w:p>
            <w:pPr>
              <w:pStyle w:val="style0"/>
              <w:widowControl/>
              <w:ind w:firstLine="0" w:firstLineChars="0"/>
              <w:jc w:val="left"/>
              <w:rPr>
                <w:rFonts w:ascii="宋体" w:cs="宋体" w:hAnsi="宋体"/>
                <w:color w:val="000000"/>
                <w:kern w:val="0"/>
              </w:rPr>
            </w:pPr>
            <w:r>
              <w:rPr>
                <w:rFonts w:ascii="宋体" w:cs="宋体" w:hAnsi="宋体" w:hint="eastAsia"/>
                <w:color w:val="000000"/>
                <w:kern w:val="0"/>
              </w:rPr>
              <w:t>10%～95%</w:t>
            </w:r>
          </w:p>
        </w:tc>
        <w:tc>
          <w:tcPr>
            <w:tcW w:w="1560" w:type="dxa"/>
            <w:tcBorders/>
            <w:shd w:val="clear" w:color="auto" w:fill="auto"/>
            <w:vAlign w:val="center"/>
          </w:tcPr>
          <w:p>
            <w:pPr>
              <w:pStyle w:val="style0"/>
              <w:widowControl/>
              <w:ind w:firstLine="480"/>
              <w:jc w:val="left"/>
              <w:rPr>
                <w:rFonts w:ascii="宋体" w:cs="宋体" w:hAnsi="宋体"/>
                <w:color w:val="000000"/>
                <w:kern w:val="0"/>
              </w:rPr>
            </w:pPr>
            <w:r>
              <w:rPr>
                <w:rFonts w:ascii="宋体" w:cs="宋体" w:hAnsi="宋体" w:hint="eastAsia"/>
                <w:color w:val="000000"/>
                <w:kern w:val="0"/>
              </w:rPr>
              <w:t>　</w:t>
            </w:r>
          </w:p>
        </w:tc>
      </w:tr>
      <w:tr>
        <w:tblPrEx/>
        <w:trPr>
          <w:trHeight w:val="420" w:hRule="atLeast"/>
        </w:trPr>
        <w:tc>
          <w:tcPr>
            <w:tcW w:w="2142" w:type="dxa"/>
            <w:gridSpan w:val="2"/>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安装方式</w:t>
            </w:r>
          </w:p>
        </w:tc>
        <w:tc>
          <w:tcPr>
            <w:tcW w:w="4677" w:type="dxa"/>
            <w:tcBorders/>
            <w:shd w:val="clear" w:color="auto" w:fill="auto"/>
            <w:vAlign w:val="center"/>
          </w:tcPr>
          <w:p>
            <w:pPr>
              <w:pStyle w:val="style0"/>
              <w:widowControl/>
              <w:ind w:firstLine="31" w:firstLineChars="13"/>
              <w:jc w:val="left"/>
              <w:rPr>
                <w:rFonts w:ascii="宋体" w:cs="宋体" w:hAnsi="宋体"/>
                <w:color w:val="000000"/>
                <w:kern w:val="0"/>
              </w:rPr>
            </w:pPr>
            <w:r>
              <w:rPr>
                <w:rFonts w:ascii="宋体" w:cs="宋体" w:hAnsi="宋体" w:hint="eastAsia"/>
                <w:color w:val="000000"/>
                <w:kern w:val="0"/>
              </w:rPr>
              <w:t>内置井盖下部中间或是井盖周围</w:t>
            </w:r>
          </w:p>
        </w:tc>
        <w:tc>
          <w:tcPr>
            <w:tcW w:w="1560" w:type="dxa"/>
            <w:tcBorders/>
            <w:shd w:val="clear" w:color="auto" w:fill="auto"/>
            <w:vAlign w:val="center"/>
          </w:tcPr>
          <w:p>
            <w:pPr>
              <w:pStyle w:val="style0"/>
              <w:widowControl/>
              <w:ind w:firstLine="480"/>
              <w:jc w:val="left"/>
              <w:rPr>
                <w:rFonts w:ascii="宋体" w:cs="宋体" w:hAnsi="宋体"/>
                <w:color w:val="000000"/>
                <w:kern w:val="0"/>
              </w:rPr>
            </w:pPr>
            <w:r>
              <w:rPr>
                <w:rFonts w:ascii="宋体" w:cs="宋体" w:hAnsi="宋体" w:hint="eastAsia"/>
                <w:color w:val="000000"/>
                <w:kern w:val="0"/>
              </w:rPr>
              <w:t>　</w:t>
            </w:r>
          </w:p>
        </w:tc>
      </w:tr>
      <w:tr>
        <w:tblPrEx/>
        <w:trPr>
          <w:trHeight w:val="458" w:hRule="atLeast"/>
        </w:trPr>
        <w:tc>
          <w:tcPr>
            <w:tcW w:w="2142" w:type="dxa"/>
            <w:gridSpan w:val="2"/>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防水等级</w:t>
            </w:r>
          </w:p>
        </w:tc>
        <w:tc>
          <w:tcPr>
            <w:tcW w:w="4677" w:type="dxa"/>
            <w:tcBorders/>
            <w:shd w:val="clear" w:color="auto" w:fill="auto"/>
            <w:vAlign w:val="center"/>
          </w:tcPr>
          <w:p>
            <w:pPr>
              <w:pStyle w:val="style0"/>
              <w:widowControl/>
              <w:ind w:firstLine="31" w:firstLineChars="13"/>
              <w:jc w:val="left"/>
              <w:rPr>
                <w:rFonts w:ascii="宋体" w:cs="宋体" w:hAnsi="宋体"/>
                <w:color w:val="000000"/>
                <w:kern w:val="0"/>
              </w:rPr>
            </w:pPr>
            <w:r>
              <w:rPr>
                <w:rFonts w:ascii="宋体" w:cs="宋体" w:hAnsi="宋体" w:hint="eastAsia"/>
                <w:color w:val="000000"/>
                <w:kern w:val="0"/>
              </w:rPr>
              <w:t>IP67</w:t>
            </w:r>
          </w:p>
        </w:tc>
        <w:tc>
          <w:tcPr>
            <w:tcW w:w="1560" w:type="dxa"/>
            <w:tcBorders/>
            <w:shd w:val="clear" w:color="auto" w:fill="auto"/>
            <w:vAlign w:val="center"/>
          </w:tcPr>
          <w:p>
            <w:pPr>
              <w:pStyle w:val="style0"/>
              <w:widowControl/>
              <w:ind w:firstLine="480"/>
              <w:jc w:val="left"/>
              <w:rPr>
                <w:rFonts w:ascii="宋体" w:cs="宋体" w:hAnsi="宋体"/>
                <w:color w:val="ff0000"/>
                <w:kern w:val="0"/>
              </w:rPr>
            </w:pPr>
            <w:r>
              <w:rPr>
                <w:rFonts w:ascii="宋体" w:cs="宋体" w:hAnsi="宋体" w:hint="eastAsia"/>
                <w:color w:val="ff0000"/>
                <w:kern w:val="0"/>
              </w:rPr>
              <w:t>　</w:t>
            </w:r>
          </w:p>
        </w:tc>
      </w:tr>
      <w:tr>
        <w:tblPrEx/>
        <w:trPr>
          <w:trHeight w:val="458" w:hRule="atLeast"/>
        </w:trPr>
        <w:tc>
          <w:tcPr>
            <w:tcW w:w="2142" w:type="dxa"/>
            <w:gridSpan w:val="2"/>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产品尺寸</w:t>
            </w:r>
          </w:p>
        </w:tc>
        <w:tc>
          <w:tcPr>
            <w:tcW w:w="4677" w:type="dxa"/>
            <w:tcBorders/>
            <w:shd w:val="clear" w:color="auto" w:fill="auto"/>
            <w:vAlign w:val="center"/>
          </w:tcPr>
          <w:p>
            <w:pPr>
              <w:pStyle w:val="style0"/>
              <w:widowControl/>
              <w:ind w:firstLine="31" w:firstLineChars="13"/>
              <w:jc w:val="left"/>
              <w:rPr>
                <w:rFonts w:ascii="宋体" w:cs="宋体" w:hAnsi="宋体"/>
                <w:color w:val="000000"/>
                <w:kern w:val="0"/>
              </w:rPr>
            </w:pPr>
            <w:r>
              <w:rPr>
                <w:rFonts w:ascii="宋体" w:cs="宋体" w:hAnsi="宋体" w:hint="eastAsia"/>
                <w:color w:val="000000"/>
                <w:kern w:val="0"/>
              </w:rPr>
              <w:t>85mm*59mm*36mm</w:t>
            </w:r>
          </w:p>
        </w:tc>
        <w:tc>
          <w:tcPr>
            <w:tcW w:w="1560" w:type="dxa"/>
            <w:tcBorders/>
            <w:shd w:val="clear" w:color="auto" w:fill="auto"/>
            <w:vAlign w:val="center"/>
          </w:tcPr>
          <w:p>
            <w:pPr>
              <w:pStyle w:val="style0"/>
              <w:widowControl/>
              <w:ind w:firstLine="480"/>
              <w:jc w:val="left"/>
              <w:rPr>
                <w:rFonts w:ascii="宋体" w:cs="宋体" w:hAnsi="宋体"/>
                <w:color w:val="ff0000"/>
                <w:kern w:val="0"/>
              </w:rPr>
            </w:pPr>
            <w:r>
              <w:rPr>
                <w:rFonts w:ascii="宋体" w:cs="宋体" w:hAnsi="宋体" w:hint="eastAsia"/>
                <w:color w:val="ff0000"/>
                <w:kern w:val="0"/>
              </w:rPr>
              <w:t>　</w:t>
            </w:r>
          </w:p>
        </w:tc>
      </w:tr>
      <w:tr>
        <w:tblPrEx/>
        <w:trPr>
          <w:trHeight w:val="390" w:hRule="atLeast"/>
        </w:trPr>
        <w:tc>
          <w:tcPr>
            <w:tcW w:w="2142" w:type="dxa"/>
            <w:gridSpan w:val="2"/>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认证</w:t>
            </w:r>
          </w:p>
        </w:tc>
        <w:tc>
          <w:tcPr>
            <w:tcW w:w="4677" w:type="dxa"/>
            <w:tcBorders/>
            <w:shd w:val="clear" w:color="auto" w:fill="auto"/>
            <w:vAlign w:val="center"/>
          </w:tcPr>
          <w:p>
            <w:pPr>
              <w:pStyle w:val="style0"/>
              <w:widowControl/>
              <w:ind w:firstLine="31" w:firstLineChars="13"/>
              <w:jc w:val="left"/>
              <w:rPr>
                <w:rFonts w:ascii="宋体" w:cs="宋体" w:hAnsi="宋体"/>
                <w:color w:val="000000"/>
                <w:kern w:val="0"/>
              </w:rPr>
            </w:pPr>
            <w:r>
              <w:rPr>
                <w:rFonts w:ascii="宋体" w:cs="宋体" w:hAnsi="宋体" w:hint="eastAsia"/>
                <w:color w:val="000000"/>
                <w:kern w:val="0"/>
              </w:rPr>
              <w:t>CCC，CE</w:t>
            </w:r>
          </w:p>
        </w:tc>
        <w:tc>
          <w:tcPr>
            <w:tcW w:w="1560" w:type="dxa"/>
            <w:tcBorders/>
            <w:shd w:val="clear" w:color="auto" w:fill="auto"/>
            <w:vAlign w:val="center"/>
          </w:tcPr>
          <w:p>
            <w:pPr>
              <w:pStyle w:val="style0"/>
              <w:widowControl/>
              <w:ind w:firstLine="480"/>
              <w:jc w:val="left"/>
              <w:rPr>
                <w:rFonts w:ascii="宋体" w:cs="宋体" w:hAnsi="宋体"/>
                <w:color w:val="000000"/>
                <w:kern w:val="0"/>
              </w:rPr>
            </w:pPr>
            <w:r>
              <w:rPr>
                <w:rFonts w:ascii="宋体" w:cs="宋体" w:hAnsi="宋体" w:hint="eastAsia"/>
                <w:color w:val="000000"/>
                <w:kern w:val="0"/>
              </w:rPr>
              <w:t>　</w:t>
            </w:r>
          </w:p>
        </w:tc>
      </w:tr>
      <w:bookmarkEnd w:id="18"/>
    </w:tbl>
    <w:p>
      <w:pPr>
        <w:pStyle w:val="style0"/>
        <w:ind w:firstLine="560"/>
        <w:rPr>
          <w:rFonts w:ascii="宋体" w:cs="宋体" w:hAnsi="宋体"/>
          <w:position w:val="-1"/>
          <w:sz w:val="28"/>
          <w:szCs w:val="28"/>
        </w:rPr>
      </w:pPr>
    </w:p>
    <w:p>
      <w:pPr>
        <w:pStyle w:val="style4"/>
        <w:rPr/>
      </w:pPr>
      <w:r>
        <w:rPr>
          <w:rFonts w:hint="eastAsia"/>
        </w:rPr>
        <w:t>智慧消防栓</w:t>
      </w:r>
    </w:p>
    <w:p>
      <w:pPr>
        <w:pStyle w:val="style0"/>
        <w:ind w:firstLine="560"/>
        <w:rPr>
          <w:rFonts w:ascii="宋体" w:cs="宋体" w:hAnsi="宋体"/>
          <w:position w:val="-1"/>
          <w:sz w:val="28"/>
          <w:szCs w:val="28"/>
        </w:rPr>
      </w:pPr>
      <w:r>
        <w:rPr>
          <w:rFonts w:ascii="宋体" w:cs="宋体" w:hAnsi="宋体" w:hint="eastAsia"/>
          <w:position w:val="-1"/>
          <w:sz w:val="28"/>
          <w:szCs w:val="28"/>
        </w:rPr>
        <w:t>消防栓防盗水报警装置，可以不改变消防栓外观，直接替换原有100mm出水口闷盖。可以通过NB-IOT、GPRS、CDMA将报警信息及数据远传给监控中心。</w:t>
      </w:r>
    </w:p>
    <w:p>
      <w:pPr>
        <w:pStyle w:val="style0"/>
        <w:ind w:firstLine="560"/>
        <w:rPr>
          <w:rFonts w:ascii="宋体" w:cs="宋体" w:hAnsi="宋体"/>
          <w:position w:val="-1"/>
          <w:sz w:val="28"/>
          <w:szCs w:val="28"/>
        </w:rPr>
      </w:pPr>
      <w:r>
        <w:rPr>
          <w:rFonts w:ascii="宋体" w:cs="宋体" w:hAnsi="宋体" w:hint="eastAsia"/>
          <w:position w:val="-1"/>
          <w:sz w:val="28"/>
          <w:szCs w:val="28"/>
        </w:rPr>
        <w:t>品牌：中兴物联</w:t>
      </w:r>
    </w:p>
    <w:p>
      <w:pPr>
        <w:pStyle w:val="style0"/>
        <w:ind w:firstLine="560"/>
        <w:rPr>
          <w:rFonts w:ascii="宋体" w:cs="宋体" w:hAnsi="宋体"/>
          <w:position w:val="-1"/>
          <w:sz w:val="28"/>
          <w:szCs w:val="28"/>
        </w:rPr>
      </w:pPr>
      <w:r>
        <w:rPr>
          <w:rFonts w:ascii="宋体" w:cs="宋体" w:hAnsi="宋体" w:hint="eastAsia"/>
          <w:position w:val="-1"/>
          <w:sz w:val="28"/>
          <w:szCs w:val="28"/>
        </w:rPr>
        <w:t>1、当有人在100mm出水口用水，在拧动消防栓防盗水报警装置时，装置中的倾斜开关发生位置偏离并导通，触发报警装置，将报警信息通过GPRS远传至监控中心，实现及时报警。</w:t>
      </w:r>
    </w:p>
    <w:p>
      <w:pPr>
        <w:pStyle w:val="style0"/>
        <w:ind w:firstLine="560"/>
        <w:rPr>
          <w:rFonts w:ascii="宋体" w:cs="宋体" w:hAnsi="宋体"/>
          <w:position w:val="-1"/>
          <w:sz w:val="28"/>
          <w:szCs w:val="28"/>
        </w:rPr>
      </w:pPr>
      <w:r>
        <w:rPr>
          <w:rFonts w:ascii="宋体" w:cs="宋体" w:hAnsi="宋体" w:hint="eastAsia"/>
          <w:position w:val="-1"/>
          <w:sz w:val="28"/>
          <w:szCs w:val="28"/>
        </w:rPr>
        <w:t>2、当有人在65mm出水口用水，出水后消防栓内的水压触发消防栓防盗水报警装置内的微动开关闭合，通过NB-IOT、GPRS、CDMA将报警信息远传至监控中心，实现报警。</w:t>
      </w:r>
    </w:p>
    <w:p>
      <w:pPr>
        <w:pStyle w:val="style0"/>
        <w:ind w:firstLine="560"/>
        <w:rPr>
          <w:rFonts w:ascii="宋体" w:cs="宋体" w:hAnsi="宋体"/>
          <w:position w:val="-1"/>
          <w:sz w:val="28"/>
          <w:szCs w:val="28"/>
        </w:rPr>
      </w:pPr>
      <w:r>
        <w:rPr>
          <w:rFonts w:ascii="宋体" w:cs="宋体" w:hAnsi="宋体" w:hint="eastAsia"/>
          <w:position w:val="-1"/>
          <w:sz w:val="28"/>
          <w:szCs w:val="28"/>
        </w:rPr>
        <w:t>3、消防栓防盗水报警装置配备蓝牙通信功能，实现通过手机APP对其进行无线维护，并且手机APP能够随时查看报警信息，确定消防栓位置。</w:t>
      </w:r>
    </w:p>
    <w:p>
      <w:pPr>
        <w:pStyle w:val="style0"/>
        <w:ind w:firstLine="560"/>
        <w:rPr>
          <w:rFonts w:ascii="宋体" w:cs="宋体" w:hAnsi="宋体"/>
          <w:position w:val="-1"/>
          <w:sz w:val="28"/>
          <w:szCs w:val="28"/>
        </w:rPr>
      </w:pPr>
      <w:r>
        <w:rPr>
          <w:rFonts w:ascii="宋体" w:cs="宋体" w:hAnsi="宋体" w:hint="eastAsia"/>
          <w:position w:val="-1"/>
          <w:sz w:val="28"/>
          <w:szCs w:val="28"/>
        </w:rPr>
        <w:t>规格如下：</w:t>
      </w:r>
    </w:p>
    <w:p>
      <w:pPr>
        <w:pStyle w:val="style0"/>
        <w:ind w:firstLine="560"/>
        <w:rPr>
          <w:rFonts w:ascii="宋体" w:cs="宋体" w:hAnsi="宋体"/>
          <w:position w:val="-1"/>
          <w:sz w:val="28"/>
          <w:szCs w:val="28"/>
        </w:rPr>
      </w:pPr>
      <w:r>
        <w:rPr>
          <w:rFonts w:ascii="宋体" w:cs="宋体" w:hAnsi="宋体" w:hint="eastAsia"/>
          <w:position w:val="-1"/>
          <w:sz w:val="28"/>
          <w:szCs w:val="28"/>
        </w:rPr>
        <w:t>通信方式： NB-IOT、GPRS、CDMA、433MHz、蓝牙。</w:t>
      </w:r>
    </w:p>
    <w:p>
      <w:pPr>
        <w:pStyle w:val="style0"/>
        <w:ind w:firstLine="560"/>
        <w:rPr>
          <w:rFonts w:ascii="宋体" w:cs="宋体" w:hAnsi="宋体"/>
          <w:position w:val="-1"/>
          <w:sz w:val="28"/>
          <w:szCs w:val="28"/>
        </w:rPr>
      </w:pPr>
      <w:r>
        <w:rPr>
          <w:rFonts w:ascii="宋体" w:cs="宋体" w:hAnsi="宋体" w:hint="eastAsia"/>
          <w:position w:val="-1"/>
          <w:sz w:val="28"/>
          <w:szCs w:val="28"/>
        </w:rPr>
        <w:t>安装口径：100mm。</w:t>
      </w:r>
    </w:p>
    <w:p>
      <w:pPr>
        <w:pStyle w:val="style0"/>
        <w:ind w:firstLine="560"/>
        <w:rPr>
          <w:rFonts w:ascii="宋体" w:cs="宋体" w:hAnsi="宋体"/>
          <w:position w:val="-1"/>
          <w:sz w:val="28"/>
          <w:szCs w:val="28"/>
        </w:rPr>
      </w:pPr>
      <w:r>
        <w:rPr>
          <w:rFonts w:ascii="宋体" w:cs="宋体" w:hAnsi="宋体" w:hint="eastAsia"/>
          <w:position w:val="-1"/>
          <w:sz w:val="28"/>
          <w:szCs w:val="28"/>
        </w:rPr>
        <w:t>供电方式：电池供电。</w:t>
      </w:r>
    </w:p>
    <w:p>
      <w:pPr>
        <w:pStyle w:val="style0"/>
        <w:ind w:firstLine="560"/>
        <w:rPr>
          <w:rFonts w:ascii="宋体" w:cs="宋体" w:hAnsi="宋体"/>
          <w:position w:val="-1"/>
          <w:sz w:val="28"/>
          <w:szCs w:val="28"/>
        </w:rPr>
      </w:pPr>
      <w:r>
        <w:rPr>
          <w:rFonts w:ascii="宋体" w:cs="宋体" w:hAnsi="宋体" w:hint="eastAsia"/>
          <w:position w:val="-1"/>
          <w:sz w:val="28"/>
          <w:szCs w:val="28"/>
        </w:rPr>
        <w:t>电池寿命：2-5年。</w:t>
      </w:r>
    </w:p>
    <w:p>
      <w:pPr>
        <w:pStyle w:val="style0"/>
        <w:ind w:firstLine="560"/>
        <w:rPr>
          <w:rFonts w:ascii="宋体" w:cs="宋体" w:hAnsi="宋体"/>
          <w:position w:val="-1"/>
          <w:sz w:val="28"/>
          <w:szCs w:val="28"/>
        </w:rPr>
      </w:pPr>
      <w:r>
        <w:rPr>
          <w:rFonts w:ascii="宋体" w:cs="宋体" w:hAnsi="宋体" w:hint="eastAsia"/>
          <w:position w:val="-1"/>
          <w:sz w:val="28"/>
          <w:szCs w:val="28"/>
        </w:rPr>
        <w:t>防水等级：IP68。</w:t>
      </w:r>
    </w:p>
    <w:p>
      <w:pPr>
        <w:pStyle w:val="style0"/>
        <w:ind w:firstLine="560"/>
        <w:rPr>
          <w:rFonts w:ascii="宋体" w:cs="宋体" w:hAnsi="宋体"/>
          <w:position w:val="-1"/>
          <w:sz w:val="28"/>
          <w:szCs w:val="28"/>
        </w:rPr>
      </w:pPr>
      <w:r>
        <w:rPr>
          <w:rFonts w:ascii="宋体" w:cs="宋体" w:hAnsi="宋体" w:hint="eastAsia"/>
          <w:position w:val="-1"/>
          <w:sz w:val="28"/>
          <w:szCs w:val="28"/>
        </w:rPr>
        <w:t>工作温度：-40 ~ +85℃。</w:t>
      </w:r>
    </w:p>
    <w:p>
      <w:pPr>
        <w:pStyle w:val="style0"/>
        <w:ind w:firstLine="560"/>
        <w:rPr>
          <w:rFonts w:ascii="宋体" w:cs="宋体" w:hAnsi="宋体"/>
          <w:position w:val="-1"/>
          <w:sz w:val="28"/>
          <w:szCs w:val="28"/>
        </w:rPr>
      </w:pPr>
      <w:r>
        <w:rPr>
          <w:rFonts w:ascii="宋体" w:cs="宋体" w:hAnsi="宋体" w:hint="eastAsia"/>
          <w:position w:val="-1"/>
          <w:sz w:val="28"/>
          <w:szCs w:val="28"/>
        </w:rPr>
        <w:t>外壳材质：高强度尼龙</w:t>
      </w:r>
    </w:p>
    <w:p>
      <w:pPr>
        <w:pStyle w:val="style4"/>
        <w:rPr/>
      </w:pPr>
      <w:r>
        <w:rPr>
          <w:rFonts w:hint="eastAsia"/>
        </w:rPr>
        <w:t>智慧垃圾桶</w:t>
      </w:r>
    </w:p>
    <w:p>
      <w:pPr>
        <w:pStyle w:val="style0"/>
        <w:ind w:firstLine="480"/>
        <w:rPr>
          <w:rFonts w:ascii="宋体" w:eastAsia="宋体" w:hAnsi="宋体"/>
          <w:szCs w:val="24"/>
        </w:rPr>
      </w:pPr>
      <w:r>
        <w:rPr>
          <w:rFonts w:ascii="宋体" w:eastAsia="宋体" w:hAnsi="宋体"/>
          <w:szCs w:val="24"/>
        </w:rPr>
        <w:t>智能垃圾箱</w:t>
      </w:r>
      <w:r>
        <w:rPr>
          <w:rFonts w:ascii="宋体" w:eastAsia="宋体" w:hAnsi="宋体" w:hint="eastAsia"/>
          <w:szCs w:val="24"/>
        </w:rPr>
        <w:t>检测终端产品</w:t>
      </w:r>
      <w:r>
        <w:rPr>
          <w:rFonts w:ascii="宋体" w:eastAsia="宋体" w:hAnsi="宋体"/>
          <w:szCs w:val="24"/>
        </w:rPr>
        <w:t>专为公共垃圾箱状态检测设计。它通过超声波技术检测垃圾箱的满空状态，并将该信息通过低功耗无线网络传递到云端。支持</w:t>
      </w:r>
      <w:r>
        <w:rPr>
          <w:rFonts w:ascii="宋体" w:eastAsia="宋体" w:hAnsi="宋体" w:hint="eastAsia"/>
          <w:szCs w:val="24"/>
        </w:rPr>
        <w:t>LoRa、</w:t>
      </w:r>
      <w:r>
        <w:rPr>
          <w:rFonts w:ascii="宋体" w:eastAsia="宋体" w:hAnsi="宋体"/>
          <w:szCs w:val="24"/>
        </w:rPr>
        <w:t>NB-IoT</w:t>
      </w:r>
      <w:r>
        <w:rPr>
          <w:rFonts w:ascii="宋体" w:eastAsia="宋体" w:hAnsi="宋体" w:hint="eastAsia"/>
          <w:szCs w:val="24"/>
        </w:rPr>
        <w:t>等</w:t>
      </w:r>
      <w:r>
        <w:rPr>
          <w:rFonts w:ascii="宋体" w:eastAsia="宋体" w:hAnsi="宋体"/>
          <w:szCs w:val="24"/>
        </w:rPr>
        <w:t>低功耗无线方式。本产品内置可充电锂电池，可以使用</w:t>
      </w:r>
      <w:r>
        <w:rPr>
          <w:rFonts w:ascii="宋体" w:eastAsia="宋体" w:hAnsi="宋体" w:hint="eastAsia"/>
          <w:szCs w:val="24"/>
        </w:rPr>
        <w:t>3</w:t>
      </w:r>
      <w:r>
        <w:rPr>
          <w:rFonts w:ascii="宋体" w:eastAsia="宋体" w:hAnsi="宋体"/>
          <w:szCs w:val="24"/>
        </w:rPr>
        <w:t>年以上的时间。防水级别IP68，适合户外使用。</w:t>
      </w:r>
    </w:p>
    <w:p>
      <w:pPr>
        <w:pStyle w:val="style0"/>
        <w:ind w:firstLine="560"/>
        <w:rPr>
          <w:rFonts w:ascii="宋体" w:cs="宋体" w:hAnsi="宋体"/>
          <w:position w:val="-1"/>
          <w:sz w:val="28"/>
          <w:szCs w:val="28"/>
        </w:rPr>
      </w:pPr>
      <w:r>
        <w:rPr>
          <w:rFonts w:ascii="宋体" w:cs="宋体" w:hAnsi="宋体" w:hint="eastAsia"/>
          <w:position w:val="-1"/>
          <w:sz w:val="28"/>
          <w:szCs w:val="28"/>
        </w:rPr>
        <w:t>品牌：中兴物联</w:t>
      </w:r>
    </w:p>
    <w:p>
      <w:pPr>
        <w:pStyle w:val="style0"/>
        <w:ind w:firstLine="480"/>
        <w:rPr>
          <w:rFonts w:ascii="宋体" w:eastAsia="宋体" w:hAnsi="宋体"/>
          <w:szCs w:val="24"/>
        </w:rPr>
      </w:pPr>
      <w:r>
        <w:rPr>
          <w:rFonts w:ascii="宋体" w:eastAsia="宋体" w:hAnsi="宋体"/>
          <w:szCs w:val="24"/>
        </w:rPr>
        <w:t>除满空状态检测外，本产品还集成了火灾隐患（火焰检测）。</w:t>
      </w:r>
    </w:p>
    <w:p>
      <w:pPr>
        <w:pStyle w:val="style0"/>
        <w:ind w:firstLine="480"/>
        <w:rPr>
          <w:rFonts w:ascii="宋体" w:eastAsia="宋体" w:hAnsi="宋体"/>
          <w:szCs w:val="24"/>
        </w:rPr>
      </w:pPr>
      <w:r>
        <w:rPr>
          <w:rFonts w:ascii="宋体" w:eastAsia="宋体" w:hAnsi="宋体"/>
          <w:szCs w:val="24"/>
        </w:rPr>
        <w:t>产品</w:t>
      </w:r>
      <w:r>
        <w:rPr>
          <w:rFonts w:ascii="宋体" w:eastAsia="宋体" w:hAnsi="宋体" w:hint="eastAsia"/>
          <w:szCs w:val="24"/>
        </w:rPr>
        <w:t>适用于</w:t>
      </w:r>
      <w:r>
        <w:rPr>
          <w:rFonts w:ascii="宋体" w:eastAsia="宋体" w:hAnsi="宋体"/>
          <w:szCs w:val="24"/>
        </w:rPr>
        <w:t>智能环卫、智慧城市应用。</w:t>
      </w:r>
    </w:p>
    <w:p>
      <w:pPr>
        <w:pStyle w:val="style0"/>
        <w:ind w:firstLine="480"/>
        <w:rPr>
          <w:rFonts w:ascii="宋体" w:eastAsia="宋体" w:hAnsi="宋体"/>
          <w:szCs w:val="24"/>
        </w:rPr>
      </w:pPr>
      <w:r>
        <w:rPr>
          <w:rFonts w:ascii="宋体" w:eastAsia="宋体" w:hAnsi="宋体" w:hint="eastAsia"/>
          <w:szCs w:val="24"/>
        </w:rPr>
        <w:t>特点如下：</w:t>
      </w:r>
    </w:p>
    <w:p>
      <w:pPr>
        <w:pStyle w:val="style4110"/>
        <w:numPr>
          <w:ilvl w:val="0"/>
          <w:numId w:val="7"/>
        </w:numPr>
        <w:ind w:firstLineChars="0"/>
        <w:rPr>
          <w:rFonts w:ascii="宋体" w:eastAsia="宋体" w:hAnsi="宋体"/>
          <w:szCs w:val="24"/>
        </w:rPr>
      </w:pPr>
      <w:r>
        <w:rPr>
          <w:rFonts w:ascii="宋体" w:eastAsia="宋体" w:hAnsi="宋体"/>
          <w:szCs w:val="24"/>
        </w:rPr>
        <w:t>超声波检测满空状态，非接触式测量</w:t>
      </w:r>
    </w:p>
    <w:p>
      <w:pPr>
        <w:pStyle w:val="style4110"/>
        <w:numPr>
          <w:ilvl w:val="0"/>
          <w:numId w:val="7"/>
        </w:numPr>
        <w:ind w:firstLineChars="0"/>
        <w:rPr>
          <w:rFonts w:ascii="宋体" w:eastAsia="宋体" w:hAnsi="宋体"/>
          <w:szCs w:val="24"/>
        </w:rPr>
      </w:pPr>
      <w:r>
        <w:rPr>
          <w:rFonts w:ascii="宋体" w:eastAsia="宋体" w:hAnsi="宋体"/>
          <w:szCs w:val="24"/>
        </w:rPr>
        <w:t>电池寿命3年以上；</w:t>
      </w:r>
    </w:p>
    <w:p>
      <w:pPr>
        <w:pStyle w:val="style4110"/>
        <w:numPr>
          <w:ilvl w:val="0"/>
          <w:numId w:val="7"/>
        </w:numPr>
        <w:ind w:firstLineChars="0"/>
        <w:rPr>
          <w:rFonts w:ascii="宋体" w:eastAsia="宋体" w:hAnsi="宋体"/>
          <w:szCs w:val="24"/>
        </w:rPr>
      </w:pPr>
      <w:r>
        <w:rPr>
          <w:rFonts w:ascii="宋体" w:eastAsia="宋体" w:hAnsi="宋体"/>
          <w:szCs w:val="24"/>
        </w:rPr>
        <w:t>低功耗无线功能，支持NB-IoT等；</w:t>
      </w:r>
    </w:p>
    <w:p>
      <w:pPr>
        <w:pStyle w:val="style4110"/>
        <w:numPr>
          <w:ilvl w:val="0"/>
          <w:numId w:val="7"/>
        </w:numPr>
        <w:ind w:firstLineChars="0"/>
        <w:rPr>
          <w:rFonts w:ascii="宋体" w:eastAsia="宋体" w:hAnsi="宋体"/>
          <w:szCs w:val="24"/>
        </w:rPr>
      </w:pPr>
      <w:r>
        <w:rPr>
          <w:rFonts w:ascii="宋体" w:eastAsia="宋体" w:hAnsi="宋体"/>
          <w:szCs w:val="24"/>
        </w:rPr>
        <w:t>火焰检测（火灾隐患）检测；</w:t>
      </w:r>
    </w:p>
    <w:p>
      <w:pPr>
        <w:pStyle w:val="style4110"/>
        <w:numPr>
          <w:ilvl w:val="0"/>
          <w:numId w:val="7"/>
        </w:numPr>
        <w:ind w:firstLineChars="0"/>
        <w:rPr>
          <w:rFonts w:ascii="宋体" w:eastAsia="宋体" w:hAnsi="宋体"/>
          <w:szCs w:val="24"/>
        </w:rPr>
      </w:pPr>
      <w:r>
        <w:rPr>
          <w:rFonts w:ascii="宋体" w:eastAsia="宋体" w:hAnsi="宋体"/>
          <w:szCs w:val="24"/>
        </w:rPr>
        <w:t>IP68防水，专为户外应用设计</w:t>
      </w:r>
      <w:r>
        <w:rPr>
          <w:rFonts w:ascii="宋体" w:eastAsia="宋体" w:hAnsi="宋体" w:hint="eastAsia"/>
          <w:szCs w:val="24"/>
        </w:rPr>
        <w:t>。</w:t>
      </w:r>
    </w:p>
    <w:p>
      <w:pPr>
        <w:pStyle w:val="style4110"/>
        <w:numPr>
          <w:ilvl w:val="0"/>
          <w:numId w:val="7"/>
        </w:numPr>
        <w:ind w:firstLineChars="0"/>
        <w:rPr>
          <w:rFonts w:ascii="宋体" w:eastAsia="宋体" w:hAnsi="宋体"/>
          <w:szCs w:val="24"/>
        </w:rPr>
      </w:pPr>
      <w:r>
        <w:rPr>
          <w:rFonts w:ascii="宋体" w:eastAsia="宋体" w:hAnsi="宋体"/>
          <w:szCs w:val="24"/>
        </w:rPr>
        <w:t>垃圾箱满空状态检测；</w:t>
      </w:r>
    </w:p>
    <w:p>
      <w:pPr>
        <w:pStyle w:val="style4110"/>
        <w:numPr>
          <w:ilvl w:val="0"/>
          <w:numId w:val="7"/>
        </w:numPr>
        <w:ind w:firstLineChars="0"/>
        <w:rPr>
          <w:rFonts w:ascii="宋体" w:eastAsia="宋体" w:hAnsi="宋体"/>
          <w:szCs w:val="24"/>
        </w:rPr>
      </w:pPr>
      <w:r>
        <w:rPr>
          <w:rFonts w:ascii="宋体" w:eastAsia="宋体" w:hAnsi="宋体"/>
          <w:szCs w:val="24"/>
        </w:rPr>
        <w:t>火焰（火灾隐患）检测；</w:t>
      </w:r>
    </w:p>
    <w:p>
      <w:pPr>
        <w:pStyle w:val="style4110"/>
        <w:numPr>
          <w:ilvl w:val="0"/>
          <w:numId w:val="7"/>
        </w:numPr>
        <w:ind w:firstLineChars="0"/>
        <w:rPr>
          <w:rFonts w:ascii="宋体" w:eastAsia="宋体" w:hAnsi="宋体"/>
          <w:szCs w:val="24"/>
        </w:rPr>
      </w:pPr>
      <w:r>
        <w:rPr>
          <w:rFonts w:ascii="宋体" w:eastAsia="宋体" w:hAnsi="宋体"/>
          <w:szCs w:val="24"/>
        </w:rPr>
        <w:t>伏倒检测</w:t>
      </w:r>
      <w:r>
        <w:rPr>
          <w:rFonts w:ascii="宋体" w:eastAsia="宋体" w:hAnsi="宋体" w:hint="eastAsia"/>
          <w:szCs w:val="24"/>
        </w:rPr>
        <w:t>。</w:t>
      </w:r>
    </w:p>
    <w:p>
      <w:pPr>
        <w:pStyle w:val="style0"/>
        <w:ind w:firstLine="480"/>
        <w:rPr>
          <w:rFonts w:ascii="宋体" w:eastAsia="宋体" w:hAnsi="宋体"/>
          <w:szCs w:val="24"/>
        </w:rPr>
      </w:pPr>
      <w:r>
        <w:rPr>
          <w:rFonts w:ascii="宋体" w:eastAsia="宋体" w:hAnsi="宋体" w:hint="eastAsia"/>
          <w:szCs w:val="24"/>
        </w:rPr>
        <w:t>规格如下：</w:t>
      </w:r>
    </w:p>
    <w:tbl>
      <w:tblPr>
        <w:tblStyle w:val="style105"/>
        <w:tblW w:w="6752" w:type="dxa"/>
        <w:jc w:val="center"/>
        <w:tblInd w:w="1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0" w:type="dxa"/>
          <w:bottom w:w="0" w:type="dxa"/>
          <w:right w:w="0" w:type="dxa"/>
        </w:tblCellMar>
      </w:tblPr>
      <w:tblGrid>
        <w:gridCol w:w="1797"/>
        <w:gridCol w:w="4955"/>
      </w:tblGrid>
      <w:tr>
        <w:trPr>
          <w:trHeight w:val="199" w:hRule="atLeast"/>
          <w:jc w:val="center"/>
        </w:trPr>
        <w:tc>
          <w:tcPr>
            <w:tcW w:w="1797"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探测距离</w:t>
            </w:r>
          </w:p>
        </w:tc>
        <w:tc>
          <w:tcPr>
            <w:tcW w:w="4955"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200cm</w:t>
            </w:r>
          </w:p>
        </w:tc>
      </w:tr>
      <w:tr>
        <w:tblPrEx/>
        <w:trPr>
          <w:trHeight w:val="261" w:hRule="atLeast"/>
          <w:jc w:val="center"/>
        </w:trPr>
        <w:tc>
          <w:tcPr>
            <w:tcW w:w="1797"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探测原理</w:t>
            </w:r>
          </w:p>
        </w:tc>
        <w:tc>
          <w:tcPr>
            <w:tcW w:w="4955"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超声波探测满空</w:t>
            </w:r>
          </w:p>
        </w:tc>
      </w:tr>
      <w:tr>
        <w:tblPrEx/>
        <w:trPr>
          <w:trHeight w:val="64" w:hRule="atLeast"/>
          <w:jc w:val="center"/>
        </w:trPr>
        <w:tc>
          <w:tcPr>
            <w:tcW w:w="1797"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电池</w:t>
            </w:r>
          </w:p>
        </w:tc>
        <w:tc>
          <w:tcPr>
            <w:tcW w:w="4955"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2200mAh@7.4V锂电池</w:t>
            </w:r>
          </w:p>
        </w:tc>
      </w:tr>
      <w:tr>
        <w:tblPrEx/>
        <w:trPr>
          <w:trHeight w:val="64" w:hRule="atLeast"/>
          <w:jc w:val="center"/>
        </w:trPr>
        <w:tc>
          <w:tcPr>
            <w:tcW w:w="1797"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工作温度</w:t>
            </w:r>
          </w:p>
        </w:tc>
        <w:tc>
          <w:tcPr>
            <w:tcW w:w="4955"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-20~+70</w:t>
            </w:r>
            <w:r>
              <w:rPr>
                <w:rFonts w:ascii="宋体" w:eastAsia="宋体" w:hAnsi="宋体" w:hint="eastAsia"/>
                <w:szCs w:val="24"/>
              </w:rPr>
              <w:t>℃</w:t>
            </w:r>
          </w:p>
        </w:tc>
      </w:tr>
      <w:tr>
        <w:tblPrEx/>
        <w:trPr>
          <w:trHeight w:val="64" w:hRule="atLeast"/>
          <w:jc w:val="center"/>
        </w:trPr>
        <w:tc>
          <w:tcPr>
            <w:tcW w:w="1797"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存储温度</w:t>
            </w:r>
          </w:p>
        </w:tc>
        <w:tc>
          <w:tcPr>
            <w:tcW w:w="4955"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-40~+85</w:t>
            </w:r>
            <w:r>
              <w:rPr>
                <w:rFonts w:ascii="宋体" w:eastAsia="宋体" w:hAnsi="宋体" w:hint="eastAsia"/>
                <w:szCs w:val="24"/>
              </w:rPr>
              <w:t>℃</w:t>
            </w:r>
          </w:p>
        </w:tc>
      </w:tr>
      <w:tr>
        <w:tblPrEx/>
        <w:trPr>
          <w:trHeight w:val="64" w:hRule="atLeast"/>
          <w:jc w:val="center"/>
        </w:trPr>
        <w:tc>
          <w:tcPr>
            <w:tcW w:w="1797"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壳体材料</w:t>
            </w:r>
          </w:p>
        </w:tc>
        <w:tc>
          <w:tcPr>
            <w:tcW w:w="4955"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ABS</w:t>
            </w:r>
          </w:p>
        </w:tc>
      </w:tr>
      <w:tr>
        <w:tblPrEx/>
        <w:trPr>
          <w:trHeight w:val="64" w:hRule="atLeast"/>
          <w:jc w:val="center"/>
        </w:trPr>
        <w:tc>
          <w:tcPr>
            <w:tcW w:w="1797"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防水级别</w:t>
            </w:r>
          </w:p>
        </w:tc>
        <w:tc>
          <w:tcPr>
            <w:tcW w:w="4955"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IP68</w:t>
            </w:r>
          </w:p>
        </w:tc>
      </w:tr>
      <w:tr>
        <w:tblPrEx/>
        <w:trPr>
          <w:trHeight w:val="64" w:hRule="atLeast"/>
          <w:jc w:val="center"/>
        </w:trPr>
        <w:tc>
          <w:tcPr>
            <w:tcW w:w="1797"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功耗</w:t>
            </w:r>
          </w:p>
        </w:tc>
        <w:tc>
          <w:tcPr>
            <w:tcW w:w="4955"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&lt;30mA@7.4V(上传),&lt;20ua@7.4V(休眠)</w:t>
            </w:r>
          </w:p>
        </w:tc>
      </w:tr>
      <w:tr>
        <w:tblPrEx/>
        <w:trPr>
          <w:trHeight w:val="64" w:hRule="atLeast"/>
          <w:jc w:val="center"/>
        </w:trPr>
        <w:tc>
          <w:tcPr>
            <w:tcW w:w="1797"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电池寿命</w:t>
            </w:r>
          </w:p>
        </w:tc>
        <w:tc>
          <w:tcPr>
            <w:tcW w:w="4955"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1天上报1次，检测4次</w:t>
            </w:r>
          </w:p>
        </w:tc>
      </w:tr>
      <w:tr>
        <w:tblPrEx/>
        <w:trPr>
          <w:trHeight w:val="64" w:hRule="atLeast"/>
          <w:jc w:val="center"/>
        </w:trPr>
        <w:tc>
          <w:tcPr>
            <w:tcW w:w="1797"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尺寸</w:t>
            </w:r>
          </w:p>
        </w:tc>
        <w:tc>
          <w:tcPr>
            <w:tcW w:w="4955"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100*100*60mm</w:t>
            </w:r>
          </w:p>
        </w:tc>
      </w:tr>
      <w:tr>
        <w:tblPrEx/>
        <w:trPr>
          <w:trHeight w:val="64" w:hRule="atLeast"/>
          <w:jc w:val="center"/>
        </w:trPr>
        <w:tc>
          <w:tcPr>
            <w:tcW w:w="1797"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净重</w:t>
            </w:r>
          </w:p>
        </w:tc>
        <w:tc>
          <w:tcPr>
            <w:tcW w:w="4955" w:type="dxa"/>
            <w:tcBorders/>
            <w:vAlign w:val="center"/>
          </w:tcPr>
          <w:p>
            <w:pPr>
              <w:pStyle w:val="style0"/>
              <w:spacing w:lineRule="auto" w:line="240"/>
              <w:ind w:firstLine="480"/>
              <w:jc w:val="center"/>
              <w:rPr>
                <w:rFonts w:ascii="宋体" w:eastAsia="宋体" w:hAnsi="宋体"/>
                <w:szCs w:val="24"/>
              </w:rPr>
            </w:pPr>
            <w:r>
              <w:rPr>
                <w:rFonts w:ascii="宋体" w:eastAsia="宋体" w:hAnsi="宋体"/>
                <w:szCs w:val="24"/>
              </w:rPr>
              <w:t>100g</w:t>
            </w:r>
          </w:p>
        </w:tc>
      </w:tr>
    </w:tbl>
    <w:p>
      <w:pPr>
        <w:pStyle w:val="style0"/>
        <w:ind w:firstLine="480"/>
        <w:rPr>
          <w:rFonts w:ascii="宋体" w:eastAsia="宋体" w:hAnsi="宋体"/>
          <w:szCs w:val="24"/>
        </w:rPr>
      </w:pPr>
    </w:p>
    <w:p>
      <w:pPr>
        <w:pStyle w:val="style4"/>
        <w:rPr/>
      </w:pPr>
      <w:r>
        <w:rPr>
          <w:rFonts w:hint="eastAsia"/>
        </w:rPr>
        <w:t>智慧路灯</w:t>
      </w:r>
    </w:p>
    <w:p>
      <w:pPr>
        <w:pStyle w:val="style0"/>
        <w:ind w:firstLine="560"/>
        <w:rPr>
          <w:rFonts w:ascii="宋体" w:cs="宋体" w:hAnsi="宋体"/>
          <w:position w:val="-1"/>
          <w:sz w:val="28"/>
          <w:szCs w:val="28"/>
        </w:rPr>
      </w:pPr>
      <w:r>
        <w:rPr>
          <w:rFonts w:ascii="宋体" w:cs="宋体" w:hAnsi="宋体" w:hint="eastAsia"/>
          <w:position w:val="-1"/>
          <w:sz w:val="28"/>
          <w:szCs w:val="28"/>
        </w:rPr>
        <w:t>本项目在科城山庄的道路上部署4个综合智能路灯。路灯的功能特点和相关参数如下：</w:t>
      </w:r>
    </w:p>
    <w:p>
      <w:pPr>
        <w:pStyle w:val="style0"/>
        <w:ind w:firstLine="560"/>
        <w:rPr>
          <w:rFonts w:ascii="宋体" w:cs="宋体" w:hAnsi="宋体"/>
          <w:position w:val="-1"/>
          <w:sz w:val="28"/>
          <w:szCs w:val="28"/>
        </w:rPr>
      </w:pPr>
      <w:r>
        <w:rPr>
          <w:rFonts w:ascii="宋体" w:cs="宋体" w:hAnsi="宋体" w:hint="eastAsia"/>
          <w:position w:val="-1"/>
          <w:sz w:val="28"/>
          <w:szCs w:val="28"/>
        </w:rPr>
        <w:t>功能特点：</w:t>
      </w:r>
    </w:p>
    <w:p>
      <w:pPr>
        <w:pStyle w:val="style0"/>
        <w:ind w:firstLine="560"/>
        <w:rPr>
          <w:rFonts w:ascii="宋体" w:cs="宋体" w:hAnsi="宋体"/>
          <w:position w:val="-1"/>
          <w:sz w:val="28"/>
          <w:szCs w:val="28"/>
        </w:rPr>
      </w:pPr>
      <w:r>
        <w:rPr>
          <w:rFonts w:ascii="宋体" w:cs="宋体" w:hAnsi="宋体" w:hint="eastAsia"/>
          <w:position w:val="-1"/>
          <w:sz w:val="28"/>
          <w:szCs w:val="28"/>
        </w:rPr>
        <w:t>•  SLP1为原创设计单臂双杆，造型简洁、美观、现代，挂壁式充电桩、双面LED屏与灯杆融为一体，高度8~12m；</w:t>
      </w:r>
    </w:p>
    <w:p>
      <w:pPr>
        <w:pStyle w:val="style0"/>
        <w:ind w:firstLine="560"/>
        <w:rPr>
          <w:rFonts w:ascii="宋体" w:cs="宋体" w:hAnsi="宋体"/>
          <w:position w:val="-1"/>
          <w:sz w:val="28"/>
          <w:szCs w:val="28"/>
        </w:rPr>
      </w:pPr>
      <w:r>
        <w:rPr>
          <w:rFonts w:ascii="宋体" w:cs="宋体" w:hAnsi="宋体" w:hint="eastAsia"/>
          <w:position w:val="-1"/>
          <w:sz w:val="28"/>
          <w:szCs w:val="28"/>
        </w:rPr>
        <w:t>•  可选配各种智能设备，包括智能灯具、视频摄像头、应急报警对讲、无线WIFI、4G微基站、彩色LED显示屏、充电桩以及风向、风速、温度、湿度、气压、PM2.5等气象环境传感器；</w:t>
      </w:r>
    </w:p>
    <w:p>
      <w:pPr>
        <w:pStyle w:val="style0"/>
        <w:ind w:firstLine="560"/>
        <w:rPr>
          <w:rFonts w:ascii="宋体" w:cs="宋体" w:hAnsi="宋体"/>
          <w:position w:val="-1"/>
          <w:sz w:val="28"/>
          <w:szCs w:val="28"/>
        </w:rPr>
      </w:pPr>
      <w:r>
        <w:rPr>
          <w:rFonts w:ascii="宋体" w:cs="宋体" w:hAnsi="宋体" w:hint="eastAsia"/>
          <w:position w:val="-1"/>
          <w:sz w:val="28"/>
          <w:szCs w:val="28"/>
        </w:rPr>
        <w:t>•  选用优质碳素钢材料，采用优良的焊接加工、热镀锌和喷塑工艺，保证灯杆10年以上的使用寿命；</w:t>
      </w:r>
    </w:p>
    <w:p>
      <w:pPr>
        <w:pStyle w:val="style0"/>
        <w:ind w:firstLine="560"/>
        <w:rPr>
          <w:rFonts w:ascii="宋体" w:cs="宋体" w:hAnsi="宋体"/>
          <w:position w:val="-1"/>
          <w:sz w:val="28"/>
          <w:szCs w:val="28"/>
        </w:rPr>
      </w:pPr>
      <w:r>
        <w:rPr>
          <w:rFonts w:ascii="宋体" w:cs="宋体" w:hAnsi="宋体" w:hint="eastAsia"/>
          <w:position w:val="-1"/>
          <w:sz w:val="28"/>
          <w:szCs w:val="28"/>
        </w:rPr>
        <w:t>•  可根据客户具体需求的尺寸和功能，定制生产，或进行改装。</w:t>
      </w:r>
    </w:p>
    <w:p>
      <w:pPr>
        <w:pStyle w:val="style0"/>
        <w:ind w:firstLine="560"/>
        <w:rPr>
          <w:rFonts w:ascii="宋体" w:cs="宋体" w:hAnsi="宋体"/>
          <w:position w:val="-1"/>
          <w:sz w:val="28"/>
          <w:szCs w:val="28"/>
        </w:rPr>
      </w:pPr>
    </w:p>
    <w:p>
      <w:pPr>
        <w:pStyle w:val="style0"/>
        <w:ind w:firstLine="560"/>
        <w:rPr>
          <w:rFonts w:ascii="宋体" w:cs="宋体" w:hAnsi="宋体"/>
          <w:position w:val="-1"/>
          <w:sz w:val="28"/>
          <w:szCs w:val="28"/>
        </w:rPr>
      </w:pPr>
      <w:r>
        <w:rPr>
          <w:rFonts w:ascii="宋体" w:cs="宋体" w:hAnsi="宋体" w:hint="eastAsia"/>
          <w:position w:val="-1"/>
          <w:sz w:val="28"/>
          <w:szCs w:val="28"/>
        </w:rPr>
        <w:t>主要参数：</w:t>
      </w:r>
    </w:p>
    <w:p>
      <w:pPr>
        <w:pStyle w:val="style0"/>
        <w:ind w:firstLine="560"/>
        <w:rPr>
          <w:rFonts w:ascii="宋体" w:cs="宋体" w:hAnsi="宋体"/>
          <w:position w:val="-1"/>
          <w:sz w:val="28"/>
          <w:szCs w:val="28"/>
        </w:rPr>
      </w:pPr>
      <w:r>
        <w:rPr>
          <w:rFonts w:ascii="宋体" w:cs="宋体" w:hAnsi="宋体" w:hint="eastAsia"/>
          <w:position w:val="-1"/>
          <w:sz w:val="28"/>
          <w:szCs w:val="28"/>
        </w:rPr>
        <w:t>•  高清网络摄像机：球机/枪机，200万像素，红外高清（含支架及电源）；</w:t>
      </w:r>
    </w:p>
    <w:p>
      <w:pPr>
        <w:pStyle w:val="style0"/>
        <w:ind w:firstLine="560"/>
        <w:rPr>
          <w:rFonts w:ascii="宋体" w:cs="宋体" w:hAnsi="宋体"/>
          <w:position w:val="-1"/>
          <w:sz w:val="28"/>
          <w:szCs w:val="28"/>
        </w:rPr>
      </w:pPr>
      <w:r>
        <w:rPr>
          <w:rFonts w:ascii="宋体" w:cs="宋体" w:hAnsi="宋体" w:hint="eastAsia"/>
          <w:position w:val="-1"/>
          <w:sz w:val="28"/>
          <w:szCs w:val="28"/>
        </w:rPr>
        <w:t>•  IP网络呼叫对讲机；</w:t>
      </w:r>
    </w:p>
    <w:p>
      <w:pPr>
        <w:pStyle w:val="style0"/>
        <w:ind w:firstLine="560"/>
        <w:rPr>
          <w:rFonts w:ascii="宋体" w:cs="宋体" w:hAnsi="宋体"/>
          <w:position w:val="-1"/>
          <w:sz w:val="28"/>
          <w:szCs w:val="28"/>
        </w:rPr>
      </w:pPr>
      <w:r>
        <w:rPr>
          <w:rFonts w:ascii="宋体" w:cs="宋体" w:hAnsi="宋体" w:hint="eastAsia"/>
          <w:position w:val="-1"/>
          <w:sz w:val="28"/>
          <w:szCs w:val="28"/>
        </w:rPr>
        <w:t>•  室外无线AP：2.4/5.8G，300/1200M无线带宽，带机量64个，覆盖半径200/250m；</w:t>
      </w:r>
    </w:p>
    <w:p>
      <w:pPr>
        <w:pStyle w:val="style0"/>
        <w:ind w:firstLine="560"/>
        <w:rPr>
          <w:rFonts w:ascii="宋体" w:cs="宋体" w:hAnsi="宋体"/>
          <w:position w:val="-1"/>
          <w:sz w:val="28"/>
          <w:szCs w:val="28"/>
        </w:rPr>
      </w:pPr>
      <w:r>
        <w:rPr>
          <w:rFonts w:ascii="宋体" w:cs="宋体" w:hAnsi="宋体" w:hint="eastAsia"/>
          <w:position w:val="-1"/>
          <w:sz w:val="28"/>
          <w:szCs w:val="28"/>
        </w:rPr>
        <w:t>•  室外LED显示屏：50″室外单屏/双屏，分辨率2560×1080，亮度2000cd/m2智能调节；</w:t>
      </w:r>
    </w:p>
    <w:p>
      <w:pPr>
        <w:pStyle w:val="style0"/>
        <w:ind w:firstLine="560"/>
        <w:rPr>
          <w:rFonts w:ascii="宋体" w:cs="宋体" w:hAnsi="宋体"/>
          <w:position w:val="-1"/>
          <w:sz w:val="28"/>
          <w:szCs w:val="28"/>
        </w:rPr>
      </w:pPr>
      <w:r>
        <w:rPr>
          <w:rFonts w:ascii="宋体" w:cs="宋体" w:hAnsi="宋体" w:hint="eastAsia"/>
          <w:position w:val="-1"/>
          <w:sz w:val="28"/>
          <w:szCs w:val="28"/>
        </w:rPr>
        <w:t>•  交流充电桩：挂壁式/分立式，交流充电桩220V/32A；</w:t>
      </w:r>
    </w:p>
    <w:p>
      <w:pPr>
        <w:pStyle w:val="style0"/>
        <w:ind w:firstLine="560"/>
        <w:rPr>
          <w:rFonts w:ascii="宋体" w:cs="宋体" w:hAnsi="宋体"/>
          <w:position w:val="-1"/>
          <w:sz w:val="28"/>
          <w:szCs w:val="28"/>
        </w:rPr>
      </w:pPr>
      <w:r>
        <w:rPr>
          <w:rFonts w:ascii="宋体" w:cs="宋体" w:hAnsi="宋体" w:hint="eastAsia"/>
          <w:position w:val="-1"/>
          <w:sz w:val="28"/>
          <w:szCs w:val="28"/>
        </w:rPr>
        <w:t>•  风速、风向、温度、湿度、气压传感器；PM2.5传感器；</w:t>
      </w:r>
    </w:p>
    <w:p>
      <w:pPr>
        <w:pStyle w:val="style0"/>
        <w:ind w:firstLine="560"/>
        <w:rPr>
          <w:rFonts w:ascii="宋体" w:cs="宋体" w:hAnsi="宋体"/>
          <w:position w:val="-1"/>
          <w:sz w:val="28"/>
          <w:szCs w:val="28"/>
        </w:rPr>
      </w:pPr>
      <w:r>
        <w:rPr>
          <w:rFonts w:ascii="宋体" w:cs="宋体" w:hAnsi="宋体" w:hint="eastAsia"/>
          <w:position w:val="-1"/>
          <w:sz w:val="28"/>
          <w:szCs w:val="28"/>
        </w:rPr>
        <w:t>•  车辆、行人感应雷达。</w:t>
      </w:r>
    </w:p>
    <w:p>
      <w:pPr>
        <w:pStyle w:val="style4"/>
        <w:rPr/>
      </w:pPr>
      <w:r>
        <w:rPr>
          <w:rFonts w:hint="eastAsia"/>
        </w:rPr>
        <w:t>智能庭院灯</w:t>
      </w:r>
    </w:p>
    <w:p>
      <w:pPr>
        <w:pStyle w:val="style0"/>
        <w:ind w:firstLine="560"/>
        <w:rPr>
          <w:rFonts w:ascii="宋体" w:cs="宋体" w:hAnsi="宋体"/>
          <w:position w:val="-1"/>
          <w:sz w:val="28"/>
          <w:szCs w:val="28"/>
        </w:rPr>
      </w:pPr>
      <w:r>
        <w:rPr>
          <w:rFonts w:ascii="宋体" w:cs="宋体" w:hAnsi="宋体" w:hint="eastAsia"/>
          <w:position w:val="-1"/>
          <w:sz w:val="28"/>
          <w:szCs w:val="28"/>
        </w:rPr>
        <w:t>本项目在科城山庄的庭院上部署100个智能庭院灯。智能庭院灯的功能特点和相关参数如下：</w:t>
      </w:r>
    </w:p>
    <w:p>
      <w:pPr>
        <w:pStyle w:val="style0"/>
        <w:ind w:firstLine="560"/>
        <w:rPr>
          <w:rFonts w:ascii="宋体" w:cs="宋体" w:hAnsi="宋体"/>
          <w:position w:val="-1"/>
          <w:sz w:val="28"/>
          <w:szCs w:val="28"/>
        </w:rPr>
      </w:pPr>
      <w:r>
        <w:rPr>
          <w:rFonts w:ascii="宋体" w:cs="宋体" w:hAnsi="宋体" w:hint="eastAsia"/>
          <w:position w:val="-1"/>
          <w:sz w:val="28"/>
          <w:szCs w:val="28"/>
        </w:rPr>
        <w:t>功能特点：</w:t>
      </w:r>
    </w:p>
    <w:p>
      <w:pPr>
        <w:pStyle w:val="style4120"/>
        <w:numPr>
          <w:ilvl w:val="0"/>
          <w:numId w:val="8"/>
        </w:numPr>
        <w:ind w:firstLineChars="0"/>
        <w:rPr>
          <w:rFonts w:ascii="宋体" w:cs="宋体" w:hAnsi="宋体"/>
          <w:position w:val="-1"/>
          <w:sz w:val="28"/>
          <w:szCs w:val="28"/>
        </w:rPr>
      </w:pPr>
      <w:r>
        <w:rPr>
          <w:rFonts w:ascii="宋体" w:cs="宋体" w:hAnsi="宋体" w:hint="eastAsia"/>
          <w:position w:val="-1"/>
          <w:sz w:val="28"/>
          <w:szCs w:val="28"/>
        </w:rPr>
        <w:t>环境监测功能：温度，湿度，天气，风力，PM2.5</w:t>
      </w:r>
    </w:p>
    <w:p>
      <w:pPr>
        <w:pStyle w:val="style4120"/>
        <w:numPr>
          <w:ilvl w:val="0"/>
          <w:numId w:val="8"/>
        </w:numPr>
        <w:ind w:firstLineChars="0"/>
        <w:rPr>
          <w:rFonts w:ascii="宋体" w:cs="宋体" w:hAnsi="宋体"/>
          <w:position w:val="-1"/>
          <w:sz w:val="28"/>
          <w:szCs w:val="28"/>
        </w:rPr>
      </w:pPr>
      <w:r>
        <w:rPr>
          <w:rFonts w:ascii="宋体" w:cs="宋体" w:hAnsi="宋体" w:hint="eastAsia"/>
          <w:position w:val="-1"/>
          <w:sz w:val="28"/>
          <w:szCs w:val="28"/>
        </w:rPr>
        <w:t>高度约4m；</w:t>
      </w:r>
    </w:p>
    <w:p>
      <w:pPr>
        <w:pStyle w:val="style4120"/>
        <w:numPr>
          <w:ilvl w:val="0"/>
          <w:numId w:val="8"/>
        </w:numPr>
        <w:ind w:firstLineChars="0"/>
        <w:rPr>
          <w:rFonts w:ascii="宋体" w:cs="宋体" w:hAnsi="宋体"/>
          <w:position w:val="-1"/>
          <w:sz w:val="28"/>
          <w:szCs w:val="28"/>
        </w:rPr>
      </w:pPr>
      <w:r>
        <w:rPr>
          <w:rFonts w:ascii="宋体" w:cs="宋体" w:hAnsi="宋体" w:hint="eastAsia"/>
          <w:position w:val="-1"/>
          <w:sz w:val="28"/>
          <w:szCs w:val="28"/>
        </w:rPr>
        <w:t>户外高清显示屏</w:t>
      </w:r>
    </w:p>
    <w:p>
      <w:pPr>
        <w:pStyle w:val="style4120"/>
        <w:numPr>
          <w:ilvl w:val="0"/>
          <w:numId w:val="8"/>
        </w:numPr>
        <w:ind w:firstLineChars="0"/>
        <w:rPr>
          <w:rFonts w:ascii="宋体" w:cs="宋体" w:hAnsi="宋体"/>
          <w:position w:val="-1"/>
          <w:sz w:val="28"/>
          <w:szCs w:val="28"/>
        </w:rPr>
      </w:pPr>
      <w:r>
        <w:rPr>
          <w:rFonts w:ascii="宋体" w:cs="宋体" w:hAnsi="宋体" w:hint="eastAsia"/>
          <w:position w:val="-1"/>
          <w:sz w:val="28"/>
          <w:szCs w:val="28"/>
        </w:rPr>
        <w:t>触摸屏，12寸液晶面板</w:t>
      </w:r>
    </w:p>
    <w:p>
      <w:pPr>
        <w:pStyle w:val="style4120"/>
        <w:numPr>
          <w:ilvl w:val="0"/>
          <w:numId w:val="8"/>
        </w:numPr>
        <w:ind w:firstLineChars="0"/>
        <w:rPr>
          <w:rFonts w:ascii="宋体" w:cs="宋体" w:hAnsi="宋体"/>
          <w:position w:val="-1"/>
          <w:sz w:val="28"/>
          <w:szCs w:val="28"/>
        </w:rPr>
      </w:pPr>
      <w:r>
        <w:rPr>
          <w:rFonts w:ascii="宋体" w:cs="宋体" w:hAnsi="宋体" w:hint="eastAsia"/>
          <w:position w:val="-1"/>
          <w:sz w:val="28"/>
          <w:szCs w:val="28"/>
        </w:rPr>
        <w:t>内置WIFI功能</w:t>
      </w:r>
    </w:p>
    <w:p>
      <w:pPr>
        <w:pStyle w:val="style4120"/>
        <w:numPr>
          <w:ilvl w:val="0"/>
          <w:numId w:val="8"/>
        </w:numPr>
        <w:ind w:firstLineChars="0"/>
        <w:rPr>
          <w:rFonts w:ascii="宋体" w:cs="宋体" w:hAnsi="宋体"/>
          <w:position w:val="-1"/>
          <w:sz w:val="28"/>
          <w:szCs w:val="28"/>
        </w:rPr>
      </w:pPr>
      <w:r>
        <w:rPr>
          <w:rFonts w:ascii="宋体" w:cs="宋体" w:hAnsi="宋体" w:hint="eastAsia"/>
          <w:position w:val="-1"/>
          <w:sz w:val="28"/>
          <w:szCs w:val="28"/>
        </w:rPr>
        <w:t>360度户外高清摄像头</w:t>
      </w:r>
    </w:p>
    <w:p>
      <w:pPr>
        <w:pStyle w:val="style0"/>
        <w:ind w:firstLine="560"/>
        <w:rPr>
          <w:rFonts w:ascii="宋体" w:cs="宋体" w:hAnsi="宋体"/>
          <w:position w:val="-1"/>
          <w:sz w:val="28"/>
          <w:szCs w:val="28"/>
        </w:rPr>
      </w:pPr>
      <w:r>
        <w:rPr>
          <w:rFonts w:ascii="宋体" w:cs="宋体" w:hAnsi="宋体" w:hint="eastAsia"/>
          <w:position w:val="-1"/>
          <w:sz w:val="28"/>
          <w:szCs w:val="28"/>
        </w:rPr>
        <w:t>•  选用优质碳素钢材料，采用优良的焊接加工、热镀锌和喷塑工艺，保证灯杆10年以上的使用寿命；</w:t>
      </w:r>
    </w:p>
    <w:p>
      <w:pPr>
        <w:pStyle w:val="style0"/>
        <w:ind w:firstLine="198" w:firstLineChars="71"/>
        <w:rPr>
          <w:rFonts w:ascii="宋体" w:cs="宋体" w:hAnsi="宋体"/>
          <w:position w:val="-1"/>
          <w:sz w:val="28"/>
          <w:szCs w:val="28"/>
        </w:rPr>
      </w:pPr>
      <w:r>
        <w:rPr>
          <w:rFonts w:ascii="宋体" w:cs="宋体" w:hAnsi="宋体" w:hint="eastAsia"/>
          <w:position w:val="-1"/>
          <w:sz w:val="28"/>
          <w:szCs w:val="28"/>
        </w:rPr>
        <w:drawing>
          <wp:inline distT="0" distB="0" distR="0" distL="0">
            <wp:extent cx="5274310" cy="3781424"/>
            <wp:effectExtent l="19050" t="0" r="2540" b="0"/>
            <wp:docPr id="1032" name="图片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cstate="print"/>
                    <a:srcRect l="0" t="0" r="0" b="0"/>
                    <a:stretch/>
                  </pic:blipFill>
                  <pic:spPr>
                    <a:xfrm rot="0">
                      <a:off x="0" y="0"/>
                      <a:ext cx="5274310" cy="3781424"/>
                    </a:xfrm>
                    <a:prstGeom prst="rect"/>
                    <a:ln>
                      <a:noFill/>
                    </a:ln>
                  </pic:spPr>
                </pic:pic>
              </a:graphicData>
            </a:graphic>
          </wp:inline>
        </w:drawing>
      </w:r>
    </w:p>
    <w:bookmarkStart w:id="22" w:name="_Toc28411"/>
    <w:p>
      <w:pPr>
        <w:pStyle w:val="style3"/>
        <w:ind w:firstLine="602"/>
        <w:rPr/>
      </w:pPr>
      <w:r>
        <w:rPr>
          <w:rFonts w:hint="eastAsia"/>
        </w:rPr>
        <w:t>智慧社区医疗</w:t>
      </w:r>
      <w:bookmarkEnd w:id="22"/>
    </w:p>
    <w:p>
      <w:pPr>
        <w:pStyle w:val="style0"/>
        <w:ind w:firstLine="560"/>
        <w:rPr>
          <w:rFonts w:ascii="宋体" w:cs="宋体" w:hAnsi="宋体"/>
          <w:position w:val="-1"/>
          <w:sz w:val="28"/>
          <w:szCs w:val="28"/>
        </w:rPr>
      </w:pPr>
    </w:p>
    <w:p>
      <w:pPr>
        <w:pStyle w:val="style0"/>
        <w:ind w:firstLine="480"/>
        <w:rPr/>
      </w:pPr>
      <w:r>
        <w:t>当</w:t>
      </w:r>
      <w:r>
        <w:rPr>
          <w:rFonts w:hint="eastAsia"/>
        </w:rPr>
        <w:t>用户</w:t>
      </w:r>
      <w:r>
        <w:t>或者患者</w:t>
      </w:r>
      <w:r>
        <w:rPr>
          <w:rFonts w:hint="eastAsia"/>
        </w:rPr>
        <w:t>在日常</w:t>
      </w:r>
      <w:r>
        <w:t>居家或者健康检测过程中</w:t>
      </w:r>
      <w:r>
        <w:rPr>
          <w:rFonts w:hint="eastAsia"/>
        </w:rPr>
        <w:t>对</w:t>
      </w:r>
      <w:r>
        <w:t>自身的健康指标或者健康状况</w:t>
      </w:r>
      <w:r>
        <w:rPr>
          <w:rFonts w:hint="eastAsia"/>
        </w:rPr>
        <w:t>存在</w:t>
      </w:r>
      <w:r>
        <w:t>疑问或者需要获得医疗指导时，可以</w:t>
      </w:r>
      <w:r>
        <w:rPr>
          <w:rFonts w:hint="eastAsia"/>
        </w:rPr>
        <w:t>通过部署在社区</w:t>
      </w:r>
      <w:r>
        <w:t>或者各级</w:t>
      </w:r>
      <w:r>
        <w:rPr>
          <w:rFonts w:hint="eastAsia"/>
        </w:rPr>
        <w:t>机构的远程</w:t>
      </w:r>
      <w:r>
        <w:t>医疗</w:t>
      </w:r>
      <w:r>
        <w:rPr>
          <w:rFonts w:hint="eastAsia"/>
        </w:rPr>
        <w:t>接</w:t>
      </w:r>
      <w:r>
        <w:t>入设备</w:t>
      </w:r>
      <w:r>
        <w:rPr>
          <w:rFonts w:hint="eastAsia"/>
        </w:rPr>
        <w:t>获得</w:t>
      </w:r>
      <w:r>
        <w:t>健康管</w:t>
      </w:r>
      <w:r>
        <w:rPr>
          <w:rFonts w:hint="eastAsia"/>
        </w:rPr>
        <w:t>中心</w:t>
      </w:r>
      <w:r>
        <w:t>的</w:t>
      </w:r>
      <w:r>
        <w:rPr>
          <w:rFonts w:hint="eastAsia"/>
        </w:rPr>
        <w:t>远程</w:t>
      </w:r>
      <w:r>
        <w:t>医疗服务</w:t>
      </w:r>
      <w:r>
        <w:rPr>
          <w:rFonts w:hint="eastAsia"/>
        </w:rPr>
        <w:t>，由</w:t>
      </w:r>
      <w:r>
        <w:t>坐诊的专家医生通过网络平台</w:t>
      </w:r>
      <w:r>
        <w:rPr>
          <w:rFonts w:hint="eastAsia"/>
        </w:rPr>
        <w:t>为</w:t>
      </w:r>
      <w:r>
        <w:t>居民提供进行</w:t>
      </w:r>
      <w:r>
        <w:rPr>
          <w:rFonts w:hint="eastAsia"/>
        </w:rPr>
        <w:t>“面对面”的</w:t>
      </w:r>
      <w:r>
        <w:t>医疗咨询和健康诊断。</w:t>
      </w:r>
    </w:p>
    <w:p>
      <w:pPr>
        <w:pStyle w:val="style0"/>
        <w:ind w:firstLine="480"/>
        <w:rPr/>
      </w:pPr>
      <w:r>
        <w:rPr>
          <w:rFonts w:hint="eastAsia"/>
        </w:rPr>
        <w:t>健康</w:t>
      </w:r>
      <w:r>
        <w:t>管理中心的</w:t>
      </w:r>
      <w:r>
        <w:rPr>
          <w:rFonts w:hint="eastAsia"/>
        </w:rPr>
        <w:t>专家级医生通过云</w:t>
      </w:r>
      <w:r>
        <w:t>平台进行</w:t>
      </w:r>
      <w:r>
        <w:rPr>
          <w:rFonts w:hint="eastAsia"/>
        </w:rPr>
        <w:t>排班</w:t>
      </w:r>
      <w:r>
        <w:t>接诊，在</w:t>
      </w:r>
      <w:r>
        <w:rPr>
          <w:rFonts w:hint="eastAsia"/>
        </w:rPr>
        <w:t>收到</w:t>
      </w:r>
      <w:r>
        <w:t>居民或者患者的远程医疗请求或者预约服务时，医生会根据实际情况</w:t>
      </w:r>
      <w:r>
        <w:rPr>
          <w:rFonts w:hint="eastAsia"/>
        </w:rPr>
        <w:t>通过</w:t>
      </w:r>
      <w:r>
        <w:t>平台告知</w:t>
      </w:r>
      <w:r>
        <w:rPr>
          <w:rFonts w:hint="eastAsia"/>
        </w:rPr>
        <w:t>居民</w:t>
      </w:r>
      <w:r>
        <w:t>或患者</w:t>
      </w:r>
      <w:r>
        <w:rPr>
          <w:rFonts w:hint="eastAsia"/>
        </w:rPr>
        <w:t>具体</w:t>
      </w:r>
      <w:r>
        <w:t>的问诊时间</w:t>
      </w:r>
      <w:r>
        <w:rPr>
          <w:rFonts w:hint="eastAsia"/>
        </w:rPr>
        <w:t>。</w:t>
      </w:r>
      <w:r>
        <w:t>届时</w:t>
      </w:r>
      <w:r>
        <w:rPr>
          <w:rFonts w:hint="eastAsia"/>
        </w:rPr>
        <w:t>居民</w:t>
      </w:r>
      <w:r>
        <w:t>或患者即可</w:t>
      </w:r>
      <w:r>
        <w:rPr>
          <w:rFonts w:hint="eastAsia"/>
        </w:rPr>
        <w:t>在机构</w:t>
      </w:r>
      <w:r>
        <w:t>获得</w:t>
      </w:r>
      <w:r>
        <w:rPr>
          <w:rFonts w:hint="eastAsia"/>
        </w:rPr>
        <w:t>专家</w:t>
      </w:r>
      <w:r>
        <w:t>的</w:t>
      </w:r>
      <w:r>
        <w:rPr>
          <w:rFonts w:hint="eastAsia"/>
        </w:rPr>
        <w:t>健康</w:t>
      </w:r>
      <w:r>
        <w:t>咨询或医疗诊断</w:t>
      </w:r>
      <w:r>
        <w:rPr>
          <w:rFonts w:hint="eastAsia"/>
        </w:rPr>
        <w:t>，</w:t>
      </w:r>
      <w:r>
        <w:t>用户无需前往</w:t>
      </w:r>
      <w:r>
        <w:rPr>
          <w:rFonts w:hint="eastAsia"/>
        </w:rPr>
        <w:t>医疗</w:t>
      </w:r>
      <w:r>
        <w:t>机构也无需挂号等待</w:t>
      </w:r>
      <w:r>
        <w:rPr>
          <w:rFonts w:hint="eastAsia"/>
        </w:rPr>
        <w:t>即可</w:t>
      </w:r>
      <w:r>
        <w:t>便捷的获得专家医生</w:t>
      </w:r>
      <w:r>
        <w:rPr>
          <w:rFonts w:hint="eastAsia"/>
        </w:rPr>
        <w:t>的</w:t>
      </w:r>
      <w:r>
        <w:t>帮助。</w:t>
      </w:r>
    </w:p>
    <w:p>
      <w:pPr>
        <w:pStyle w:val="style0"/>
        <w:ind w:firstLine="480"/>
        <w:rPr/>
      </w:pPr>
      <w:r>
        <w:rPr>
          <w:rFonts w:hint="eastAsia"/>
        </w:rPr>
        <w:t>远程</w:t>
      </w:r>
      <w:r>
        <w:t>医疗服务</w:t>
      </w:r>
      <w:r>
        <w:rPr>
          <w:rFonts w:hint="eastAsia"/>
        </w:rPr>
        <w:t>使居民和</w:t>
      </w:r>
      <w:r>
        <w:t>患者在</w:t>
      </w:r>
      <w:r>
        <w:rPr>
          <w:rFonts w:hint="eastAsia"/>
        </w:rPr>
        <w:t>使用</w:t>
      </w:r>
      <w:r>
        <w:t>平台和</w:t>
      </w:r>
      <w:r>
        <w:rPr>
          <w:rFonts w:hint="eastAsia"/>
        </w:rPr>
        <w:t>智能硬件</w:t>
      </w:r>
      <w:r>
        <w:t>的过程中</w:t>
      </w:r>
      <w:r>
        <w:rPr>
          <w:rFonts w:hint="eastAsia"/>
        </w:rPr>
        <w:t>能够</w:t>
      </w:r>
      <w:r>
        <w:t>便捷的</w:t>
      </w:r>
      <w:r>
        <w:rPr>
          <w:rFonts w:hint="eastAsia"/>
        </w:rPr>
        <w:t>获得专家医生</w:t>
      </w:r>
      <w:r>
        <w:t>的医疗指导</w:t>
      </w:r>
      <w:r>
        <w:rPr>
          <w:rFonts w:hint="eastAsia"/>
        </w:rPr>
        <w:t>；</w:t>
      </w:r>
      <w:r>
        <w:t>另一方面</w:t>
      </w:r>
      <w:r>
        <w:rPr>
          <w:rFonts w:hint="eastAsia"/>
        </w:rPr>
        <w:t>用户</w:t>
      </w:r>
      <w:r>
        <w:t>对于平台和</w:t>
      </w:r>
      <w:r>
        <w:rPr>
          <w:rFonts w:hint="eastAsia"/>
        </w:rPr>
        <w:t>智能</w:t>
      </w:r>
      <w:r>
        <w:t>硬件的使用</w:t>
      </w:r>
      <w:r>
        <w:rPr>
          <w:rFonts w:hint="eastAsia"/>
        </w:rPr>
        <w:t>也</w:t>
      </w:r>
      <w:r>
        <w:t>为医生出具</w:t>
      </w:r>
      <w:r>
        <w:rPr>
          <w:rFonts w:hint="eastAsia"/>
        </w:rPr>
        <w:t>个性化</w:t>
      </w:r>
      <w:r>
        <w:t>、针对性的医疗诊断提供了</w:t>
      </w:r>
      <w:r>
        <w:rPr>
          <w:rFonts w:hint="eastAsia"/>
        </w:rPr>
        <w:t>详实</w:t>
      </w:r>
      <w:r>
        <w:t>的</w:t>
      </w:r>
      <w:r>
        <w:rPr>
          <w:rFonts w:hint="eastAsia"/>
        </w:rPr>
        <w:t>数据</w:t>
      </w:r>
      <w:r>
        <w:t>依据</w:t>
      </w:r>
      <w:r>
        <w:rPr>
          <w:rFonts w:hint="eastAsia"/>
        </w:rPr>
        <w:t>，通过“云</w:t>
      </w:r>
      <w:r>
        <w:t>+端+服务</w:t>
      </w:r>
      <w:r>
        <w:rPr>
          <w:rFonts w:hint="eastAsia"/>
        </w:rPr>
        <w:t>”模式</w:t>
      </w:r>
      <w:r>
        <w:t>开展的健康医疗服务</w:t>
      </w:r>
      <w:r>
        <w:rPr>
          <w:rFonts w:hint="eastAsia"/>
        </w:rPr>
        <w:t>上下一体</w:t>
      </w:r>
      <w:r>
        <w:t>，相辅相成。</w:t>
      </w:r>
    </w:p>
    <w:p>
      <w:pPr>
        <w:pStyle w:val="style0"/>
        <w:ind w:firstLine="0" w:firstLineChars="0"/>
        <w:rPr>
          <w:rFonts w:ascii="宋体" w:cs="宋体" w:hAnsi="宋体"/>
          <w:position w:val="-1"/>
          <w:sz w:val="28"/>
          <w:szCs w:val="28"/>
        </w:rPr>
      </w:pPr>
    </w:p>
    <w:p>
      <w:pPr>
        <w:pStyle w:val="style0"/>
        <w:ind w:firstLine="560"/>
        <w:rPr>
          <w:rFonts w:ascii="宋体" w:cs="宋体" w:hAnsi="宋体"/>
          <w:position w:val="-1"/>
          <w:sz w:val="28"/>
          <w:szCs w:val="28"/>
        </w:rPr>
      </w:pPr>
    </w:p>
    <w:p>
      <w:pPr>
        <w:pStyle w:val="style0"/>
        <w:ind w:firstLine="560"/>
        <w:rPr>
          <w:rFonts w:ascii="宋体" w:cs="宋体" w:hAnsi="宋体"/>
          <w:position w:val="-1"/>
          <w:sz w:val="28"/>
          <w:szCs w:val="28"/>
        </w:rPr>
      </w:pPr>
    </w:p>
    <w:bookmarkStart w:id="23" w:name="_Toc12325"/>
    <w:p>
      <w:pPr>
        <w:pStyle w:val="style2"/>
        <w:ind w:firstLine="602"/>
        <w:rPr/>
      </w:pPr>
      <w:r>
        <w:rPr>
          <w:rFonts w:hint="eastAsia"/>
        </w:rPr>
        <w:t>香雪公寓</w:t>
      </w:r>
      <w:bookmarkEnd w:id="23"/>
    </w:p>
    <w:p>
      <w:pPr>
        <w:pStyle w:val="style0"/>
        <w:tabs>
          <w:tab w:val="left" w:leader="none" w:pos="1256"/>
        </w:tabs>
        <w:autoSpaceDE w:val="false"/>
        <w:autoSpaceDN w:val="false"/>
        <w:adjustRightInd w:val="false"/>
        <w:ind w:firstLine="480"/>
        <w:jc w:val="left"/>
        <w:rPr>
          <w:rFonts w:ascii="微软雅黑" w:cs="Arial" w:eastAsia="微软雅黑" w:hAnsi="微软雅黑"/>
          <w:kern w:val="0"/>
          <w:szCs w:val="24"/>
        </w:rPr>
      </w:pPr>
      <w:r>
        <w:rPr>
          <w:rFonts w:ascii="微软雅黑" w:cs="Arial" w:eastAsia="微软雅黑" w:hAnsi="微软雅黑" w:hint="eastAsia"/>
          <w:kern w:val="0"/>
          <w:szCs w:val="24"/>
        </w:rPr>
        <w:t>端到端完整的智能家居解决方案，包括家庭全景网络覆盖、家庭安防、家庭娱乐、家庭控制以及平台的研发能力和开放性。</w:t>
      </w:r>
    </w:p>
    <w:p>
      <w:pPr>
        <w:pStyle w:val="style4110"/>
        <w:numPr>
          <w:ilvl w:val="0"/>
          <w:numId w:val="6"/>
        </w:numPr>
        <w:tabs>
          <w:tab w:val="left" w:leader="none" w:pos="1256"/>
        </w:tabs>
        <w:autoSpaceDE w:val="false"/>
        <w:autoSpaceDN w:val="false"/>
        <w:adjustRightInd w:val="false"/>
        <w:ind w:firstLineChars="0"/>
        <w:jc w:val="left"/>
        <w:rPr>
          <w:rFonts w:ascii="微软雅黑" w:cs="Arial" w:eastAsia="微软雅黑" w:hAnsi="微软雅黑"/>
          <w:kern w:val="0"/>
          <w:szCs w:val="24"/>
        </w:rPr>
      </w:pPr>
      <w:r>
        <w:rPr>
          <w:rFonts w:ascii="微软雅黑" w:cs="Arial" w:eastAsia="微软雅黑" w:hAnsi="微软雅黑" w:hint="eastAsia"/>
          <w:b/>
          <w:kern w:val="0"/>
          <w:szCs w:val="24"/>
        </w:rPr>
        <w:t>家庭全景网络覆盖</w:t>
      </w:r>
      <w:r>
        <w:rPr>
          <w:rFonts w:ascii="微软雅黑" w:cs="Arial" w:eastAsia="微软雅黑" w:hAnsi="微软雅黑" w:hint="eastAsia"/>
          <w:kern w:val="0"/>
          <w:szCs w:val="24"/>
        </w:rPr>
        <w:t>：无线路由器、电力猫、AP等实现家庭无线覆盖，各设备自动配置、</w:t>
      </w:r>
      <w:r>
        <w:rPr>
          <w:rFonts w:ascii="微软雅黑" w:cs="Arial" w:eastAsia="微软雅黑" w:hAnsi="微软雅黑" w:hint="eastAsia"/>
          <w:szCs w:val="24"/>
        </w:rPr>
        <w:t>无缝切换，实现良好用户体验</w:t>
      </w:r>
      <w:r>
        <w:rPr>
          <w:rFonts w:ascii="微软雅黑" w:cs="Arial" w:eastAsia="微软雅黑" w:hAnsi="微软雅黑" w:hint="eastAsia"/>
          <w:kern w:val="0"/>
          <w:szCs w:val="24"/>
        </w:rPr>
        <w:t>。</w:t>
      </w:r>
    </w:p>
    <w:p>
      <w:pPr>
        <w:pStyle w:val="style4110"/>
        <w:numPr>
          <w:ilvl w:val="0"/>
          <w:numId w:val="6"/>
        </w:numPr>
        <w:tabs>
          <w:tab w:val="left" w:leader="none" w:pos="1256"/>
        </w:tabs>
        <w:autoSpaceDE w:val="false"/>
        <w:autoSpaceDN w:val="false"/>
        <w:adjustRightInd w:val="false"/>
        <w:ind w:firstLineChars="0"/>
        <w:jc w:val="left"/>
        <w:rPr>
          <w:rFonts w:ascii="微软雅黑" w:cs="Arial" w:eastAsia="微软雅黑" w:hAnsi="微软雅黑"/>
          <w:kern w:val="0"/>
          <w:szCs w:val="24"/>
        </w:rPr>
      </w:pPr>
      <w:r>
        <w:rPr>
          <w:rFonts w:ascii="微软雅黑" w:cs="Arial" w:eastAsia="微软雅黑" w:hAnsi="微软雅黑" w:hint="eastAsia"/>
          <w:b/>
          <w:kern w:val="0"/>
          <w:szCs w:val="24"/>
        </w:rPr>
        <w:t>家庭安防：</w:t>
      </w:r>
      <w:r>
        <w:rPr>
          <w:rFonts w:ascii="微软雅黑" w:cs="Arial" w:eastAsia="微软雅黑" w:hAnsi="微软雅黑" w:hint="eastAsia"/>
          <w:kern w:val="0"/>
          <w:szCs w:val="24"/>
        </w:rPr>
        <w:t>通过在家庭安装智能摄像头、门磁、防跌倒、水浸、烟雾等传感器，通过统一APP实现对家庭安全的实时监控。以及物物互联，如门磁闯入，APP进行远程报警，并自动抓拍门口图片发送手机端。</w:t>
      </w:r>
    </w:p>
    <w:p>
      <w:pPr>
        <w:pStyle w:val="style4110"/>
        <w:numPr>
          <w:ilvl w:val="0"/>
          <w:numId w:val="6"/>
        </w:numPr>
        <w:tabs>
          <w:tab w:val="left" w:leader="none" w:pos="1256"/>
        </w:tabs>
        <w:autoSpaceDE w:val="false"/>
        <w:autoSpaceDN w:val="false"/>
        <w:adjustRightInd w:val="false"/>
        <w:ind w:firstLineChars="0"/>
        <w:jc w:val="left"/>
        <w:rPr>
          <w:rFonts w:ascii="微软雅黑" w:cs="Arial" w:eastAsia="微软雅黑" w:hAnsi="微软雅黑"/>
          <w:kern w:val="0"/>
          <w:szCs w:val="24"/>
        </w:rPr>
      </w:pPr>
      <w:r>
        <w:rPr>
          <w:rFonts w:ascii="微软雅黑" w:cs="Arial" w:eastAsia="微软雅黑" w:hAnsi="微软雅黑" w:hint="eastAsia"/>
          <w:b/>
          <w:kern w:val="0"/>
          <w:szCs w:val="24"/>
        </w:rPr>
        <w:t>家庭娱乐：</w:t>
      </w:r>
      <w:r>
        <w:rPr>
          <w:rFonts w:ascii="微软雅黑" w:cs="Arial" w:eastAsia="微软雅黑" w:hAnsi="微软雅黑" w:hint="eastAsia"/>
          <w:kern w:val="0"/>
          <w:szCs w:val="24"/>
        </w:rPr>
        <w:t>通过APP对家庭内部窗帘、灯泡进行实时控制，其中智能灯泡可以通过手机进行明亮不同色彩的转换，同时内置音箱，通过Zigbee进行声音播放；可提供可视通讯、多屏互动和镜像、家庭媒体共享、家庭云存储等功能，让家庭成为幸福的港湾。</w:t>
      </w:r>
    </w:p>
    <w:bookmarkStart w:id="24" w:name="_Toc7657"/>
    <w:p>
      <w:pPr>
        <w:pStyle w:val="style3"/>
        <w:ind w:firstLine="602"/>
        <w:rPr/>
      </w:pPr>
      <w:r>
        <w:rPr>
          <w:rFonts w:hint="eastAsia"/>
        </w:rPr>
        <w:t>产品亮点</w:t>
      </w:r>
      <w:bookmarkEnd w:id="24"/>
    </w:p>
    <w:p>
      <w:pPr>
        <w:pStyle w:val="style4110"/>
        <w:widowControl/>
        <w:numPr>
          <w:ilvl w:val="0"/>
          <w:numId w:val="11"/>
        </w:numPr>
        <w:ind w:firstLineChars="0"/>
        <w:rPr>
          <w:rFonts w:ascii="微软雅黑" w:cs="微软雅黑" w:eastAsia="微软雅黑" w:hAnsi="微软雅黑"/>
          <w:color w:val="000000"/>
          <w:kern w:val="0"/>
          <w:szCs w:val="24"/>
        </w:rPr>
      </w:pPr>
      <w:r>
        <w:rPr>
          <w:rFonts w:ascii="微软雅黑" w:cs="微软雅黑" w:eastAsia="微软雅黑" w:hAnsi="微软雅黑" w:hint="eastAsia"/>
          <w:color w:val="000000"/>
          <w:kern w:val="0"/>
          <w:szCs w:val="24"/>
        </w:rPr>
        <w:t>虚拟摄像头实现家庭监控方案</w:t>
      </w:r>
    </w:p>
    <w:p>
      <w:pPr>
        <w:pStyle w:val="style4110"/>
        <w:widowControl/>
        <w:numPr>
          <w:ilvl w:val="0"/>
          <w:numId w:val="20"/>
        </w:numPr>
        <w:ind w:firstLineChars="0"/>
        <w:rPr>
          <w:rFonts w:ascii="微软雅黑" w:cs="微软雅黑" w:eastAsia="微软雅黑" w:hAnsi="微软雅黑"/>
          <w:color w:val="000000"/>
          <w:kern w:val="0"/>
          <w:szCs w:val="24"/>
        </w:rPr>
      </w:pPr>
      <w:r>
        <w:rPr>
          <w:rFonts w:ascii="微软雅黑" w:cs="微软雅黑" w:eastAsia="微软雅黑" w:hAnsi="微软雅黑" w:hint="eastAsia"/>
          <w:color w:val="000000"/>
          <w:kern w:val="0"/>
          <w:szCs w:val="24"/>
        </w:rPr>
        <w:t>绿色环保，将家里闲置手机，通过APP实现家庭监控。</w:t>
      </w:r>
    </w:p>
    <w:p>
      <w:pPr>
        <w:pStyle w:val="style4110"/>
        <w:widowControl/>
        <w:numPr>
          <w:ilvl w:val="0"/>
          <w:numId w:val="11"/>
        </w:numPr>
        <w:ind w:firstLineChars="0"/>
        <w:rPr>
          <w:rFonts w:ascii="微软雅黑" w:cs="微软雅黑" w:eastAsia="微软雅黑" w:hAnsi="微软雅黑"/>
          <w:color w:val="000000"/>
          <w:kern w:val="0"/>
          <w:szCs w:val="24"/>
        </w:rPr>
      </w:pPr>
      <w:r>
        <w:rPr>
          <w:rFonts w:ascii="微软雅黑" w:cs="微软雅黑" w:eastAsia="微软雅黑" w:hAnsi="微软雅黑" w:hint="eastAsia"/>
          <w:color w:val="000000"/>
          <w:kern w:val="0"/>
          <w:szCs w:val="24"/>
        </w:rPr>
        <w:t>统一APP平台管理</w:t>
      </w:r>
    </w:p>
    <w:p>
      <w:pPr>
        <w:pStyle w:val="style4110"/>
        <w:widowControl/>
        <w:numPr>
          <w:ilvl w:val="0"/>
          <w:numId w:val="1"/>
        </w:numPr>
        <w:ind w:firstLineChars="0"/>
        <w:rPr>
          <w:rFonts w:ascii="微软雅黑" w:cs="微软雅黑" w:eastAsia="微软雅黑" w:hAnsi="微软雅黑"/>
          <w:color w:val="000000"/>
          <w:kern w:val="0"/>
          <w:szCs w:val="24"/>
        </w:rPr>
      </w:pPr>
      <w:r>
        <w:rPr>
          <w:rFonts w:ascii="微软雅黑" w:cs="微软雅黑" w:eastAsia="微软雅黑" w:hAnsi="微软雅黑" w:hint="eastAsia"/>
          <w:color w:val="000000"/>
          <w:kern w:val="0"/>
          <w:szCs w:val="24"/>
        </w:rPr>
        <w:t>智能家居APP已经集成路由器、摄像头、传感器，统一APP控制管理，提供良好的用户体验</w:t>
      </w:r>
    </w:p>
    <w:p>
      <w:pPr>
        <w:pStyle w:val="style4110"/>
        <w:widowControl/>
        <w:numPr>
          <w:ilvl w:val="0"/>
          <w:numId w:val="1"/>
        </w:numPr>
        <w:ind w:firstLineChars="0"/>
        <w:rPr>
          <w:rFonts w:ascii="微软雅黑" w:cs="微软雅黑" w:eastAsia="微软雅黑" w:hAnsi="微软雅黑"/>
          <w:color w:val="000000"/>
          <w:kern w:val="0"/>
          <w:szCs w:val="24"/>
        </w:rPr>
      </w:pPr>
      <w:r>
        <w:rPr>
          <w:rFonts w:ascii="微软雅黑" w:cs="微软雅黑" w:eastAsia="微软雅黑" w:hAnsi="微软雅黑" w:hint="eastAsia"/>
          <w:color w:val="000000"/>
          <w:kern w:val="0"/>
          <w:szCs w:val="24"/>
        </w:rPr>
        <w:t>有能力集成接入其他厂家产品。</w:t>
      </w:r>
    </w:p>
    <w:p>
      <w:pPr>
        <w:pStyle w:val="style4110"/>
        <w:widowControl/>
        <w:numPr>
          <w:ilvl w:val="0"/>
          <w:numId w:val="11"/>
        </w:numPr>
        <w:ind w:firstLineChars="0"/>
        <w:rPr>
          <w:rFonts w:ascii="微软雅黑" w:cs="微软雅黑" w:eastAsia="微软雅黑" w:hAnsi="微软雅黑"/>
          <w:color w:val="000000"/>
          <w:kern w:val="0"/>
          <w:szCs w:val="24"/>
        </w:rPr>
      </w:pPr>
      <w:r>
        <w:rPr>
          <w:rFonts w:ascii="微软雅黑" w:cs="微软雅黑" w:eastAsia="微软雅黑" w:hAnsi="微软雅黑" w:hint="eastAsia"/>
          <w:color w:val="000000"/>
          <w:kern w:val="0"/>
          <w:szCs w:val="24"/>
        </w:rPr>
        <w:t xml:space="preserve"> 平台的开放性</w:t>
      </w:r>
    </w:p>
    <w:p>
      <w:pPr>
        <w:pStyle w:val="style4110"/>
        <w:widowControl/>
        <w:numPr>
          <w:ilvl w:val="0"/>
          <w:numId w:val="13"/>
        </w:numPr>
        <w:ind w:firstLineChars="0"/>
        <w:rPr>
          <w:rFonts w:ascii="微软雅黑" w:cs="微软雅黑" w:eastAsia="微软雅黑" w:hAnsi="微软雅黑"/>
          <w:color w:val="000000"/>
          <w:kern w:val="0"/>
          <w:szCs w:val="24"/>
        </w:rPr>
      </w:pPr>
      <w:r>
        <w:rPr>
          <w:rFonts w:ascii="微软雅黑" w:cs="微软雅黑" w:eastAsia="微软雅黑" w:hAnsi="微软雅黑" w:hint="eastAsia"/>
          <w:color w:val="000000"/>
          <w:kern w:val="0"/>
          <w:szCs w:val="24"/>
        </w:rPr>
        <w:t>智能家居IAAS、PAAS、SAAS三层平台架构，均开放合作，满足不同合作伙伴业务需求。</w:t>
      </w:r>
    </w:p>
    <w:p>
      <w:pPr>
        <w:pStyle w:val="style4110"/>
        <w:widowControl/>
        <w:numPr>
          <w:ilvl w:val="0"/>
          <w:numId w:val="11"/>
        </w:numPr>
        <w:ind w:firstLineChars="0"/>
        <w:rPr>
          <w:rFonts w:ascii="微软雅黑" w:cs="微软雅黑" w:eastAsia="微软雅黑" w:hAnsi="微软雅黑"/>
          <w:color w:val="000000"/>
          <w:kern w:val="0"/>
          <w:szCs w:val="24"/>
        </w:rPr>
      </w:pPr>
      <w:r>
        <w:rPr>
          <w:rFonts w:ascii="微软雅黑" w:cs="微软雅黑" w:eastAsia="微软雅黑" w:hAnsi="微软雅黑" w:hint="eastAsia"/>
          <w:color w:val="000000"/>
          <w:kern w:val="0"/>
          <w:szCs w:val="24"/>
        </w:rPr>
        <w:t xml:space="preserve"> 丰富的产品，满足不同场景定制需求。</w:t>
      </w:r>
    </w:p>
    <w:p>
      <w:pPr>
        <w:pStyle w:val="style4110"/>
        <w:widowControl/>
        <w:numPr>
          <w:ilvl w:val="0"/>
          <w:numId w:val="11"/>
        </w:numPr>
        <w:ind w:firstLineChars="0"/>
        <w:rPr>
          <w:rFonts w:ascii="微软雅黑" w:cs="微软雅黑" w:eastAsia="微软雅黑" w:hAnsi="微软雅黑"/>
          <w:color w:val="000000"/>
          <w:kern w:val="0"/>
          <w:szCs w:val="24"/>
        </w:rPr>
      </w:pPr>
      <w:r>
        <w:rPr>
          <w:rFonts w:ascii="微软雅黑" w:cs="微软雅黑" w:eastAsia="微软雅黑" w:hAnsi="微软雅黑" w:hint="eastAsia"/>
          <w:color w:val="000000"/>
          <w:kern w:val="0"/>
          <w:szCs w:val="24"/>
        </w:rPr>
        <w:t>单品亮点</w:t>
      </w:r>
    </w:p>
    <w:p>
      <w:pPr>
        <w:pStyle w:val="style4110"/>
        <w:widowControl/>
        <w:ind w:left="720" w:firstLine="0" w:firstLineChars="0"/>
        <w:rPr>
          <w:rFonts w:ascii="宋体" w:cs="微软雅黑" w:hAnsi="宋体"/>
          <w:color w:val="000000"/>
          <w:kern w:val="0"/>
        </w:rPr>
      </w:pPr>
      <w:r>
        <w:rPr>
          <w:rFonts w:ascii="微软雅黑" w:cs="微软雅黑" w:eastAsia="微软雅黑" w:hAnsi="微软雅黑" w:hint="eastAsia"/>
          <w:color w:val="000000"/>
          <w:kern w:val="0"/>
          <w:szCs w:val="24"/>
        </w:rPr>
        <w:t>比如摄像头的语音唤醒、门锁和摄像头联动</w:t>
      </w:r>
    </w:p>
    <w:p>
      <w:pPr>
        <w:pStyle w:val="style0"/>
        <w:tabs>
          <w:tab w:val="left" w:leader="none" w:pos="1256"/>
        </w:tabs>
        <w:autoSpaceDE w:val="false"/>
        <w:autoSpaceDN w:val="false"/>
        <w:adjustRightInd w:val="false"/>
        <w:ind w:firstLine="480"/>
        <w:jc w:val="left"/>
        <w:rPr>
          <w:rFonts w:ascii="微软雅黑" w:cs="Arial" w:eastAsia="微软雅黑" w:hAnsi="微软雅黑"/>
          <w:kern w:val="0"/>
          <w:szCs w:val="24"/>
        </w:rPr>
      </w:pPr>
    </w:p>
    <w:bookmarkStart w:id="25" w:name="_Toc20677"/>
    <w:p>
      <w:pPr>
        <w:pStyle w:val="style3"/>
        <w:ind w:firstLine="602"/>
        <w:rPr/>
      </w:pPr>
      <w:r>
        <w:rPr>
          <w:rFonts w:hint="eastAsia"/>
        </w:rPr>
        <w:t>产品场景</w:t>
      </w:r>
      <w:bookmarkEnd w:id="25"/>
    </w:p>
    <w:p>
      <w:pPr>
        <w:pStyle w:val="style0"/>
        <w:ind w:firstLine="482"/>
        <w:rPr/>
      </w:pPr>
      <w:r>
        <w:rPr>
          <w:rFonts w:ascii="宋体" w:cs="宋体" w:hAnsi="宋体"/>
          <w:b/>
          <w:color w:val="000000"/>
        </w:rPr>
        <w:drawing>
          <wp:inline distT="0" distB="0" distR="0" distL="0">
            <wp:extent cx="5274310" cy="3956050"/>
            <wp:effectExtent l="0" t="0" r="2540" b="6350"/>
            <wp:docPr id="1033"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图片 3"/>
                    <pic:cNvPicPr/>
                  </pic:nvPicPr>
                  <pic:blipFill>
                    <a:blip r:embed="rId9" cstate="print"/>
                    <a:srcRect l="0" t="0" r="0" b="0"/>
                    <a:stretch/>
                  </pic:blipFill>
                  <pic:spPr>
                    <a:xfrm rot="0">
                      <a:off x="0" y="0"/>
                      <a:ext cx="5274310" cy="3956050"/>
                    </a:xfrm>
                    <a:prstGeom prst="rect"/>
                  </pic:spPr>
                </pic:pic>
              </a:graphicData>
            </a:graphic>
          </wp:inline>
        </w:drawing>
      </w:r>
    </w:p>
    <w:p>
      <w:pPr>
        <w:pStyle w:val="style4110"/>
        <w:numPr>
          <w:ilvl w:val="0"/>
          <w:numId w:val="18"/>
        </w:numPr>
        <w:ind w:firstLineChars="0"/>
        <w:jc w:val="left"/>
        <w:rPr>
          <w:rFonts w:ascii="微软雅黑" w:cs="宋体" w:eastAsia="微软雅黑" w:hAnsi="微软雅黑"/>
          <w:bCs/>
          <w:color w:val="385623"/>
          <w:szCs w:val="24"/>
        </w:rPr>
      </w:pPr>
      <w:r>
        <w:rPr>
          <w:rFonts w:ascii="微软雅黑" w:cs="宋体" w:eastAsia="微软雅黑" w:hAnsi="微软雅黑" w:hint="eastAsia"/>
          <w:b/>
          <w:bCs/>
          <w:color w:val="385623"/>
          <w:szCs w:val="24"/>
        </w:rPr>
        <w:t>回家场景：</w:t>
      </w:r>
      <w:r>
        <w:rPr>
          <w:rFonts w:ascii="微软雅黑" w:cs="宋体" w:eastAsia="微软雅黑" w:hAnsi="微软雅黑"/>
          <w:bCs/>
          <w:color w:val="385623"/>
          <w:szCs w:val="24"/>
        </w:rPr>
        <w:t xml:space="preserve"> </w:t>
      </w:r>
      <w:r>
        <w:rPr>
          <w:rFonts w:ascii="微软雅黑" w:cs="微软雅黑" w:eastAsia="微软雅黑" w:hAnsi="微软雅黑" w:hint="eastAsia"/>
          <w:color w:val="000000"/>
          <w:kern w:val="0"/>
          <w:szCs w:val="24"/>
        </w:rPr>
        <w:t>用主人密码打开门锁，家里灯泡自动点亮，窗帘关闭、空调打开、同时门磁、红外撤防。</w:t>
      </w:r>
    </w:p>
    <w:p>
      <w:pPr>
        <w:pStyle w:val="style4110"/>
        <w:numPr>
          <w:ilvl w:val="0"/>
          <w:numId w:val="18"/>
        </w:numPr>
        <w:ind w:firstLineChars="0"/>
        <w:jc w:val="left"/>
        <w:rPr>
          <w:rFonts w:ascii="微软雅黑" w:cs="宋体" w:eastAsia="微软雅黑" w:hAnsi="微软雅黑"/>
          <w:bCs/>
          <w:color w:val="385623"/>
          <w:szCs w:val="24"/>
        </w:rPr>
      </w:pPr>
      <w:r>
        <w:rPr>
          <w:rFonts w:ascii="微软雅黑" w:cs="宋体" w:eastAsia="微软雅黑" w:hAnsi="微软雅黑" w:hint="eastAsia"/>
          <w:b/>
          <w:bCs/>
          <w:color w:val="385623"/>
          <w:szCs w:val="24"/>
        </w:rPr>
        <w:t>离家场景：</w:t>
      </w:r>
      <w:r>
        <w:rPr>
          <w:rFonts w:ascii="微软雅黑" w:cs="微软雅黑" w:eastAsia="微软雅黑" w:hAnsi="微软雅黑" w:hint="eastAsia"/>
          <w:color w:val="000000"/>
          <w:kern w:val="0"/>
          <w:szCs w:val="24"/>
        </w:rPr>
        <w:t>离开家后，灯泡关闭，窗帘打开、电器自动关闭，门磁、红外布防。</w:t>
      </w:r>
    </w:p>
    <w:p>
      <w:pPr>
        <w:pStyle w:val="style4110"/>
        <w:numPr>
          <w:ilvl w:val="0"/>
          <w:numId w:val="18"/>
        </w:numPr>
        <w:ind w:firstLineChars="0"/>
        <w:jc w:val="left"/>
        <w:rPr>
          <w:rFonts w:ascii="微软雅黑" w:cs="宋体" w:eastAsia="微软雅黑" w:hAnsi="微软雅黑"/>
          <w:bCs/>
          <w:color w:val="385623"/>
          <w:szCs w:val="24"/>
        </w:rPr>
      </w:pPr>
      <w:r>
        <w:rPr>
          <w:rFonts w:ascii="微软雅黑" w:cs="宋体" w:eastAsia="微软雅黑" w:hAnsi="微软雅黑" w:hint="eastAsia"/>
          <w:b/>
          <w:bCs/>
          <w:color w:val="385623"/>
          <w:szCs w:val="24"/>
        </w:rPr>
        <w:t>厨房场景：</w:t>
      </w:r>
      <w:r>
        <w:rPr>
          <w:rFonts w:ascii="微软雅黑" w:cs="微软雅黑" w:eastAsia="微软雅黑" w:hAnsi="微软雅黑" w:hint="eastAsia"/>
          <w:color w:val="000000"/>
          <w:kern w:val="0"/>
          <w:szCs w:val="24"/>
        </w:rPr>
        <w:t>开始烘培和用水，触发智能烟雾传感器实时监控，水浸传感器监测家中温湿度情况，同时检测燃气浓度，触发音鸣报警。</w:t>
      </w:r>
    </w:p>
    <w:p>
      <w:pPr>
        <w:pStyle w:val="style4110"/>
        <w:numPr>
          <w:ilvl w:val="0"/>
          <w:numId w:val="18"/>
        </w:numPr>
        <w:ind w:firstLineChars="0"/>
        <w:jc w:val="left"/>
        <w:rPr>
          <w:rFonts w:ascii="微软雅黑" w:cs="宋体" w:eastAsia="微软雅黑" w:hAnsi="微软雅黑"/>
          <w:bCs/>
          <w:color w:val="385623"/>
          <w:szCs w:val="24"/>
        </w:rPr>
      </w:pPr>
      <w:r>
        <w:rPr>
          <w:rFonts w:ascii="微软雅黑" w:cs="宋体" w:eastAsia="微软雅黑" w:hAnsi="微软雅黑" w:hint="eastAsia"/>
          <w:b/>
          <w:bCs/>
          <w:color w:val="385623"/>
          <w:szCs w:val="24"/>
        </w:rPr>
        <w:t>卧室场景：</w:t>
      </w:r>
      <w:r>
        <w:rPr>
          <w:rFonts w:ascii="微软雅黑" w:cs="微软雅黑" w:eastAsia="微软雅黑" w:hAnsi="微软雅黑" w:hint="eastAsia"/>
          <w:color w:val="000000"/>
          <w:kern w:val="0"/>
          <w:szCs w:val="24"/>
        </w:rPr>
        <w:t>进入房间后，按动窗帘遥控器自动关闭窗帘，智能睡眠监测器管理主人整晚睡眠质量。</w:t>
      </w:r>
    </w:p>
    <w:p>
      <w:pPr>
        <w:pStyle w:val="style4110"/>
        <w:numPr>
          <w:ilvl w:val="0"/>
          <w:numId w:val="18"/>
        </w:numPr>
        <w:ind w:firstLineChars="0"/>
        <w:jc w:val="left"/>
        <w:rPr>
          <w:rFonts w:ascii="微软雅黑" w:cs="宋体" w:eastAsia="微软雅黑" w:hAnsi="微软雅黑"/>
          <w:bCs/>
          <w:color w:val="385623"/>
          <w:szCs w:val="24"/>
        </w:rPr>
      </w:pPr>
      <w:r>
        <w:rPr>
          <w:rFonts w:ascii="微软雅黑" w:cs="宋体" w:eastAsia="微软雅黑" w:hAnsi="微软雅黑" w:hint="eastAsia"/>
          <w:b/>
          <w:bCs/>
          <w:color w:val="385623"/>
          <w:szCs w:val="24"/>
        </w:rPr>
        <w:t>家庭娱乐场景：</w:t>
      </w:r>
      <w:r>
        <w:rPr>
          <w:rFonts w:ascii="微软雅黑" w:cs="微软雅黑" w:eastAsia="微软雅黑" w:hAnsi="微软雅黑" w:hint="eastAsia"/>
          <w:color w:val="000000"/>
          <w:kern w:val="0"/>
          <w:szCs w:val="24"/>
        </w:rPr>
        <w:t>触发此场景后，灯泡会自动调整到合适亮度，电视打开。家庭云开始工作，系统与影音设备连接，设定用户的播放记录和喜好，一键开启家庭娱乐场景，尽享舒适便捷。</w:t>
      </w:r>
    </w:p>
    <w:bookmarkStart w:id="26" w:name="_Toc21485"/>
    <w:p>
      <w:pPr>
        <w:pStyle w:val="style3"/>
        <w:ind w:firstLine="602"/>
        <w:rPr/>
      </w:pPr>
      <w:r>
        <w:rPr>
          <w:rFonts w:hint="eastAsia"/>
        </w:rPr>
        <w:t>产品配置</w:t>
      </w:r>
      <w:bookmarkEnd w:id="26"/>
    </w:p>
    <w:tbl>
      <w:tblPr>
        <w:tblStyle w:val="style105"/>
        <w:tblW w:w="935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134"/>
        <w:gridCol w:w="1276"/>
        <w:gridCol w:w="567"/>
        <w:gridCol w:w="1701"/>
        <w:gridCol w:w="1134"/>
        <w:gridCol w:w="850"/>
        <w:gridCol w:w="2694"/>
      </w:tblGrid>
      <w:tr>
        <w:trPr/>
        <w:tc>
          <w:tcPr>
            <w:tcW w:w="1134" w:type="dxa"/>
            <w:tcBorders>
              <w:top w:val="single" w:sz="4" w:space="0" w:color="auto"/>
              <w:left w:val="single" w:sz="4" w:space="0" w:color="auto"/>
              <w:bottom w:val="single" w:sz="4" w:space="0" w:color="auto"/>
              <w:right w:val="single" w:sz="4" w:space="0" w:color="auto"/>
            </w:tcBorders>
          </w:tcPr>
          <w:p>
            <w:pPr>
              <w:pStyle w:val="style0"/>
              <w:widowControl/>
              <w:spacing w:before="40" w:after="40"/>
              <w:ind w:firstLine="402"/>
              <w:jc w:val="center"/>
              <w:rPr>
                <w:rFonts w:ascii="Arial" w:cs="Arial" w:hAnsi="Arial"/>
                <w:b/>
                <w:color w:val="4f81bd"/>
                <w:sz w:val="20"/>
                <w:szCs w:val="20"/>
              </w:rPr>
            </w:pPr>
            <w:r>
              <w:rPr>
                <w:rFonts w:ascii="Arial" w:cs="Arial" w:hAnsi="Arial" w:hint="eastAsia"/>
                <w:b/>
                <w:color w:val="4f81bd"/>
                <w:sz w:val="20"/>
                <w:szCs w:val="20"/>
              </w:rPr>
              <w:t>设备名称</w:t>
            </w:r>
          </w:p>
        </w:tc>
        <w:tc>
          <w:tcPr>
            <w:tcW w:w="1276" w:type="dxa"/>
            <w:tcBorders>
              <w:top w:val="single" w:sz="4" w:space="0" w:color="auto"/>
              <w:left w:val="single" w:sz="4" w:space="0" w:color="auto"/>
              <w:bottom w:val="single" w:sz="4" w:space="0" w:color="auto"/>
              <w:right w:val="single" w:sz="4" w:space="0" w:color="auto"/>
            </w:tcBorders>
          </w:tcPr>
          <w:p>
            <w:pPr>
              <w:pStyle w:val="style0"/>
              <w:widowControl/>
              <w:spacing w:before="40" w:after="40"/>
              <w:ind w:firstLine="402"/>
              <w:jc w:val="center"/>
              <w:rPr>
                <w:rFonts w:ascii="Arial" w:cs="Arial" w:hAnsi="Arial"/>
                <w:b/>
                <w:color w:val="4f81bd"/>
                <w:sz w:val="20"/>
                <w:szCs w:val="20"/>
              </w:rPr>
            </w:pPr>
            <w:r>
              <w:rPr>
                <w:rFonts w:ascii="Arial" w:cs="Arial" w:hAnsi="Arial" w:hint="eastAsia"/>
                <w:b/>
                <w:color w:val="4f81bd"/>
                <w:sz w:val="20"/>
                <w:szCs w:val="20"/>
              </w:rPr>
              <w:t>高×宽×深（</w:t>
            </w:r>
            <w:r>
              <w:rPr>
                <w:rFonts w:ascii="Arial" w:cs="Arial" w:hAnsi="Arial"/>
                <w:b/>
                <w:color w:val="4f81bd"/>
                <w:sz w:val="20"/>
                <w:szCs w:val="20"/>
              </w:rPr>
              <w:t>mm</w:t>
            </w:r>
            <w:r>
              <w:rPr>
                <w:rFonts w:ascii="Arial" w:cs="Arial" w:hAnsi="Arial" w:hint="eastAsia"/>
                <w:b/>
                <w:color w:val="4f81bd"/>
                <w:sz w:val="20"/>
                <w:szCs w:val="20"/>
              </w:rPr>
              <w:t>）及重量</w:t>
            </w:r>
          </w:p>
        </w:tc>
        <w:tc>
          <w:tcPr>
            <w:tcW w:w="567" w:type="dxa"/>
            <w:tcBorders>
              <w:top w:val="single" w:sz="4" w:space="0" w:color="auto"/>
              <w:left w:val="single" w:sz="4" w:space="0" w:color="auto"/>
              <w:bottom w:val="single" w:sz="4" w:space="0" w:color="auto"/>
              <w:right w:val="single" w:sz="4" w:space="0" w:color="auto"/>
            </w:tcBorders>
          </w:tcPr>
          <w:p>
            <w:pPr>
              <w:pStyle w:val="style0"/>
              <w:widowControl/>
              <w:spacing w:before="40" w:after="40"/>
              <w:ind w:left="199" w:leftChars="83" w:firstLine="201" w:firstLineChars="100"/>
              <w:jc w:val="both"/>
              <w:rPr>
                <w:rFonts w:ascii="Arial" w:cs="Arial" w:hAnsi="Arial"/>
                <w:b/>
                <w:color w:val="4f81bd"/>
                <w:sz w:val="20"/>
                <w:szCs w:val="20"/>
              </w:rPr>
            </w:pPr>
            <w:r>
              <w:rPr>
                <w:rFonts w:ascii="Arial" w:cs="Arial" w:hAnsi="Arial" w:hint="eastAsia"/>
                <w:b/>
                <w:color w:val="4f81bd"/>
                <w:sz w:val="20"/>
                <w:szCs w:val="20"/>
              </w:rPr>
              <w:t>数量</w:t>
            </w:r>
          </w:p>
        </w:tc>
        <w:tc>
          <w:tcPr>
            <w:tcW w:w="1701" w:type="dxa"/>
            <w:tcBorders>
              <w:top w:val="single" w:sz="4" w:space="0" w:color="auto"/>
              <w:left w:val="single" w:sz="4" w:space="0" w:color="auto"/>
              <w:bottom w:val="single" w:sz="4" w:space="0" w:color="auto"/>
              <w:right w:val="single" w:sz="4" w:space="0" w:color="auto"/>
            </w:tcBorders>
          </w:tcPr>
          <w:p>
            <w:pPr>
              <w:pStyle w:val="style0"/>
              <w:widowControl/>
              <w:spacing w:before="40" w:after="40"/>
              <w:ind w:firstLine="402"/>
              <w:jc w:val="center"/>
              <w:rPr>
                <w:rFonts w:ascii="Arial" w:cs="Arial" w:hAnsi="Arial"/>
                <w:b/>
                <w:color w:val="4f81bd"/>
                <w:sz w:val="20"/>
                <w:szCs w:val="20"/>
              </w:rPr>
            </w:pPr>
            <w:r>
              <w:rPr>
                <w:rFonts w:ascii="Arial" w:cs="Arial" w:hAnsi="Arial" w:hint="eastAsia"/>
                <w:b/>
                <w:color w:val="4f81bd"/>
                <w:sz w:val="20"/>
                <w:szCs w:val="20"/>
              </w:rPr>
              <w:t>产品图片</w:t>
            </w:r>
          </w:p>
        </w:tc>
        <w:tc>
          <w:tcPr>
            <w:tcW w:w="1134" w:type="dxa"/>
            <w:tcBorders>
              <w:top w:val="single" w:sz="4" w:space="0" w:color="auto"/>
              <w:left w:val="single" w:sz="4" w:space="0" w:color="auto"/>
              <w:bottom w:val="single" w:sz="4" w:space="0" w:color="auto"/>
              <w:right w:val="single" w:sz="4" w:space="0" w:color="auto"/>
            </w:tcBorders>
          </w:tcPr>
          <w:p>
            <w:pPr>
              <w:pStyle w:val="style0"/>
              <w:widowControl/>
              <w:spacing w:before="40" w:after="40"/>
              <w:ind w:firstLine="402"/>
              <w:jc w:val="center"/>
              <w:rPr>
                <w:rFonts w:ascii="Arial" w:cs="Arial" w:hAnsi="Arial"/>
                <w:b/>
                <w:color w:val="4f81bd"/>
                <w:sz w:val="20"/>
                <w:szCs w:val="20"/>
              </w:rPr>
            </w:pPr>
            <w:r>
              <w:rPr>
                <w:rFonts w:ascii="Arial" w:cs="Arial" w:hAnsi="Arial" w:hint="eastAsia"/>
                <w:b/>
                <w:color w:val="4f81bd"/>
                <w:sz w:val="20"/>
                <w:szCs w:val="20"/>
              </w:rPr>
              <w:t>放置方式</w:t>
            </w:r>
          </w:p>
        </w:tc>
        <w:tc>
          <w:tcPr>
            <w:tcW w:w="850" w:type="dxa"/>
            <w:tcBorders>
              <w:top w:val="single" w:sz="4" w:space="0" w:color="auto"/>
              <w:left w:val="single" w:sz="4" w:space="0" w:color="auto"/>
              <w:bottom w:val="single" w:sz="4" w:space="0" w:color="auto"/>
              <w:right w:val="single" w:sz="4" w:space="0" w:color="auto"/>
            </w:tcBorders>
          </w:tcPr>
          <w:p>
            <w:pPr>
              <w:pStyle w:val="style0"/>
              <w:widowControl/>
              <w:spacing w:before="40" w:after="40"/>
              <w:ind w:firstLine="402"/>
              <w:jc w:val="center"/>
              <w:rPr>
                <w:rFonts w:ascii="Arial" w:cs="Arial" w:hAnsi="Arial"/>
                <w:b/>
                <w:color w:val="4f81bd"/>
                <w:sz w:val="20"/>
                <w:szCs w:val="20"/>
              </w:rPr>
            </w:pPr>
            <w:r>
              <w:rPr>
                <w:rFonts w:ascii="Arial" w:cs="Arial" w:hAnsi="Arial" w:hint="eastAsia"/>
                <w:b/>
                <w:color w:val="4f81bd"/>
                <w:sz w:val="20"/>
                <w:szCs w:val="20"/>
              </w:rPr>
              <w:t>电源</w:t>
            </w:r>
            <w:r>
              <w:rPr>
                <w:rFonts w:ascii="Arial" w:cs="Arial" w:hAnsi="Arial"/>
                <w:b/>
                <w:color w:val="4f81bd"/>
                <w:sz w:val="20"/>
                <w:szCs w:val="20"/>
              </w:rPr>
              <w:t>/</w:t>
            </w:r>
            <w:r>
              <w:rPr>
                <w:rFonts w:ascii="Arial" w:cs="Arial" w:hAnsi="Arial" w:hint="eastAsia"/>
                <w:b/>
                <w:color w:val="4f81bd"/>
                <w:sz w:val="20"/>
                <w:szCs w:val="20"/>
              </w:rPr>
              <w:t>功耗</w:t>
            </w:r>
          </w:p>
        </w:tc>
        <w:tc>
          <w:tcPr>
            <w:tcW w:w="2694" w:type="dxa"/>
            <w:tcBorders>
              <w:top w:val="single" w:sz="4" w:space="0" w:color="auto"/>
              <w:left w:val="single" w:sz="4" w:space="0" w:color="auto"/>
              <w:bottom w:val="single" w:sz="4" w:space="0" w:color="auto"/>
              <w:right w:val="single" w:sz="4" w:space="0" w:color="auto"/>
            </w:tcBorders>
          </w:tcPr>
          <w:p>
            <w:pPr>
              <w:pStyle w:val="style0"/>
              <w:widowControl/>
              <w:spacing w:before="40" w:after="40"/>
              <w:ind w:firstLine="402"/>
              <w:jc w:val="center"/>
              <w:rPr>
                <w:rFonts w:ascii="Arial" w:cs="Arial" w:hAnsi="Arial"/>
                <w:b/>
                <w:color w:val="4f81bd"/>
                <w:sz w:val="20"/>
                <w:szCs w:val="20"/>
              </w:rPr>
            </w:pPr>
            <w:r>
              <w:rPr>
                <w:rFonts w:ascii="Arial" w:cs="Arial" w:hAnsi="Arial" w:hint="eastAsia"/>
                <w:b/>
                <w:color w:val="4f81bd"/>
                <w:sz w:val="20"/>
                <w:szCs w:val="20"/>
              </w:rPr>
              <w:t>功能</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智能网关</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 xml:space="preserve"> </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智能路由器E8810</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27mm*113mm*164mm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480"/>
              <w:rPr>
                <w:rFonts w:ascii="Arial" w:cs="Arial" w:hAnsi="Arial"/>
                <w:color w:val="4f81bd"/>
                <w:kern w:val="0"/>
                <w:sz w:val="18"/>
                <w:szCs w:val="18"/>
              </w:rPr>
            </w:pPr>
            <w:r>
              <w:rPr>
                <w:rFonts w:hint="eastAsia"/>
              </w:rPr>
              <w:drawing>
                <wp:inline distT="0" distB="0" distR="0" distL="0">
                  <wp:extent cx="895985" cy="933450"/>
                  <wp:effectExtent l="0" t="0" r="18415" b="0"/>
                  <wp:docPr id="1034"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图片 16"/>
                          <pic:cNvPicPr/>
                        </pic:nvPicPr>
                        <pic:blipFill>
                          <a:blip r:embed="rId10" cstate="print"/>
                          <a:srcRect l="0" t="0" r="0" b="0"/>
                          <a:stretch/>
                        </pic:blipFill>
                        <pic:spPr>
                          <a:xfrm rot="0">
                            <a:off x="0" y="0"/>
                            <a:ext cx="895985" cy="933450"/>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平放</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220V电源/5w</w:t>
            </w:r>
            <w:r>
              <w:rPr>
                <w:rFonts w:ascii="Arial" w:cs="Arial" w:hAnsi="Arial"/>
                <w:color w:val="4f81bd"/>
                <w:kern w:val="0"/>
                <w:sz w:val="18"/>
                <w:szCs w:val="18"/>
              </w:rPr>
              <w:t xml:space="preserve"> </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家庭Wi-Fi覆盖，APP远程管理</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信号放大器H560N</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93</w:t>
            </w:r>
            <w:r>
              <w:rPr>
                <w:rFonts w:ascii="Arial" w:cs="Arial" w:hAnsi="Arial"/>
                <w:color w:val="4f81bd"/>
                <w:kern w:val="0"/>
                <w:sz w:val="18"/>
                <w:szCs w:val="18"/>
              </w:rPr>
              <w:t xml:space="preserve"> </w:t>
            </w:r>
            <w:r>
              <w:rPr>
                <w:rFonts w:ascii="Arial" w:cs="Arial" w:hAnsi="Arial" w:hint="eastAsia"/>
                <w:color w:val="4f81bd"/>
                <w:kern w:val="0"/>
                <w:sz w:val="18"/>
                <w:szCs w:val="18"/>
              </w:rPr>
              <w:t>mm</w:t>
            </w:r>
            <w:r>
              <w:rPr>
                <w:rFonts w:ascii="Arial" w:cs="Arial" w:hAnsi="Arial"/>
                <w:color w:val="4f81bd"/>
                <w:kern w:val="0"/>
                <w:sz w:val="18"/>
                <w:szCs w:val="18"/>
              </w:rPr>
              <w:t xml:space="preserve"> (</w:t>
            </w:r>
            <w:r>
              <w:rPr>
                <w:rFonts w:ascii="Arial" w:cs="Arial" w:hAnsi="Arial" w:hint="eastAsia"/>
                <w:color w:val="4f81bd"/>
                <w:kern w:val="0"/>
                <w:sz w:val="18"/>
                <w:szCs w:val="18"/>
              </w:rPr>
              <w:t>L</w:t>
            </w:r>
            <w:r>
              <w:rPr>
                <w:rFonts w:ascii="Arial" w:cs="Arial" w:hAnsi="Arial"/>
                <w:color w:val="4f81bd"/>
                <w:kern w:val="0"/>
                <w:sz w:val="18"/>
                <w:szCs w:val="18"/>
              </w:rPr>
              <w:t xml:space="preserve">) </w:t>
            </w:r>
            <w:r>
              <w:rPr>
                <w:rFonts w:ascii="Arial" w:cs="Arial" w:hAnsi="Arial" w:hint="eastAsia"/>
                <w:color w:val="4f81bd"/>
                <w:kern w:val="0"/>
                <w:sz w:val="18"/>
                <w:szCs w:val="18"/>
              </w:rPr>
              <w:t>x 56</w:t>
            </w:r>
            <w:r>
              <w:rPr>
                <w:rFonts w:ascii="Arial" w:cs="Arial" w:hAnsi="Arial"/>
                <w:color w:val="4f81bd"/>
                <w:kern w:val="0"/>
                <w:sz w:val="18"/>
                <w:szCs w:val="18"/>
              </w:rPr>
              <w:t xml:space="preserve"> </w:t>
            </w:r>
            <w:r>
              <w:rPr>
                <w:rFonts w:ascii="Arial" w:cs="Arial" w:hAnsi="Arial" w:hint="eastAsia"/>
                <w:color w:val="4f81bd"/>
                <w:kern w:val="0"/>
                <w:sz w:val="18"/>
                <w:szCs w:val="18"/>
              </w:rPr>
              <w:t>mm</w:t>
            </w:r>
            <w:r>
              <w:rPr>
                <w:rFonts w:ascii="Arial" w:cs="Arial" w:hAnsi="Arial"/>
                <w:color w:val="4f81bd"/>
                <w:kern w:val="0"/>
                <w:sz w:val="18"/>
                <w:szCs w:val="18"/>
              </w:rPr>
              <w:t>(</w:t>
            </w:r>
            <w:r>
              <w:rPr>
                <w:rFonts w:ascii="Arial" w:cs="Arial" w:hAnsi="Arial" w:hint="eastAsia"/>
                <w:color w:val="4f81bd"/>
                <w:kern w:val="0"/>
                <w:sz w:val="18"/>
                <w:szCs w:val="18"/>
              </w:rPr>
              <w:t>W</w:t>
            </w:r>
            <w:r>
              <w:rPr>
                <w:rFonts w:ascii="Arial" w:cs="Arial" w:hAnsi="Arial"/>
                <w:color w:val="4f81bd"/>
                <w:kern w:val="0"/>
                <w:sz w:val="18"/>
                <w:szCs w:val="18"/>
              </w:rPr>
              <w:t xml:space="preserve">) </w:t>
            </w:r>
            <w:r>
              <w:rPr>
                <w:rFonts w:ascii="Arial" w:cs="Arial" w:hAnsi="Arial" w:hint="eastAsia"/>
                <w:color w:val="4f81bd"/>
                <w:kern w:val="0"/>
                <w:sz w:val="18"/>
                <w:szCs w:val="18"/>
              </w:rPr>
              <w:t>x 29</w:t>
            </w:r>
            <w:r>
              <w:rPr>
                <w:rFonts w:ascii="Arial" w:cs="Arial" w:hAnsi="Arial"/>
                <w:color w:val="4f81bd"/>
                <w:kern w:val="0"/>
                <w:sz w:val="18"/>
                <w:szCs w:val="18"/>
              </w:rPr>
              <w:t xml:space="preserve"> </w:t>
            </w:r>
            <w:r>
              <w:rPr>
                <w:rFonts w:ascii="Arial" w:cs="Arial" w:hAnsi="Arial" w:hint="eastAsia"/>
                <w:color w:val="4f81bd"/>
                <w:kern w:val="0"/>
                <w:sz w:val="18"/>
                <w:szCs w:val="18"/>
              </w:rPr>
              <w:t>mm</w:t>
            </w:r>
            <w:r>
              <w:rPr>
                <w:rFonts w:ascii="Arial" w:cs="Arial" w:hAnsi="Arial"/>
                <w:color w:val="4f81bd"/>
                <w:kern w:val="0"/>
                <w:sz w:val="18"/>
                <w:szCs w:val="18"/>
              </w:rPr>
              <w:t xml:space="preserve"> (</w:t>
            </w:r>
            <w:r>
              <w:rPr>
                <w:rFonts w:ascii="Arial" w:cs="Arial" w:hAnsi="Arial" w:hint="eastAsia"/>
                <w:color w:val="4f81bd"/>
                <w:kern w:val="0"/>
                <w:sz w:val="18"/>
                <w:szCs w:val="18"/>
              </w:rPr>
              <w:t>H</w:t>
            </w:r>
            <w:r>
              <w:rPr>
                <w:rFonts w:ascii="Arial" w:cs="Arial" w:hAnsi="Arial"/>
                <w:color w:val="4f81bd"/>
                <w:kern w:val="0"/>
                <w:sz w:val="18"/>
                <w:szCs w:val="18"/>
              </w:rPr>
              <w:t>)</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anchor distT="0" distB="0" distL="0" distR="0" simplePos="false" relativeHeight="2" behindDoc="false" locked="false" layoutInCell="true" allowOverlap="true">
                  <wp:simplePos x="0" y="0"/>
                  <wp:positionH relativeFrom="column">
                    <wp:posOffset>130810</wp:posOffset>
                  </wp:positionH>
                  <wp:positionV relativeFrom="paragraph">
                    <wp:posOffset>8255</wp:posOffset>
                  </wp:positionV>
                  <wp:extent cx="619125" cy="866775"/>
                  <wp:effectExtent l="0" t="0" r="9525" b="9525"/>
                  <wp:wrapNone/>
                  <wp:docPr id="1035" name="图片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图片 23"/>
                          <pic:cNvPicPr/>
                        </pic:nvPicPr>
                        <pic:blipFill>
                          <a:blip r:embed="rId11" cstate="print"/>
                          <a:srcRect l="0" t="0" r="0" b="0"/>
                          <a:stretch/>
                        </pic:blipFill>
                        <pic:spPr>
                          <a:xfrm rot="0">
                            <a:off x="0" y="0"/>
                            <a:ext cx="619125" cy="866775"/>
                          </a:xfrm>
                          <a:prstGeom prst="rect"/>
                          <a:ln>
                            <a:noFill/>
                          </a:ln>
                        </pic:spPr>
                      </pic:pic>
                    </a:graphicData>
                  </a:graphic>
                </wp:anchor>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墙插</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220V电源/4w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家庭Wi-Fi覆盖补充</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无线电力猫H513R/E</w:t>
            </w:r>
          </w:p>
        </w:tc>
        <w:tc>
          <w:tcPr>
            <w:tcW w:w="1276" w:type="dxa"/>
            <w:tcBorders>
              <w:top w:val="single" w:sz="4" w:space="0" w:color="auto"/>
              <w:left w:val="single" w:sz="4" w:space="0" w:color="auto"/>
              <w:bottom w:val="single" w:sz="4" w:space="0" w:color="auto"/>
              <w:right w:val="single" w:sz="4" w:space="0" w:color="auto"/>
            </w:tcBorders>
          </w:tcPr>
          <w:p>
            <w:pPr>
              <w:pStyle w:val="style0"/>
              <w:tabs>
                <w:tab w:val="left" w:leader="none" w:pos="665"/>
                <w:tab w:val="left" w:leader="none" w:pos="905"/>
              </w:tabs>
              <w:snapToGrid w:val="false"/>
              <w:spacing w:beforeLines="50"/>
              <w:ind w:firstLine="360"/>
              <w:jc w:val="left"/>
              <w:rPr>
                <w:rFonts w:ascii="Arial" w:cs="Arial" w:hAnsi="Arial"/>
                <w:color w:val="4f81bd"/>
                <w:kern w:val="0"/>
                <w:sz w:val="18"/>
                <w:szCs w:val="18"/>
              </w:rPr>
            </w:pPr>
            <w:r>
              <w:rPr>
                <w:rFonts w:ascii="Arial" w:cs="Arial" w:hAnsi="Arial" w:hint="eastAsia"/>
                <w:color w:val="4f81bd"/>
                <w:kern w:val="0"/>
                <w:sz w:val="18"/>
                <w:szCs w:val="18"/>
              </w:rPr>
              <w:t>70</w:t>
            </w:r>
            <w:r>
              <w:rPr>
                <w:rFonts w:ascii="Arial" w:cs="Arial" w:hAnsi="Arial"/>
                <w:color w:val="4f81bd"/>
                <w:kern w:val="0"/>
                <w:sz w:val="18"/>
                <w:szCs w:val="18"/>
              </w:rPr>
              <w:t xml:space="preserve"> </w:t>
            </w:r>
            <w:r>
              <w:rPr>
                <w:rFonts w:ascii="Arial" w:cs="Arial" w:hAnsi="Arial" w:hint="eastAsia"/>
                <w:color w:val="4f81bd"/>
                <w:kern w:val="0"/>
                <w:sz w:val="18"/>
                <w:szCs w:val="18"/>
              </w:rPr>
              <w:t>mm</w:t>
            </w:r>
            <w:r>
              <w:rPr>
                <w:rFonts w:ascii="Arial" w:cs="Arial" w:hAnsi="Arial"/>
                <w:color w:val="4f81bd"/>
                <w:kern w:val="0"/>
                <w:sz w:val="18"/>
                <w:szCs w:val="18"/>
              </w:rPr>
              <w:t xml:space="preserve"> (</w:t>
            </w:r>
            <w:r>
              <w:rPr>
                <w:rFonts w:ascii="Arial" w:cs="Arial" w:hAnsi="Arial" w:hint="eastAsia"/>
                <w:color w:val="4f81bd"/>
                <w:kern w:val="0"/>
                <w:sz w:val="18"/>
                <w:szCs w:val="18"/>
              </w:rPr>
              <w:t>L</w:t>
            </w:r>
            <w:r>
              <w:rPr>
                <w:rFonts w:ascii="Arial" w:cs="Arial" w:hAnsi="Arial"/>
                <w:color w:val="4f81bd"/>
                <w:kern w:val="0"/>
                <w:sz w:val="18"/>
                <w:szCs w:val="18"/>
              </w:rPr>
              <w:t xml:space="preserve">) </w:t>
            </w:r>
            <w:r>
              <w:rPr>
                <w:rFonts w:ascii="Arial" w:cs="Arial" w:hAnsi="Arial" w:hint="eastAsia"/>
                <w:color w:val="4f81bd"/>
                <w:kern w:val="0"/>
                <w:sz w:val="18"/>
                <w:szCs w:val="18"/>
              </w:rPr>
              <w:t>x 60</w:t>
            </w:r>
            <w:r>
              <w:rPr>
                <w:rFonts w:ascii="Arial" w:cs="Arial" w:hAnsi="Arial"/>
                <w:color w:val="4f81bd"/>
                <w:kern w:val="0"/>
                <w:sz w:val="18"/>
                <w:szCs w:val="18"/>
              </w:rPr>
              <w:t xml:space="preserve"> </w:t>
            </w:r>
            <w:r>
              <w:rPr>
                <w:rFonts w:ascii="Arial" w:cs="Arial" w:hAnsi="Arial" w:hint="eastAsia"/>
                <w:color w:val="4f81bd"/>
                <w:kern w:val="0"/>
                <w:sz w:val="18"/>
                <w:szCs w:val="18"/>
              </w:rPr>
              <w:t>mm</w:t>
            </w:r>
            <w:r>
              <w:rPr>
                <w:rFonts w:ascii="Arial" w:cs="Arial" w:hAnsi="Arial"/>
                <w:color w:val="4f81bd"/>
                <w:kern w:val="0"/>
                <w:sz w:val="18"/>
                <w:szCs w:val="18"/>
              </w:rPr>
              <w:t>(</w:t>
            </w:r>
            <w:r>
              <w:rPr>
                <w:rFonts w:ascii="Arial" w:cs="Arial" w:hAnsi="Arial" w:hint="eastAsia"/>
                <w:color w:val="4f81bd"/>
                <w:kern w:val="0"/>
                <w:sz w:val="18"/>
                <w:szCs w:val="18"/>
              </w:rPr>
              <w:t>W</w:t>
            </w:r>
            <w:r>
              <w:rPr>
                <w:rFonts w:ascii="Arial" w:cs="Arial" w:hAnsi="Arial"/>
                <w:color w:val="4f81bd"/>
                <w:kern w:val="0"/>
                <w:sz w:val="18"/>
                <w:szCs w:val="18"/>
              </w:rPr>
              <w:t xml:space="preserve">) </w:t>
            </w:r>
            <w:r>
              <w:rPr>
                <w:rFonts w:ascii="Arial" w:cs="Arial" w:hAnsi="Arial" w:hint="eastAsia"/>
                <w:color w:val="4f81bd"/>
                <w:kern w:val="0"/>
                <w:sz w:val="18"/>
                <w:szCs w:val="18"/>
              </w:rPr>
              <w:t>x 55.2</w:t>
            </w:r>
            <w:r>
              <w:rPr>
                <w:rFonts w:ascii="Arial" w:cs="Arial" w:hAnsi="Arial"/>
                <w:color w:val="4f81bd"/>
                <w:kern w:val="0"/>
                <w:sz w:val="18"/>
                <w:szCs w:val="18"/>
              </w:rPr>
              <w:t xml:space="preserve"> </w:t>
            </w:r>
            <w:r>
              <w:rPr>
                <w:rFonts w:ascii="Arial" w:cs="Arial" w:hAnsi="Arial" w:hint="eastAsia"/>
                <w:color w:val="4f81bd"/>
                <w:kern w:val="0"/>
                <w:sz w:val="18"/>
                <w:szCs w:val="18"/>
              </w:rPr>
              <w:t>mm</w:t>
            </w:r>
            <w:r>
              <w:rPr>
                <w:rFonts w:ascii="Arial" w:cs="Arial" w:hAnsi="Arial"/>
                <w:color w:val="4f81bd"/>
                <w:kern w:val="0"/>
                <w:sz w:val="18"/>
                <w:szCs w:val="18"/>
              </w:rPr>
              <w:t xml:space="preserve"> (</w:t>
            </w:r>
            <w:r>
              <w:rPr>
                <w:rFonts w:ascii="Arial" w:cs="Arial" w:hAnsi="Arial" w:hint="eastAsia"/>
                <w:color w:val="4f81bd"/>
                <w:kern w:val="0"/>
                <w:sz w:val="18"/>
                <w:szCs w:val="18"/>
              </w:rPr>
              <w:t>H</w:t>
            </w:r>
            <w:r>
              <w:rPr>
                <w:rFonts w:ascii="Arial" w:cs="Arial" w:hAnsi="Arial"/>
                <w:color w:val="4f81bd"/>
                <w:kern w:val="0"/>
                <w:sz w:val="18"/>
                <w:szCs w:val="18"/>
              </w:rPr>
              <w:t>)</w:t>
            </w:r>
          </w:p>
          <w:p>
            <w:pPr>
              <w:pStyle w:val="style0"/>
              <w:keepLines/>
              <w:widowControl/>
              <w:spacing w:before="40" w:after="40"/>
              <w:ind w:firstLine="360"/>
              <w:rPr>
                <w:rFonts w:ascii="Arial" w:cs="Arial" w:hAnsi="Arial"/>
                <w:color w:val="4f81bd"/>
                <w:kern w:val="0"/>
                <w:sz w:val="18"/>
                <w:szCs w:val="18"/>
              </w:rPr>
            </w:pP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480"/>
              <w:rPr>
                <w:rFonts w:ascii="Arial" w:cs="Arial" w:hAnsi="Arial"/>
                <w:color w:val="4f81bd"/>
                <w:kern w:val="0"/>
                <w:sz w:val="18"/>
                <w:szCs w:val="18"/>
              </w:rPr>
            </w:pPr>
            <w:r>
              <w:rPr/>
              <w:drawing>
                <wp:inline distT="0" distB="0" distR="0" distL="0">
                  <wp:extent cx="942975" cy="790575"/>
                  <wp:effectExtent l="0" t="0" r="0" b="0"/>
                  <wp:docPr id="1036"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12" cstate="print"/>
                          <a:srcRect l="0" t="0" r="0" b="0"/>
                          <a:stretch/>
                        </pic:blipFill>
                        <pic:spPr>
                          <a:xfrm rot="0">
                            <a:off x="0" y="0"/>
                            <a:ext cx="942975" cy="79057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墙插</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220V电源/4w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家庭布线以及家庭Wi-Fi覆盖</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智能摄像头C520</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127mm*</w:t>
            </w:r>
            <w:r>
              <w:rPr>
                <w:rFonts w:ascii="Arial" w:cs="Arial" w:hAnsi="Arial"/>
                <w:color w:val="4f81bd"/>
                <w:kern w:val="0"/>
                <w:sz w:val="18"/>
                <w:szCs w:val="18"/>
              </w:rPr>
              <w:t>106</w:t>
            </w:r>
            <w:r>
              <w:rPr>
                <w:rFonts w:ascii="Arial" w:cs="Arial" w:hAnsi="Arial" w:hint="eastAsia"/>
                <w:color w:val="4f81bd"/>
                <w:kern w:val="0"/>
                <w:sz w:val="18"/>
                <w:szCs w:val="18"/>
              </w:rPr>
              <w:t>mm</w:t>
            </w:r>
            <w:r>
              <w:rPr>
                <w:rFonts w:ascii="Arial" w:cs="Arial" w:hAnsi="Arial"/>
                <w:color w:val="4f81bd"/>
                <w:kern w:val="0"/>
                <w:sz w:val="18"/>
                <w:szCs w:val="18"/>
              </w:rPr>
              <w:t>*106</w:t>
            </w:r>
            <w:r>
              <w:rPr>
                <w:rFonts w:ascii="Arial" w:cs="Arial" w:hAnsi="Arial" w:hint="eastAsia"/>
                <w:color w:val="4f81bd"/>
                <w:kern w:val="0"/>
                <w:sz w:val="18"/>
                <w:szCs w:val="18"/>
              </w:rPr>
              <w:t>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drawing>
                <wp:inline distT="0" distB="0" distR="0" distL="0">
                  <wp:extent cx="678815" cy="838200"/>
                  <wp:effectExtent l="19050" t="0" r="6942" b="0"/>
                  <wp:docPr id="1037"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图片 2"/>
                          <pic:cNvPicPr/>
                        </pic:nvPicPr>
                        <pic:blipFill>
                          <a:blip r:embed="rId13" cstate="print"/>
                          <a:srcRect l="0" t="0" r="0" b="0"/>
                          <a:stretch/>
                        </pic:blipFill>
                        <pic:spPr>
                          <a:xfrm rot="0">
                            <a:off x="0" y="0"/>
                            <a:ext cx="678815" cy="838200"/>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平放或者挂墙</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220V电源/7W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720P超高清云台摄像头，家庭看护，APP远程控制</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智能家居主机HA220</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124mm*124mm*27mm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drawing>
                <wp:inline distT="0" distB="0" distR="0" distL="0">
                  <wp:extent cx="942975" cy="942975"/>
                  <wp:effectExtent l="19050" t="0" r="9525" b="0"/>
                  <wp:docPr id="1038"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图片 1"/>
                          <pic:cNvPicPr/>
                        </pic:nvPicPr>
                        <pic:blipFill>
                          <a:blip r:embed="rId14" cstate="print"/>
                          <a:srcRect l="0" t="0" r="0" b="0"/>
                          <a:stretch/>
                        </pic:blipFill>
                        <pic:spPr>
                          <a:xfrm rot="0">
                            <a:off x="0" y="0"/>
                            <a:ext cx="942975" cy="94297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平放</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220V电源/3w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家庭传感器控制中心，与家庭路由器搭配工作，下行通过ZigBee与各传感器相连接，上行通过网线连接家庭网关。。</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无线门窗磁HA620</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55</w:t>
            </w:r>
            <w:r>
              <w:rPr>
                <w:rFonts w:ascii="Arial" w:cs="Arial" w:hAnsi="Arial" w:hint="eastAsia"/>
                <w:color w:val="4f81bd"/>
                <w:kern w:val="0"/>
                <w:sz w:val="18"/>
                <w:szCs w:val="18"/>
              </w:rPr>
              <w:t>mm*</w:t>
            </w:r>
            <w:r>
              <w:rPr>
                <w:rFonts w:ascii="Arial" w:cs="Arial" w:hAnsi="Arial"/>
                <w:color w:val="4f81bd"/>
                <w:kern w:val="0"/>
                <w:sz w:val="18"/>
                <w:szCs w:val="18"/>
              </w:rPr>
              <w:t>8</w:t>
            </w:r>
            <w:r>
              <w:rPr>
                <w:rFonts w:ascii="Arial" w:cs="Arial" w:hAnsi="Arial" w:hint="eastAsia"/>
                <w:color w:val="4f81bd"/>
                <w:kern w:val="0"/>
                <w:sz w:val="18"/>
                <w:szCs w:val="18"/>
              </w:rPr>
              <w:t>0mm*</w:t>
            </w:r>
            <w:r>
              <w:rPr>
                <w:rFonts w:ascii="Arial" w:cs="Arial" w:hAnsi="Arial"/>
                <w:color w:val="4f81bd"/>
                <w:kern w:val="0"/>
                <w:sz w:val="18"/>
                <w:szCs w:val="18"/>
              </w:rPr>
              <w:t>15</w:t>
            </w:r>
            <w:r>
              <w:rPr>
                <w:rFonts w:ascii="Arial" w:cs="Arial" w:hAnsi="Arial" w:hint="eastAsia"/>
                <w:color w:val="4f81bd"/>
                <w:kern w:val="0"/>
                <w:sz w:val="18"/>
                <w:szCs w:val="18"/>
              </w:rPr>
              <w:t>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inline distT="0" distB="0" distR="0" distL="0">
                  <wp:extent cx="738505" cy="768985"/>
                  <wp:effectExtent l="0" t="0" r="0" b="0"/>
                  <wp:docPr id="1039"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图片 2"/>
                          <pic:cNvPicPr/>
                        </pic:nvPicPr>
                        <pic:blipFill>
                          <a:blip r:embed="rId15" cstate="print"/>
                          <a:srcRect l="0" t="0" r="0" b="0"/>
                          <a:stretch/>
                        </pic:blipFill>
                        <pic:spPr>
                          <a:xfrm rot="0">
                            <a:off x="0" y="0"/>
                            <a:ext cx="738505" cy="76898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3M胶贴墙</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≤0.5W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门或窗被非法打开，触发报警信息至客户端</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红外探测器HA621</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r>
              <w:rPr>
                <w:rFonts w:ascii="Arial" w:cs="Arial" w:hAnsi="Arial"/>
                <w:color w:val="4f81bd"/>
                <w:kern w:val="0"/>
                <w:sz w:val="18"/>
                <w:szCs w:val="18"/>
              </w:rPr>
              <w:t>06</w:t>
            </w:r>
            <w:r>
              <w:rPr>
                <w:rFonts w:ascii="Arial" w:cs="Arial" w:hAnsi="Arial" w:hint="eastAsia"/>
                <w:color w:val="4f81bd"/>
                <w:kern w:val="0"/>
                <w:sz w:val="18"/>
                <w:szCs w:val="18"/>
              </w:rPr>
              <w:t>mm*</w:t>
            </w:r>
            <w:r>
              <w:rPr>
                <w:rFonts w:ascii="Arial" w:cs="Arial" w:hAnsi="Arial"/>
                <w:color w:val="4f81bd"/>
                <w:kern w:val="0"/>
                <w:sz w:val="18"/>
                <w:szCs w:val="18"/>
              </w:rPr>
              <w:t>6</w:t>
            </w:r>
            <w:r>
              <w:rPr>
                <w:rFonts w:ascii="Arial" w:cs="Arial" w:hAnsi="Arial" w:hint="eastAsia"/>
                <w:color w:val="4f81bd"/>
                <w:kern w:val="0"/>
                <w:sz w:val="18"/>
                <w:szCs w:val="18"/>
              </w:rPr>
              <w:t>0mm*</w:t>
            </w:r>
            <w:r>
              <w:rPr>
                <w:rFonts w:ascii="Arial" w:cs="Arial" w:hAnsi="Arial"/>
                <w:color w:val="4f81bd"/>
                <w:kern w:val="0"/>
                <w:sz w:val="18"/>
                <w:szCs w:val="18"/>
              </w:rPr>
              <w:t>3</w:t>
            </w:r>
            <w:r>
              <w:rPr>
                <w:rFonts w:ascii="Arial" w:cs="Arial" w:hAnsi="Arial" w:hint="eastAsia"/>
                <w:color w:val="4f81bd"/>
                <w:kern w:val="0"/>
                <w:sz w:val="18"/>
                <w:szCs w:val="18"/>
              </w:rPr>
              <w:t>6mm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inline distT="0" distB="0" distR="0" distL="0">
                  <wp:extent cx="942975" cy="1171575"/>
                  <wp:effectExtent l="0" t="0" r="0" b="0"/>
                  <wp:docPr id="1040" name="图片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图片 3"/>
                          <pic:cNvPicPr/>
                        </pic:nvPicPr>
                        <pic:blipFill>
                          <a:blip r:embed="rId16" cstate="print"/>
                          <a:srcRect l="0" t="0" r="0" b="0"/>
                          <a:stretch/>
                        </pic:blipFill>
                        <pic:spPr>
                          <a:xfrm rot="0">
                            <a:off x="0" y="0"/>
                            <a:ext cx="942975" cy="117157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3M胶贴墙或者钉墙</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≤0.5W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在有人进入监测区域时，自动感应，在有效工作范围内，有人非法闯入时，及时发出无线报警信号到通信主机</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无线紧急按钮HA622</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r>
              <w:rPr>
                <w:rFonts w:ascii="Arial" w:cs="Arial" w:hAnsi="Arial"/>
                <w:color w:val="4f81bd"/>
                <w:kern w:val="0"/>
                <w:sz w:val="18"/>
                <w:szCs w:val="18"/>
              </w:rPr>
              <w:t>20</w:t>
            </w:r>
            <w:r>
              <w:rPr>
                <w:rFonts w:ascii="Arial" w:cs="Arial" w:hAnsi="Arial" w:hint="eastAsia"/>
                <w:color w:val="4f81bd"/>
                <w:kern w:val="0"/>
                <w:sz w:val="18"/>
                <w:szCs w:val="18"/>
              </w:rPr>
              <w:t>mm*120mm*</w:t>
            </w:r>
            <w:r>
              <w:rPr>
                <w:rFonts w:ascii="Arial" w:cs="Arial" w:hAnsi="Arial"/>
                <w:color w:val="4f81bd"/>
                <w:kern w:val="0"/>
                <w:sz w:val="18"/>
                <w:szCs w:val="18"/>
              </w:rPr>
              <w:t>50</w:t>
            </w:r>
            <w:r>
              <w:rPr>
                <w:rFonts w:ascii="Arial" w:cs="Arial" w:hAnsi="Arial" w:hint="eastAsia"/>
                <w:color w:val="4f81bd"/>
                <w:kern w:val="0"/>
                <w:sz w:val="18"/>
                <w:szCs w:val="18"/>
              </w:rPr>
              <w:t>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inline distT="0" distB="0" distR="0" distL="0">
                  <wp:extent cx="942975" cy="942975"/>
                  <wp:effectExtent l="0" t="0" r="0" b="0"/>
                  <wp:docPr id="1041" name="图片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图片 4"/>
                          <pic:cNvPicPr/>
                        </pic:nvPicPr>
                        <pic:blipFill>
                          <a:blip r:embed="rId17" cstate="print"/>
                          <a:srcRect l="0" t="0" r="0" b="0"/>
                          <a:stretch/>
                        </pic:blipFill>
                        <pic:spPr>
                          <a:xfrm rot="0">
                            <a:off x="0" y="0"/>
                            <a:ext cx="942975" cy="94297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挂墙或者随身携带</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≤0.5W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如遇突发事件，即可按下随身携带的紧急按钮触发报警，家人第一时间从手机终端得知信息</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开关面板-情景面板</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86</w:t>
            </w:r>
            <w:r>
              <w:rPr>
                <w:rFonts w:ascii="Arial" w:cs="Arial" w:hAnsi="Arial" w:hint="eastAsia"/>
                <w:color w:val="4f81bd"/>
                <w:kern w:val="0"/>
                <w:sz w:val="18"/>
                <w:szCs w:val="18"/>
              </w:rPr>
              <w:t>mm*</w:t>
            </w:r>
            <w:r>
              <w:rPr>
                <w:rFonts w:ascii="Arial" w:cs="Arial" w:hAnsi="Arial"/>
                <w:color w:val="4f81bd"/>
                <w:kern w:val="0"/>
                <w:sz w:val="18"/>
                <w:szCs w:val="18"/>
              </w:rPr>
              <w:t>86</w:t>
            </w:r>
            <w:r>
              <w:rPr>
                <w:rFonts w:ascii="Arial" w:cs="Arial" w:hAnsi="Arial" w:hint="eastAsia"/>
                <w:color w:val="4f81bd"/>
                <w:kern w:val="0"/>
                <w:sz w:val="18"/>
                <w:szCs w:val="18"/>
              </w:rPr>
              <w:t>mm*3</w:t>
            </w:r>
            <w:r>
              <w:rPr>
                <w:rFonts w:ascii="Arial" w:cs="Arial" w:hAnsi="Arial"/>
                <w:color w:val="4f81bd"/>
                <w:kern w:val="0"/>
                <w:sz w:val="18"/>
                <w:szCs w:val="18"/>
              </w:rPr>
              <w:t>5</w:t>
            </w:r>
            <w:r>
              <w:rPr>
                <w:rFonts w:ascii="Arial" w:cs="Arial" w:hAnsi="Arial" w:hint="eastAsia"/>
                <w:color w:val="4f81bd"/>
                <w:kern w:val="0"/>
                <w:sz w:val="18"/>
                <w:szCs w:val="18"/>
              </w:rPr>
              <w:t>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inline distT="0" distB="0" distR="0" distL="0">
                  <wp:extent cx="942975" cy="942975"/>
                  <wp:effectExtent l="19050" t="0" r="9525" b="0"/>
                  <wp:docPr id="1042" name="图片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图片 5"/>
                          <pic:cNvPicPr/>
                        </pic:nvPicPr>
                        <pic:blipFill>
                          <a:blip r:embed="rId18" cstate="print"/>
                          <a:srcRect l="0" t="0" r="0" b="0"/>
                          <a:stretch/>
                        </pic:blipFill>
                        <pic:spPr>
                          <a:xfrm rot="0">
                            <a:off x="0" y="0"/>
                            <a:ext cx="942975" cy="94297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86盒嵌墙</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220V电源，零火/0.5w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触控系列开关，情景模式的开关</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开关面板（零火）-1开</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86</w:t>
            </w:r>
            <w:r>
              <w:rPr>
                <w:rFonts w:ascii="Arial" w:cs="Arial" w:hAnsi="Arial" w:hint="eastAsia"/>
                <w:color w:val="4f81bd"/>
                <w:kern w:val="0"/>
                <w:sz w:val="18"/>
                <w:szCs w:val="18"/>
              </w:rPr>
              <w:t>mm*</w:t>
            </w:r>
            <w:r>
              <w:rPr>
                <w:rFonts w:ascii="Arial" w:cs="Arial" w:hAnsi="Arial"/>
                <w:color w:val="4f81bd"/>
                <w:kern w:val="0"/>
                <w:sz w:val="18"/>
                <w:szCs w:val="18"/>
              </w:rPr>
              <w:t>86</w:t>
            </w:r>
            <w:r>
              <w:rPr>
                <w:rFonts w:ascii="Arial" w:cs="Arial" w:hAnsi="Arial" w:hint="eastAsia"/>
                <w:color w:val="4f81bd"/>
                <w:kern w:val="0"/>
                <w:sz w:val="18"/>
                <w:szCs w:val="18"/>
              </w:rPr>
              <w:t>mm*3</w:t>
            </w:r>
            <w:r>
              <w:rPr>
                <w:rFonts w:ascii="Arial" w:cs="Arial" w:hAnsi="Arial"/>
                <w:color w:val="4f81bd"/>
                <w:kern w:val="0"/>
                <w:sz w:val="18"/>
                <w:szCs w:val="18"/>
              </w:rPr>
              <w:t>5</w:t>
            </w:r>
            <w:r>
              <w:rPr>
                <w:rFonts w:ascii="Arial" w:cs="Arial" w:hAnsi="Arial" w:hint="eastAsia"/>
                <w:color w:val="4f81bd"/>
                <w:kern w:val="0"/>
                <w:sz w:val="18"/>
                <w:szCs w:val="18"/>
              </w:rPr>
              <w:t>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inline distT="0" distB="0" distR="0" distL="0">
                  <wp:extent cx="942975" cy="942975"/>
                  <wp:effectExtent l="19050" t="0" r="9525" b="0"/>
                  <wp:docPr id="1043"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图片 7"/>
                          <pic:cNvPicPr/>
                        </pic:nvPicPr>
                        <pic:blipFill>
                          <a:blip r:embed="rId19" cstate="print"/>
                          <a:srcRect l="0" t="0" r="0" b="0"/>
                          <a:stretch/>
                        </pic:blipFill>
                        <pic:spPr>
                          <a:xfrm rot="0">
                            <a:off x="0" y="0"/>
                            <a:ext cx="942975" cy="94297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86盒嵌墙</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220V电源，零火/0.5w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触控系列开关可控制各种类型负载的灯具，如 LED 灯，白炽灯，荧光灯和钨丝灯</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无线红外转发器HA634</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55</w:t>
            </w:r>
            <w:r>
              <w:rPr>
                <w:rFonts w:ascii="Arial" w:cs="Arial" w:hAnsi="Arial" w:hint="eastAsia"/>
                <w:color w:val="4f81bd"/>
                <w:kern w:val="0"/>
                <w:sz w:val="18"/>
                <w:szCs w:val="18"/>
              </w:rPr>
              <w:t>mm*</w:t>
            </w:r>
            <w:r>
              <w:rPr>
                <w:rFonts w:ascii="Arial" w:cs="Arial" w:hAnsi="Arial"/>
                <w:color w:val="4f81bd"/>
                <w:kern w:val="0"/>
                <w:sz w:val="18"/>
                <w:szCs w:val="18"/>
              </w:rPr>
              <w:t>8</w:t>
            </w:r>
            <w:r>
              <w:rPr>
                <w:rFonts w:ascii="Arial" w:cs="Arial" w:hAnsi="Arial" w:hint="eastAsia"/>
                <w:color w:val="4f81bd"/>
                <w:kern w:val="0"/>
                <w:sz w:val="18"/>
                <w:szCs w:val="18"/>
              </w:rPr>
              <w:t>0mm*</w:t>
            </w:r>
            <w:r>
              <w:rPr>
                <w:rFonts w:ascii="Arial" w:cs="Arial" w:hAnsi="Arial"/>
                <w:color w:val="4f81bd"/>
                <w:kern w:val="0"/>
                <w:sz w:val="18"/>
                <w:szCs w:val="18"/>
              </w:rPr>
              <w:t>15</w:t>
            </w:r>
            <w:r>
              <w:rPr>
                <w:rFonts w:ascii="Arial" w:cs="Arial" w:hAnsi="Arial" w:hint="eastAsia"/>
                <w:color w:val="4f81bd"/>
                <w:kern w:val="0"/>
                <w:sz w:val="18"/>
                <w:szCs w:val="18"/>
              </w:rPr>
              <w:t>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inline distT="0" distB="0" distR="0" distL="0">
                  <wp:extent cx="942975" cy="942975"/>
                  <wp:effectExtent l="19050" t="0" r="9525" b="0"/>
                  <wp:docPr id="1044" name="图片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8"/>
                          <pic:cNvPicPr/>
                        </pic:nvPicPr>
                        <pic:blipFill>
                          <a:blip r:embed="rId20" cstate="print"/>
                          <a:srcRect l="0" t="0" r="0" b="0"/>
                          <a:stretch/>
                        </pic:blipFill>
                        <pic:spPr>
                          <a:xfrm rot="0">
                            <a:off x="0" y="0"/>
                            <a:ext cx="942975" cy="94297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3M胶贴墙或者钉墙</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220V电源，零火/0.5w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红外转发器具备家电控制功能，通过ZigBee无线网络接收控制信号，并将其转换成红外信号，从而达到无线控制红外型家电的目的。使用本产品之前，要与家电对码学习。</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开关面板-窗帘面板</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86</w:t>
            </w:r>
            <w:r>
              <w:rPr>
                <w:rFonts w:ascii="Arial" w:cs="Arial" w:hAnsi="Arial" w:hint="eastAsia"/>
                <w:color w:val="4f81bd"/>
                <w:kern w:val="0"/>
                <w:sz w:val="18"/>
                <w:szCs w:val="18"/>
              </w:rPr>
              <w:t>mm*</w:t>
            </w:r>
            <w:r>
              <w:rPr>
                <w:rFonts w:ascii="Arial" w:cs="Arial" w:hAnsi="Arial"/>
                <w:color w:val="4f81bd"/>
                <w:kern w:val="0"/>
                <w:sz w:val="18"/>
                <w:szCs w:val="18"/>
              </w:rPr>
              <w:t>86</w:t>
            </w:r>
            <w:r>
              <w:rPr>
                <w:rFonts w:ascii="Arial" w:cs="Arial" w:hAnsi="Arial" w:hint="eastAsia"/>
                <w:color w:val="4f81bd"/>
                <w:kern w:val="0"/>
                <w:sz w:val="18"/>
                <w:szCs w:val="18"/>
              </w:rPr>
              <w:t>mm*3</w:t>
            </w:r>
            <w:r>
              <w:rPr>
                <w:rFonts w:ascii="Arial" w:cs="Arial" w:hAnsi="Arial"/>
                <w:color w:val="4f81bd"/>
                <w:kern w:val="0"/>
                <w:sz w:val="18"/>
                <w:szCs w:val="18"/>
              </w:rPr>
              <w:t>5</w:t>
            </w:r>
            <w:r>
              <w:rPr>
                <w:rFonts w:ascii="Arial" w:cs="Arial" w:hAnsi="Arial" w:hint="eastAsia"/>
                <w:color w:val="4f81bd"/>
                <w:kern w:val="0"/>
                <w:sz w:val="18"/>
                <w:szCs w:val="18"/>
              </w:rPr>
              <w:t>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inline distT="0" distB="0" distR="0" distL="0">
                  <wp:extent cx="942975" cy="942975"/>
                  <wp:effectExtent l="19050" t="0" r="9525" b="0"/>
                  <wp:docPr id="1045" name="图片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图片 9"/>
                          <pic:cNvPicPr/>
                        </pic:nvPicPr>
                        <pic:blipFill>
                          <a:blip r:embed="rId21" cstate="print"/>
                          <a:srcRect l="0" t="0" r="0" b="0"/>
                          <a:stretch/>
                        </pic:blipFill>
                        <pic:spPr>
                          <a:xfrm rot="0">
                            <a:off x="0" y="0"/>
                            <a:ext cx="942975" cy="94297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86盒嵌墙</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220V电源，零火/0.5w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触控系列开关之窗帘开关</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窗帘电机</w:t>
            </w:r>
            <w:r>
              <w:rPr>
                <w:rFonts w:ascii="Arial" w:cs="Arial" w:hAnsi="Arial"/>
                <w:color w:val="4f81bd"/>
                <w:kern w:val="0"/>
                <w:sz w:val="18"/>
                <w:szCs w:val="18"/>
              </w:rPr>
              <w:t>HA637</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inline distT="0" distB="0" distR="0" distL="0">
                  <wp:extent cx="933450" cy="609600"/>
                  <wp:effectExtent l="0" t="0" r="0" b="0"/>
                  <wp:docPr id="1046" name="图片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图片 10"/>
                          <pic:cNvPicPr/>
                        </pic:nvPicPr>
                        <pic:blipFill>
                          <a:blip r:embed="rId22" cstate="print"/>
                          <a:srcRect l="0" t="0" r="0" b="0"/>
                          <a:stretch/>
                        </pic:blipFill>
                        <pic:spPr>
                          <a:xfrm rot="0">
                            <a:off x="0" y="0"/>
                            <a:ext cx="933450" cy="609600"/>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挂窗帘杆</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220V电源/75W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ZigBee智能窗帘包括窗帘控制盒、电机和轨道，通过ZigBee无线网络连接通信，能够实现通过手机远程控制窗帘的功能。</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窗帘轨道/米</w:t>
            </w:r>
            <w:r>
              <w:rPr>
                <w:rFonts w:ascii="Arial" w:cs="Arial" w:hAnsi="Arial"/>
                <w:color w:val="4f81bd"/>
                <w:kern w:val="0"/>
                <w:sz w:val="18"/>
                <w:szCs w:val="18"/>
              </w:rPr>
              <w:t>HA637</w:t>
            </w:r>
            <w:r>
              <w:rPr>
                <w:rFonts w:ascii="Arial" w:cs="Arial" w:hAnsi="Arial" w:hint="eastAsia"/>
                <w:color w:val="4f81bd"/>
                <w:kern w:val="0"/>
                <w:sz w:val="18"/>
                <w:szCs w:val="18"/>
              </w:rPr>
              <w:t>T</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anchor distT="0" distB="0" distL="0" distR="0" simplePos="false" relativeHeight="3" behindDoc="false" locked="false" layoutInCell="true" allowOverlap="true">
                  <wp:simplePos x="0" y="0"/>
                  <wp:positionH relativeFrom="column">
                    <wp:posOffset>122555</wp:posOffset>
                  </wp:positionH>
                  <wp:positionV relativeFrom="paragraph">
                    <wp:posOffset>71120</wp:posOffset>
                  </wp:positionV>
                  <wp:extent cx="762000" cy="428625"/>
                  <wp:effectExtent l="0" t="0" r="0" b="8890"/>
                  <wp:wrapNone/>
                  <wp:docPr id="1047" name="图片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图片 7"/>
                          <pic:cNvPicPr/>
                        </pic:nvPicPr>
                        <pic:blipFill>
                          <a:blip r:embed="rId23" cstate="print"/>
                          <a:srcRect l="0" t="0" r="0" b="0"/>
                          <a:stretch/>
                        </pic:blipFill>
                        <pic:spPr>
                          <a:xfrm rot="0">
                            <a:off x="0" y="0"/>
                            <a:ext cx="762000" cy="428625"/>
                          </a:xfrm>
                          <a:prstGeom prst="rect"/>
                          <a:ln>
                            <a:noFill/>
                          </a:ln>
                        </pic:spPr>
                      </pic:pic>
                    </a:graphicData>
                  </a:graphic>
                </wp:anchor>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自攻螺丝钉墙</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温湿度光照探测器HA632</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r>
              <w:rPr>
                <w:rFonts w:ascii="Arial" w:cs="Arial" w:hAnsi="Arial"/>
                <w:color w:val="4f81bd"/>
                <w:kern w:val="0"/>
                <w:sz w:val="18"/>
                <w:szCs w:val="18"/>
              </w:rPr>
              <w:t>46</w:t>
            </w:r>
            <w:r>
              <w:rPr>
                <w:rFonts w:ascii="Arial" w:cs="Arial" w:hAnsi="Arial" w:hint="eastAsia"/>
                <w:color w:val="4f81bd"/>
                <w:kern w:val="0"/>
                <w:sz w:val="18"/>
                <w:szCs w:val="18"/>
              </w:rPr>
              <w:t>mm*90mm*</w:t>
            </w:r>
            <w:r>
              <w:rPr>
                <w:rFonts w:ascii="Arial" w:cs="Arial" w:hAnsi="Arial"/>
                <w:color w:val="4f81bd"/>
                <w:kern w:val="0"/>
                <w:sz w:val="18"/>
                <w:szCs w:val="18"/>
              </w:rPr>
              <w:t>50</w:t>
            </w:r>
            <w:r>
              <w:rPr>
                <w:rFonts w:ascii="Arial" w:cs="Arial" w:hAnsi="Arial" w:hint="eastAsia"/>
                <w:color w:val="4f81bd"/>
                <w:kern w:val="0"/>
                <w:sz w:val="18"/>
                <w:szCs w:val="18"/>
              </w:rPr>
              <w:t>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inline distT="0" distB="0" distR="0" distL="0">
                  <wp:extent cx="942975" cy="942975"/>
                  <wp:effectExtent l="19050" t="0" r="9525" b="0"/>
                  <wp:docPr id="1048" name="图片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图片 11"/>
                          <pic:cNvPicPr/>
                        </pic:nvPicPr>
                        <pic:blipFill>
                          <a:blip r:embed="rId20" cstate="print"/>
                          <a:srcRect l="0" t="0" r="0" b="0"/>
                          <a:stretch/>
                        </pic:blipFill>
                        <pic:spPr>
                          <a:xfrm rot="0">
                            <a:off x="0" y="0"/>
                            <a:ext cx="942975" cy="94297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3M胶贴墙</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≤0.5W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实时监测室内光强度和温湿度数据变化。智能联动电动窗帘开启和关闭。 智能联动其他智能设备开启平衡温湿度参数。</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可燃气体探测器</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r>
              <w:rPr>
                <w:rFonts w:ascii="Arial" w:cs="Arial" w:hAnsi="Arial"/>
                <w:color w:val="4f81bd"/>
                <w:kern w:val="0"/>
                <w:sz w:val="18"/>
                <w:szCs w:val="18"/>
              </w:rPr>
              <w:t>55</w:t>
            </w:r>
            <w:r>
              <w:rPr>
                <w:rFonts w:ascii="Arial" w:cs="Arial" w:hAnsi="Arial" w:hint="eastAsia"/>
                <w:color w:val="4f81bd"/>
                <w:kern w:val="0"/>
                <w:sz w:val="18"/>
                <w:szCs w:val="18"/>
              </w:rPr>
              <w:t>mm*155mm*</w:t>
            </w:r>
            <w:r>
              <w:rPr>
                <w:rFonts w:ascii="Arial" w:cs="Arial" w:hAnsi="Arial"/>
                <w:color w:val="4f81bd"/>
                <w:kern w:val="0"/>
                <w:sz w:val="18"/>
                <w:szCs w:val="18"/>
              </w:rPr>
              <w:t>65</w:t>
            </w:r>
            <w:r>
              <w:rPr>
                <w:rFonts w:ascii="Arial" w:cs="Arial" w:hAnsi="Arial" w:hint="eastAsia"/>
                <w:color w:val="4f81bd"/>
                <w:kern w:val="0"/>
                <w:sz w:val="18"/>
                <w:szCs w:val="18"/>
              </w:rPr>
              <w:t>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inline distT="0" distB="0" distR="0" distL="0">
                  <wp:extent cx="942975" cy="942975"/>
                  <wp:effectExtent l="0" t="0" r="0" b="0"/>
                  <wp:docPr id="1049" name="图片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图片 12"/>
                          <pic:cNvPicPr/>
                        </pic:nvPicPr>
                        <pic:blipFill>
                          <a:blip r:embed="rId24" cstate="print"/>
                          <a:srcRect l="0" t="0" r="0" b="0"/>
                          <a:stretch/>
                        </pic:blipFill>
                        <pic:spPr>
                          <a:xfrm rot="0">
                            <a:off x="0" y="0"/>
                            <a:ext cx="942975" cy="94297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挂墙</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220V电源/</w:t>
            </w:r>
            <w:r>
              <w:rPr>
                <w:rFonts w:ascii="Arial" w:cs="Arial" w:hAnsi="Arial"/>
                <w:color w:val="4f81bd"/>
                <w:kern w:val="0"/>
                <w:sz w:val="18"/>
                <w:szCs w:val="18"/>
              </w:rPr>
              <w:t>≤0.5W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可燃气体探测器应用于日常生活中燃气泄漏报警处理，通过可燃气体探测器实时监测室内环境中可燃性气体浓度，当可燃气体浓度超出报警值时，会发出报警信号及触収报警信息。</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烟雾探测器HA625</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r>
              <w:rPr>
                <w:rFonts w:ascii="Arial" w:cs="Arial" w:hAnsi="Arial"/>
                <w:color w:val="4f81bd"/>
                <w:kern w:val="0"/>
                <w:sz w:val="18"/>
                <w:szCs w:val="18"/>
              </w:rPr>
              <w:t>55</w:t>
            </w:r>
            <w:r>
              <w:rPr>
                <w:rFonts w:ascii="Arial" w:cs="Arial" w:hAnsi="Arial" w:hint="eastAsia"/>
                <w:color w:val="4f81bd"/>
                <w:kern w:val="0"/>
                <w:sz w:val="18"/>
                <w:szCs w:val="18"/>
              </w:rPr>
              <w:t>mm*155mm*</w:t>
            </w:r>
            <w:r>
              <w:rPr>
                <w:rFonts w:ascii="Arial" w:cs="Arial" w:hAnsi="Arial"/>
                <w:color w:val="4f81bd"/>
                <w:kern w:val="0"/>
                <w:sz w:val="18"/>
                <w:szCs w:val="18"/>
              </w:rPr>
              <w:t>65</w:t>
            </w:r>
            <w:r>
              <w:rPr>
                <w:rFonts w:ascii="Arial" w:cs="Arial" w:hAnsi="Arial" w:hint="eastAsia"/>
                <w:color w:val="4f81bd"/>
                <w:kern w:val="0"/>
                <w:sz w:val="18"/>
                <w:szCs w:val="18"/>
              </w:rPr>
              <w:t>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inline distT="0" distB="0" distR="0" distL="0">
                  <wp:extent cx="933450" cy="933450"/>
                  <wp:effectExtent l="0" t="0" r="0" b="0"/>
                  <wp:docPr id="1050"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图片 13"/>
                          <pic:cNvPicPr/>
                        </pic:nvPicPr>
                        <pic:blipFill>
                          <a:blip r:embed="rId25" cstate="print"/>
                          <a:srcRect l="0" t="0" r="0" b="0"/>
                          <a:stretch/>
                        </pic:blipFill>
                        <pic:spPr>
                          <a:xfrm rot="0">
                            <a:off x="0" y="0"/>
                            <a:ext cx="933450" cy="933450"/>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挂墙</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≤0.5W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烟雾探测器内部采用离子式烟雾传感器，通过实时监测烟雾的浓度来实现火灾预防，工作稳定可靠，抗干扰性强。当烟雾离子浓度超过正常范围时，联动声光报警器，以及通过App向用户发出告警信息。</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水禁探测器HA624</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55</w:t>
            </w:r>
            <w:r>
              <w:rPr>
                <w:rFonts w:ascii="Arial" w:cs="Arial" w:hAnsi="Arial" w:hint="eastAsia"/>
                <w:color w:val="4f81bd"/>
                <w:kern w:val="0"/>
                <w:sz w:val="18"/>
                <w:szCs w:val="18"/>
              </w:rPr>
              <w:t>mm*</w:t>
            </w:r>
            <w:r>
              <w:rPr>
                <w:rFonts w:ascii="Arial" w:cs="Arial" w:hAnsi="Arial"/>
                <w:color w:val="4f81bd"/>
                <w:kern w:val="0"/>
                <w:sz w:val="18"/>
                <w:szCs w:val="18"/>
              </w:rPr>
              <w:t>8</w:t>
            </w:r>
            <w:r>
              <w:rPr>
                <w:rFonts w:ascii="Arial" w:cs="Arial" w:hAnsi="Arial" w:hint="eastAsia"/>
                <w:color w:val="4f81bd"/>
                <w:kern w:val="0"/>
                <w:sz w:val="18"/>
                <w:szCs w:val="18"/>
              </w:rPr>
              <w:t>0mm*</w:t>
            </w:r>
            <w:r>
              <w:rPr>
                <w:rFonts w:ascii="Arial" w:cs="Arial" w:hAnsi="Arial"/>
                <w:color w:val="4f81bd"/>
                <w:kern w:val="0"/>
                <w:sz w:val="18"/>
                <w:szCs w:val="18"/>
              </w:rPr>
              <w:t>15</w:t>
            </w:r>
            <w:r>
              <w:rPr>
                <w:rFonts w:ascii="Arial" w:cs="Arial" w:hAnsi="Arial" w:hint="eastAsia"/>
                <w:color w:val="4f81bd"/>
                <w:kern w:val="0"/>
                <w:sz w:val="18"/>
                <w:szCs w:val="18"/>
              </w:rPr>
              <w:t>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inline distT="0" distB="0" distR="0" distL="0">
                  <wp:extent cx="933450" cy="809625"/>
                  <wp:effectExtent l="19050" t="0" r="0" b="0"/>
                  <wp:docPr id="1051" name="图片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图片 14"/>
                          <pic:cNvPicPr/>
                        </pic:nvPicPr>
                        <pic:blipFill>
                          <a:blip r:embed="rId26" cstate="print"/>
                          <a:srcRect l="0" t="0" r="0" b="0"/>
                          <a:stretch/>
                        </pic:blipFill>
                        <pic:spPr>
                          <a:xfrm rot="0">
                            <a:off x="0" y="0"/>
                            <a:ext cx="933450" cy="80962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3M胶贴墙</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≤0.5W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检测到漏水时候，通过ZigBee网络传达告警信息。LED指示灯快闪10秒。在线巡检功能，每4个小时发送一次巡检信号。</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智能灯泡HA641</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110</w:t>
            </w:r>
            <w:r>
              <w:rPr>
                <w:rFonts w:ascii="Arial" w:cs="Arial" w:hAnsi="Arial" w:hint="eastAsia"/>
                <w:color w:val="4f81bd"/>
                <w:kern w:val="0"/>
                <w:sz w:val="18"/>
                <w:szCs w:val="18"/>
              </w:rPr>
              <w:t>mm</w:t>
            </w:r>
            <w:r>
              <w:rPr>
                <w:rFonts w:ascii="Arial" w:cs="Arial" w:hAnsi="Arial"/>
                <w:color w:val="4f81bd"/>
                <w:kern w:val="0"/>
                <w:sz w:val="18"/>
                <w:szCs w:val="18"/>
              </w:rPr>
              <w:t>*60</w:t>
            </w:r>
            <w:r>
              <w:rPr>
                <w:rFonts w:ascii="Arial" w:cs="Arial" w:hAnsi="Arial" w:hint="eastAsia"/>
                <w:color w:val="4f81bd"/>
                <w:kern w:val="0"/>
                <w:sz w:val="18"/>
                <w:szCs w:val="18"/>
              </w:rPr>
              <w:t>mm</w:t>
            </w:r>
            <w:r>
              <w:rPr>
                <w:rFonts w:ascii="Arial" w:cs="Arial" w:hAnsi="Arial"/>
                <w:color w:val="4f81bd"/>
                <w:kern w:val="0"/>
                <w:sz w:val="18"/>
                <w:szCs w:val="18"/>
              </w:rPr>
              <w:t>*60MM</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drawing>
                <wp:anchor distT="0" distB="0" distL="0" distR="0" simplePos="false" relativeHeight="7" behindDoc="false" locked="false" layoutInCell="true" allowOverlap="true">
                  <wp:simplePos x="0" y="0"/>
                  <wp:positionH relativeFrom="column">
                    <wp:posOffset>-1270</wp:posOffset>
                  </wp:positionH>
                  <wp:positionV relativeFrom="paragraph">
                    <wp:posOffset>2540</wp:posOffset>
                  </wp:positionV>
                  <wp:extent cx="895350" cy="904875"/>
                  <wp:effectExtent l="0" t="0" r="0" b="0"/>
                  <wp:wrapNone/>
                  <wp:docPr id="1052"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图片 2"/>
                          <pic:cNvPicPr/>
                        </pic:nvPicPr>
                        <pic:blipFill>
                          <a:blip r:embed="rId27" cstate="print"/>
                          <a:srcRect l="0" t="0" r="0" b="0"/>
                          <a:stretch/>
                        </pic:blipFill>
                        <pic:spPr>
                          <a:xfrm rot="0">
                            <a:off x="0" y="0"/>
                            <a:ext cx="895350" cy="904875"/>
                          </a:xfrm>
                          <a:prstGeom prst="rect"/>
                          <a:ln>
                            <a:noFill/>
                          </a:ln>
                        </pic:spPr>
                      </pic:pic>
                    </a:graphicData>
                  </a:graphic>
                </wp:anchor>
              </w:drawing>
            </w:r>
            <w:r>
              <w:rPr>
                <w:rFonts w:ascii="Arial" w:cs="Arial" w:hAnsi="Arial"/>
                <w:color w:val="4f81bd"/>
                <w:kern w:val="0"/>
                <w:sz w:val="18"/>
                <w:szCs w:val="18"/>
              </w:rPr>
              <w:drawing>
                <wp:anchor distT="0" distB="0" distL="0" distR="0" simplePos="false" relativeHeight="5" behindDoc="false" locked="false" layoutInCell="true" allowOverlap="true">
                  <wp:simplePos x="0" y="0"/>
                  <wp:positionH relativeFrom="column">
                    <wp:posOffset>1246505</wp:posOffset>
                  </wp:positionH>
                  <wp:positionV relativeFrom="paragraph">
                    <wp:posOffset>-4521835</wp:posOffset>
                  </wp:positionV>
                  <wp:extent cx="894715" cy="904875"/>
                  <wp:effectExtent l="0" t="0" r="0" b="0"/>
                  <wp:wrapNone/>
                  <wp:docPr id="1053"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图片 2"/>
                          <pic:cNvPicPr/>
                        </pic:nvPicPr>
                        <pic:blipFill>
                          <a:blip r:embed="rId27" cstate="print"/>
                          <a:srcRect l="0" t="0" r="0" b="0"/>
                          <a:stretch/>
                        </pic:blipFill>
                        <pic:spPr>
                          <a:xfrm rot="0">
                            <a:off x="0" y="0"/>
                            <a:ext cx="894715" cy="904875"/>
                          </a:xfrm>
                          <a:prstGeom prst="rect"/>
                          <a:ln>
                            <a:noFill/>
                          </a:ln>
                        </pic:spPr>
                      </pic:pic>
                    </a:graphicData>
                  </a:graphic>
                </wp:anchor>
              </w:drawing>
            </w:r>
            <w:r>
              <w:rPr>
                <w:rFonts w:ascii="Arial" w:cs="Arial" w:hAnsi="Arial"/>
                <w:color w:val="4f81bd"/>
                <w:kern w:val="0"/>
                <w:sz w:val="18"/>
                <w:szCs w:val="18"/>
              </w:rPr>
              <w:drawing>
                <wp:anchor distT="0" distB="0" distL="0" distR="0" simplePos="false" relativeHeight="4" behindDoc="false" locked="false" layoutInCell="true" allowOverlap="true">
                  <wp:simplePos x="0" y="0"/>
                  <wp:positionH relativeFrom="column">
                    <wp:posOffset>1246505</wp:posOffset>
                  </wp:positionH>
                  <wp:positionV relativeFrom="paragraph">
                    <wp:posOffset>-4521835</wp:posOffset>
                  </wp:positionV>
                  <wp:extent cx="894715" cy="904875"/>
                  <wp:effectExtent l="0" t="0" r="0" b="0"/>
                  <wp:wrapNone/>
                  <wp:docPr id="1054"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图片 2"/>
                          <pic:cNvPicPr/>
                        </pic:nvPicPr>
                        <pic:blipFill>
                          <a:blip r:embed="rId27" cstate="print"/>
                          <a:srcRect l="0" t="0" r="0" b="0"/>
                          <a:stretch/>
                        </pic:blipFill>
                        <pic:spPr>
                          <a:xfrm rot="0">
                            <a:off x="0" y="0"/>
                            <a:ext cx="894715" cy="904875"/>
                          </a:xfrm>
                          <a:prstGeom prst="rect"/>
                          <a:ln>
                            <a:noFill/>
                          </a:ln>
                        </pic:spPr>
                      </pic:pic>
                    </a:graphicData>
                  </a:graphic>
                </wp:anchor>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灯罩安装</w:t>
            </w:r>
            <w:r>
              <w:rPr>
                <w:rFonts w:ascii="Arial" w:cs="Arial" w:hAnsi="Arial"/>
                <w:color w:val="4f81bd"/>
                <w:kern w:val="0"/>
                <w:sz w:val="18"/>
                <w:szCs w:val="18"/>
              </w:rPr>
              <w:drawing>
                <wp:anchor distT="0" distB="0" distL="0" distR="0" simplePos="false" relativeHeight="6" behindDoc="false" locked="false" layoutInCell="true" allowOverlap="true">
                  <wp:simplePos x="0" y="0"/>
                  <wp:positionH relativeFrom="column">
                    <wp:posOffset>1061720</wp:posOffset>
                  </wp:positionH>
                  <wp:positionV relativeFrom="paragraph">
                    <wp:posOffset>-4455160</wp:posOffset>
                  </wp:positionV>
                  <wp:extent cx="895350" cy="904875"/>
                  <wp:effectExtent l="0" t="0" r="0" b="0"/>
                  <wp:wrapNone/>
                  <wp:docPr id="1055" name="图片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图片 2"/>
                          <pic:cNvPicPr/>
                        </pic:nvPicPr>
                        <pic:blipFill>
                          <a:blip r:embed="rId27" cstate="print"/>
                          <a:srcRect l="0" t="0" r="0" b="0"/>
                          <a:stretch/>
                        </pic:blipFill>
                        <pic:spPr>
                          <a:xfrm rot="0">
                            <a:off x="0" y="0"/>
                            <a:ext cx="895350" cy="904875"/>
                          </a:xfrm>
                          <a:prstGeom prst="rect"/>
                          <a:ln>
                            <a:noFill/>
                          </a:ln>
                        </pic:spPr>
                      </pic:pic>
                    </a:graphicData>
                  </a:graphic>
                </wp:anchor>
              </w:drawing>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220V电源/5w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高可靠性LED灯泡，能够通过手机远程实现灯光亮度渐变及颜色调节。</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智能插座HA642</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t>70</w:t>
            </w:r>
            <w:r>
              <w:rPr>
                <w:rFonts w:ascii="Arial" w:cs="Arial" w:hAnsi="Arial" w:hint="eastAsia"/>
                <w:color w:val="4f81bd"/>
                <w:kern w:val="0"/>
                <w:sz w:val="18"/>
                <w:szCs w:val="18"/>
              </w:rPr>
              <w:t>mm*</w:t>
            </w:r>
            <w:r>
              <w:rPr>
                <w:rFonts w:ascii="Arial" w:cs="Arial" w:hAnsi="Arial"/>
                <w:color w:val="4f81bd"/>
                <w:kern w:val="0"/>
                <w:sz w:val="18"/>
                <w:szCs w:val="18"/>
              </w:rPr>
              <w:t>101</w:t>
            </w:r>
            <w:r>
              <w:rPr>
                <w:rFonts w:ascii="Arial" w:cs="Arial" w:hAnsi="Arial" w:hint="eastAsia"/>
                <w:color w:val="4f81bd"/>
                <w:kern w:val="0"/>
                <w:sz w:val="18"/>
                <w:szCs w:val="18"/>
              </w:rPr>
              <w:t>mm*</w:t>
            </w:r>
            <w:r>
              <w:rPr>
                <w:rFonts w:ascii="Arial" w:cs="Arial" w:hAnsi="Arial"/>
                <w:color w:val="4f81bd"/>
                <w:kern w:val="0"/>
                <w:sz w:val="18"/>
                <w:szCs w:val="18"/>
              </w:rPr>
              <w:t>65</w:t>
            </w:r>
            <w:r>
              <w:rPr>
                <w:rFonts w:ascii="Arial" w:cs="Arial" w:hAnsi="Arial" w:hint="eastAsia"/>
                <w:color w:val="4f81bd"/>
                <w:kern w:val="0"/>
                <w:sz w:val="18"/>
                <w:szCs w:val="18"/>
              </w:rPr>
              <w:t>mm</w:t>
            </w:r>
          </w:p>
          <w:p>
            <w:pPr>
              <w:pStyle w:val="style0"/>
              <w:keepLines/>
              <w:widowControl/>
              <w:spacing w:before="40" w:after="40"/>
              <w:ind w:firstLine="360"/>
              <w:rPr>
                <w:rFonts w:ascii="Arial" w:cs="Arial" w:hAnsi="Arial"/>
                <w:color w:val="4f81bd"/>
                <w:kern w:val="0"/>
                <w:sz w:val="18"/>
                <w:szCs w:val="18"/>
              </w:rPr>
            </w:pP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w:t>
            </w: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drawing>
                <wp:inline distT="0" distB="0" distR="0" distL="0">
                  <wp:extent cx="942975" cy="942975"/>
                  <wp:effectExtent l="0" t="0" r="0" b="0"/>
                  <wp:docPr id="1056"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图片 15"/>
                          <pic:cNvPicPr/>
                        </pic:nvPicPr>
                        <pic:blipFill>
                          <a:blip r:embed="rId28" cstate="print"/>
                          <a:srcRect l="0" t="0" r="0" b="0"/>
                          <a:stretch/>
                        </pic:blipFill>
                        <pic:spPr>
                          <a:xfrm rot="0">
                            <a:off x="0" y="0"/>
                            <a:ext cx="942975" cy="94297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墙体插座安装</w:t>
            </w: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220V电源/</w:t>
            </w:r>
            <w:r>
              <w:rPr>
                <w:rFonts w:ascii="Arial" w:cs="Arial" w:hAnsi="Arial"/>
                <w:color w:val="4f81bd"/>
                <w:kern w:val="0"/>
                <w:sz w:val="18"/>
                <w:szCs w:val="18"/>
              </w:rPr>
              <w:t>≤0.5W</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用户通过手机 APP远程操作，可实现电器的远程开关、定时任务，并可实现电器设备的状态监测和功耗监控。</w:t>
            </w:r>
          </w:p>
        </w:tc>
      </w:tr>
      <w:tr>
        <w:tblPrEx/>
        <w:trPr/>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ZXV10HC100家庭媒体中心</w:t>
            </w:r>
          </w:p>
        </w:tc>
        <w:tc>
          <w:tcPr>
            <w:tcW w:w="1276"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128mm（高）×84mm（宽）×84 mm（深）</w:t>
            </w:r>
          </w:p>
        </w:tc>
        <w:tc>
          <w:tcPr>
            <w:tcW w:w="567"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p>
        </w:tc>
        <w:tc>
          <w:tcPr>
            <w:tcW w:w="1701"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color w:val="4f81bd"/>
                <w:kern w:val="0"/>
                <w:sz w:val="18"/>
                <w:szCs w:val="18"/>
              </w:rPr>
              <w:drawing>
                <wp:inline distT="0" distB="0" distR="0" distL="0">
                  <wp:extent cx="1019810" cy="1040765"/>
                  <wp:effectExtent l="0" t="0" r="8890" b="6985"/>
                  <wp:docPr id="1057" name="图片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图片 1"/>
                          <pic:cNvPicPr/>
                        </pic:nvPicPr>
                        <pic:blipFill>
                          <a:blip r:embed="rId29" cstate="print"/>
                          <a:srcRect l="10681" t="25054" r="19889" b="11879"/>
                          <a:stretch/>
                        </pic:blipFill>
                        <pic:spPr>
                          <a:xfrm rot="0">
                            <a:off x="0" y="0"/>
                            <a:ext cx="1019810" cy="1040765"/>
                          </a:xfrm>
                          <a:prstGeom prst="rect"/>
                          <a:ln>
                            <a:noFill/>
                          </a:ln>
                        </pic:spPr>
                      </pic:pic>
                    </a:graphicData>
                  </a:graphic>
                </wp:inline>
              </w:drawing>
            </w:r>
          </w:p>
        </w:tc>
        <w:tc>
          <w:tcPr>
            <w:tcW w:w="113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p>
        </w:tc>
        <w:tc>
          <w:tcPr>
            <w:tcW w:w="850"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 xml:space="preserve">100~240V </w:t>
            </w:r>
          </w:p>
        </w:tc>
        <w:tc>
          <w:tcPr>
            <w:tcW w:w="2694" w:type="dxa"/>
            <w:tcBorders>
              <w:top w:val="single" w:sz="4" w:space="0" w:color="auto"/>
              <w:left w:val="single" w:sz="4" w:space="0" w:color="auto"/>
              <w:bottom w:val="single" w:sz="4" w:space="0" w:color="auto"/>
              <w:right w:val="single" w:sz="4" w:space="0" w:color="auto"/>
            </w:tcBorders>
          </w:tcPr>
          <w:p>
            <w:pPr>
              <w:pStyle w:val="style0"/>
              <w:keepLines/>
              <w:widowControl/>
              <w:spacing w:before="40" w:after="40"/>
              <w:ind w:firstLine="360"/>
              <w:rPr>
                <w:rFonts w:ascii="Arial" w:cs="Arial" w:hAnsi="Arial"/>
                <w:color w:val="4f81bd"/>
                <w:kern w:val="0"/>
                <w:sz w:val="18"/>
                <w:szCs w:val="18"/>
              </w:rPr>
            </w:pPr>
            <w:r>
              <w:rPr>
                <w:rFonts w:ascii="Arial" w:cs="Arial" w:hAnsi="Arial" w:hint="eastAsia"/>
                <w:color w:val="4f81bd"/>
                <w:kern w:val="0"/>
                <w:sz w:val="18"/>
                <w:szCs w:val="18"/>
              </w:rPr>
              <w:t>融合型家庭媒体设备，融合盒子和NAS功能，以4K视频+NAS为亮点，承载智慧家庭类业务，可为用户提供</w:t>
            </w:r>
            <w:r>
              <w:rPr>
                <w:rFonts w:ascii="Arial" w:cs="Arial" w:hAnsi="Arial"/>
                <w:color w:val="4f81bd"/>
                <w:kern w:val="0"/>
                <w:sz w:val="18"/>
                <w:szCs w:val="18"/>
              </w:rPr>
              <w:t>可视通讯</w:t>
            </w:r>
            <w:r>
              <w:rPr>
                <w:rFonts w:ascii="Arial" w:cs="Arial" w:hAnsi="Arial" w:hint="eastAsia"/>
                <w:color w:val="4f81bd"/>
                <w:kern w:val="0"/>
                <w:sz w:val="18"/>
                <w:szCs w:val="18"/>
              </w:rPr>
              <w:t>、</w:t>
            </w:r>
            <w:r>
              <w:rPr>
                <w:rFonts w:ascii="Arial" w:cs="Arial" w:hAnsi="Arial"/>
                <w:color w:val="4f81bd"/>
                <w:kern w:val="0"/>
                <w:sz w:val="18"/>
                <w:szCs w:val="18"/>
              </w:rPr>
              <w:t>多屏互动和镜像</w:t>
            </w:r>
            <w:r>
              <w:rPr>
                <w:rFonts w:ascii="Arial" w:cs="Arial" w:hAnsi="Arial" w:hint="eastAsia"/>
                <w:color w:val="4f81bd"/>
                <w:kern w:val="0"/>
                <w:sz w:val="18"/>
                <w:szCs w:val="18"/>
              </w:rPr>
              <w:t>、家庭媒体共享、家庭云</w:t>
            </w:r>
            <w:r>
              <w:rPr>
                <w:rFonts w:ascii="Arial" w:cs="Arial" w:hAnsi="Arial"/>
                <w:color w:val="4f81bd"/>
                <w:kern w:val="0"/>
                <w:sz w:val="18"/>
                <w:szCs w:val="18"/>
              </w:rPr>
              <w:t>存储</w:t>
            </w:r>
            <w:r>
              <w:rPr>
                <w:rFonts w:ascii="Arial" w:cs="Arial" w:hAnsi="Arial" w:hint="eastAsia"/>
                <w:color w:val="4f81bd"/>
                <w:kern w:val="0"/>
                <w:sz w:val="18"/>
                <w:szCs w:val="18"/>
              </w:rPr>
              <w:t>等功能。</w:t>
            </w:r>
          </w:p>
        </w:tc>
      </w:tr>
    </w:tbl>
    <w:p>
      <w:pPr>
        <w:pStyle w:val="style0"/>
        <w:tabs>
          <w:tab w:val="left" w:leader="none" w:pos="1256"/>
        </w:tabs>
        <w:autoSpaceDE w:val="false"/>
        <w:autoSpaceDN w:val="false"/>
        <w:adjustRightInd w:val="false"/>
        <w:ind w:firstLine="480"/>
        <w:jc w:val="left"/>
        <w:rPr>
          <w:rFonts w:ascii="微软雅黑" w:cs="Arial" w:eastAsia="微软雅黑" w:hAnsi="微软雅黑"/>
          <w:kern w:val="0"/>
          <w:szCs w:val="24"/>
        </w:rPr>
      </w:pPr>
    </w:p>
    <w:p>
      <w:pPr>
        <w:pStyle w:val="style0"/>
        <w:tabs>
          <w:tab w:val="left" w:leader="none" w:pos="1256"/>
        </w:tabs>
        <w:autoSpaceDE w:val="false"/>
        <w:autoSpaceDN w:val="false"/>
        <w:adjustRightInd w:val="false"/>
        <w:ind w:firstLine="480"/>
        <w:jc w:val="left"/>
        <w:rPr>
          <w:rFonts w:ascii="微软雅黑" w:cs="Arial" w:eastAsia="微软雅黑" w:hAnsi="微软雅黑"/>
          <w:kern w:val="0"/>
          <w:szCs w:val="24"/>
        </w:rPr>
      </w:pPr>
    </w:p>
    <w:p>
      <w:pPr>
        <w:pStyle w:val="style0"/>
        <w:tabs>
          <w:tab w:val="left" w:leader="none" w:pos="1256"/>
        </w:tabs>
        <w:autoSpaceDE w:val="false"/>
        <w:autoSpaceDN w:val="false"/>
        <w:adjustRightInd w:val="false"/>
        <w:ind w:firstLine="480"/>
        <w:jc w:val="left"/>
        <w:rPr>
          <w:rFonts w:ascii="微软雅黑" w:cs="Arial" w:eastAsia="微软雅黑" w:hAnsi="微软雅黑"/>
          <w:kern w:val="0"/>
          <w:szCs w:val="24"/>
        </w:rPr>
      </w:pPr>
    </w:p>
    <w:p>
      <w:pPr>
        <w:pStyle w:val="style0"/>
        <w:tabs>
          <w:tab w:val="left" w:leader="none" w:pos="1256"/>
        </w:tabs>
        <w:autoSpaceDE w:val="false"/>
        <w:autoSpaceDN w:val="false"/>
        <w:adjustRightInd w:val="false"/>
        <w:ind w:firstLine="480"/>
        <w:jc w:val="left"/>
        <w:rPr>
          <w:rFonts w:ascii="微软雅黑" w:cs="Arial" w:eastAsia="微软雅黑" w:hAnsi="微软雅黑"/>
          <w:kern w:val="0"/>
          <w:szCs w:val="24"/>
        </w:rPr>
      </w:pPr>
    </w:p>
    <w:bookmarkStart w:id="27" w:name="_Toc1708"/>
    <w:p>
      <w:pPr>
        <w:pStyle w:val="style2"/>
        <w:ind w:firstLine="602"/>
        <w:rPr/>
      </w:pPr>
      <w:r>
        <w:rPr>
          <w:rFonts w:hint="eastAsia"/>
        </w:rPr>
        <w:t>养老院</w:t>
      </w:r>
      <w:bookmarkEnd w:id="27"/>
    </w:p>
    <w:p>
      <w:pPr>
        <w:pStyle w:val="style0"/>
        <w:ind w:firstLine="560"/>
        <w:rPr>
          <w:rFonts w:ascii="宋体" w:cs="宋体" w:hAnsi="宋体"/>
          <w:position w:val="-1"/>
          <w:sz w:val="28"/>
          <w:szCs w:val="28"/>
        </w:rPr>
      </w:pPr>
      <w:r>
        <w:rPr>
          <w:rFonts w:ascii="宋体" w:cs="宋体" w:hAnsi="宋体" w:hint="eastAsia"/>
          <w:position w:val="-1"/>
          <w:sz w:val="28"/>
          <w:szCs w:val="28"/>
        </w:rPr>
        <w:t>精准定位与老人防跌倒系统,心血管智能健康检测系统,智能穿戴等系统进行对接。可以很好的监测老人的睡眠健康质量，老人是否有跌倒情况，老人的精确位置。以及可以远程检测老人的心血管健康状态。真正做到智慧养老。</w:t>
      </w:r>
    </w:p>
    <w:bookmarkStart w:id="28" w:name="_Toc19317"/>
    <w:p>
      <w:pPr>
        <w:pStyle w:val="style3"/>
        <w:ind w:firstLine="602"/>
        <w:rPr/>
      </w:pPr>
      <w:r>
        <w:rPr>
          <w:rFonts w:hint="eastAsia"/>
        </w:rPr>
        <w:t>智能</w:t>
      </w:r>
      <w:r>
        <w:t>睡眠管理设备</w:t>
      </w:r>
      <w:bookmarkEnd w:id="28"/>
    </w:p>
    <w:p>
      <w:pPr>
        <w:pStyle w:val="style4"/>
        <w:rPr/>
      </w:pPr>
      <w:r>
        <w:rPr>
          <w:rFonts w:hint="eastAsia"/>
        </w:rPr>
        <w:t>产品</w:t>
      </w:r>
      <w:r>
        <w:t>介绍</w:t>
      </w:r>
    </w:p>
    <w:bookmarkStart w:id="29" w:name="_Toc491679344"/>
    <w:p>
      <w:pPr>
        <w:pStyle w:val="style0"/>
        <w:ind w:firstLine="480"/>
        <w:rPr/>
      </w:pPr>
      <w:r>
        <w:t>智能</w:t>
      </w:r>
      <w:r>
        <w:rPr>
          <w:rFonts w:hint="eastAsia"/>
        </w:rPr>
        <w:t>睡眠管理设备</w:t>
      </w:r>
      <w:bookmarkEnd w:id="29"/>
    </w:p>
    <w:bookmarkStart w:id="30" w:name="OLE_LINK4"/>
    <w:p>
      <w:pPr>
        <w:pStyle w:val="style0"/>
        <w:ind w:firstLine="480"/>
        <w:rPr/>
      </w:pPr>
      <w:r>
        <w:rPr>
          <w:rFonts w:hint="eastAsia"/>
        </w:rPr>
        <w:t>品牌：</w:t>
      </w:r>
      <w:r>
        <w:rPr>
          <w:rFonts w:hint="eastAsia"/>
          <w:lang w:eastAsia="zh-CN"/>
        </w:rPr>
        <w:t>好朋友</w:t>
      </w:r>
    </w:p>
    <w:bookmarkEnd w:id="30"/>
    <w:p>
      <w:pPr>
        <w:pStyle w:val="style0"/>
        <w:ind w:firstLine="480"/>
        <w:jc w:val="center"/>
        <w:rPr>
          <w:rFonts w:ascii="微软雅黑" w:eastAsia="微软雅黑" w:hAnsi="微软雅黑"/>
          <w:b/>
        </w:rPr>
      </w:pPr>
      <w:r>
        <w:rPr>
          <w:rFonts w:ascii="微软雅黑" w:eastAsia="微软雅黑" w:hAnsi="微软雅黑"/>
          <w:b/>
        </w:rPr>
        <w:drawing>
          <wp:inline distT="0" distB="0" distR="0" distL="0">
            <wp:extent cx="1447165" cy="2409825"/>
            <wp:effectExtent l="0" t="0" r="635" b="9525"/>
            <wp:docPr id="105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
                    <pic:cNvPicPr/>
                  </pic:nvPicPr>
                  <pic:blipFill>
                    <a:blip r:embed="rId30" cstate="print"/>
                    <a:srcRect l="0" t="0" r="0" b="0"/>
                    <a:stretch/>
                  </pic:blipFill>
                  <pic:spPr>
                    <a:xfrm rot="0">
                      <a:off x="0" y="0"/>
                      <a:ext cx="1447165" cy="2409825"/>
                    </a:xfrm>
                    <a:prstGeom prst="rect"/>
                  </pic:spPr>
                </pic:pic>
              </a:graphicData>
            </a:graphic>
          </wp:inline>
        </w:drawing>
      </w:r>
    </w:p>
    <w:p>
      <w:pPr>
        <w:pStyle w:val="style4110"/>
        <w:numPr>
          <w:ilvl w:val="0"/>
          <w:numId w:val="2"/>
        </w:numPr>
        <w:ind w:firstLineChars="0"/>
        <w:rPr>
          <w:b/>
        </w:rPr>
      </w:pPr>
      <w:r>
        <w:rPr>
          <w:rFonts w:hint="eastAsia"/>
        </w:rPr>
        <w:t>智能睡眠</w:t>
      </w:r>
      <w:r>
        <w:t>监测仪，</w:t>
      </w:r>
      <w:r>
        <w:rPr>
          <w:rFonts w:hint="eastAsia"/>
        </w:rPr>
        <w:t>采用日本阿尔卑斯高精度传感器</w:t>
      </w:r>
      <w:r>
        <w:t>芯片</w:t>
      </w:r>
      <w:r>
        <w:rPr>
          <w:rFonts w:hint="eastAsia"/>
        </w:rPr>
        <w:t>，数字通电波方式监测睡眠</w:t>
      </w:r>
      <w:r>
        <w:t>，无需身体接触</w:t>
      </w:r>
      <w:r>
        <w:rPr>
          <w:rFonts w:hint="eastAsia"/>
        </w:rPr>
        <w:t>，已</w:t>
      </w:r>
      <w:r>
        <w:t>获专利：</w:t>
      </w:r>
      <w:r>
        <w:rPr>
          <w:rFonts w:hint="eastAsia"/>
        </w:rPr>
        <w:t>ZL</w:t>
      </w:r>
      <w:r>
        <w:t>2013107328277</w:t>
      </w:r>
    </w:p>
    <w:p>
      <w:pPr>
        <w:pStyle w:val="style4110"/>
        <w:numPr>
          <w:ilvl w:val="0"/>
          <w:numId w:val="2"/>
        </w:numPr>
        <w:ind w:firstLineChars="0"/>
        <w:rPr/>
      </w:pPr>
      <w:r>
        <w:rPr>
          <w:rFonts w:hint="eastAsia"/>
        </w:rPr>
        <w:t>专业射频</w:t>
      </w:r>
      <w:r>
        <w:t>传感器</w:t>
      </w:r>
      <w:r>
        <w:rPr>
          <w:rFonts w:hint="eastAsia"/>
        </w:rPr>
        <w:t>与温湿度传感器</w:t>
      </w:r>
      <w:r>
        <w:t>，公司</w:t>
      </w:r>
      <w:r>
        <w:rPr>
          <w:rFonts w:hint="eastAsia"/>
        </w:rPr>
        <w:t>自主</w:t>
      </w:r>
      <w:r>
        <w:t>研发的</w:t>
      </w:r>
      <w:r>
        <w:rPr>
          <w:rFonts w:hint="eastAsia"/>
        </w:rPr>
        <w:t>高灵敏天线</w:t>
      </w:r>
      <w:r>
        <w:t>，</w:t>
      </w:r>
      <w:r>
        <w:rPr>
          <w:rFonts w:hint="eastAsia"/>
        </w:rPr>
        <w:t>保证</w:t>
      </w:r>
      <w:r>
        <w:t>数据准确</w:t>
      </w:r>
      <w:r>
        <w:rPr>
          <w:rFonts w:hint="eastAsia"/>
        </w:rPr>
        <w:t>与</w:t>
      </w:r>
      <w:r>
        <w:t>传输流畅</w:t>
      </w:r>
    </w:p>
    <w:p>
      <w:pPr>
        <w:pStyle w:val="style4110"/>
        <w:numPr>
          <w:ilvl w:val="0"/>
          <w:numId w:val="2"/>
        </w:numPr>
        <w:ind w:firstLineChars="0"/>
        <w:rPr>
          <w:b/>
        </w:rPr>
      </w:pPr>
      <w:r>
        <w:rPr>
          <w:rFonts w:hint="eastAsia"/>
        </w:rPr>
        <w:t>GPRS通信</w:t>
      </w:r>
      <w:r>
        <w:t>模块</w:t>
      </w:r>
      <w:r>
        <w:rPr>
          <w:rFonts w:hint="eastAsia"/>
        </w:rPr>
        <w:t>，在无网</w:t>
      </w:r>
      <w:r>
        <w:t>环境下即可上传</w:t>
      </w:r>
      <w:r>
        <w:rPr>
          <w:rFonts w:hint="eastAsia"/>
        </w:rPr>
        <w:t>数据</w:t>
      </w:r>
    </w:p>
    <w:p>
      <w:pPr>
        <w:pStyle w:val="style4110"/>
        <w:numPr>
          <w:ilvl w:val="0"/>
          <w:numId w:val="2"/>
        </w:numPr>
        <w:ind w:firstLineChars="0"/>
        <w:rPr>
          <w:b/>
        </w:rPr>
      </w:pPr>
      <w:r>
        <w:rPr>
          <w:rFonts w:hint="eastAsia"/>
        </w:rPr>
        <w:t>可定制为NB-IOT通讯模块</w:t>
      </w:r>
    </w:p>
    <w:p>
      <w:pPr>
        <w:pStyle w:val="style4110"/>
        <w:numPr>
          <w:ilvl w:val="0"/>
          <w:numId w:val="2"/>
        </w:numPr>
        <w:ind w:firstLineChars="0"/>
        <w:rPr>
          <w:b/>
        </w:rPr>
      </w:pPr>
      <w:r>
        <w:t>环保</w:t>
      </w:r>
      <w:r>
        <w:rPr>
          <w:rFonts w:hint="eastAsia"/>
        </w:rPr>
        <w:t>UV涂层覆盖</w:t>
      </w:r>
      <w:r>
        <w:t>产品表面</w:t>
      </w:r>
      <w:r>
        <w:rPr>
          <w:rFonts w:hint="eastAsia"/>
        </w:rPr>
        <w:t>，防油污，低</w:t>
      </w:r>
      <w:r>
        <w:t>反光</w:t>
      </w:r>
      <w:r>
        <w:rPr>
          <w:rFonts w:hint="eastAsia"/>
        </w:rPr>
        <w:t>；高性能传感器和</w:t>
      </w:r>
      <w:r>
        <w:t>元器件，达</w:t>
      </w:r>
      <w:r>
        <w:rPr>
          <w:rFonts w:hint="eastAsia"/>
        </w:rPr>
        <w:t>到</w:t>
      </w:r>
      <w:r>
        <w:t>车载级</w:t>
      </w:r>
      <w:r>
        <w:rPr>
          <w:rFonts w:hint="eastAsia"/>
        </w:rPr>
        <w:t>品质</w:t>
      </w:r>
    </w:p>
    <w:p>
      <w:pPr>
        <w:pStyle w:val="style4"/>
        <w:rPr/>
      </w:pPr>
      <w:r>
        <w:rPr>
          <w:rFonts w:hint="eastAsia"/>
        </w:rPr>
        <w:t>产品</w:t>
      </w:r>
      <w:r>
        <w:t>服务</w:t>
      </w:r>
    </w:p>
    <w:p>
      <w:pPr>
        <w:pStyle w:val="style0"/>
        <w:ind w:firstLine="480"/>
        <w:rPr/>
      </w:pPr>
      <w:r>
        <w:rPr>
          <w:rFonts w:hint="eastAsia"/>
        </w:rPr>
        <w:t>睡眠管理</w:t>
      </w:r>
      <w:r>
        <w:t>服务内容</w:t>
      </w:r>
      <w:r>
        <w:rPr>
          <w:rFonts w:hint="eastAsia"/>
        </w:rPr>
        <w:t>如下</w:t>
      </w:r>
      <w:r>
        <w:t>：</w:t>
      </w:r>
    </w:p>
    <w:p>
      <w:pPr>
        <w:pStyle w:val="style4110"/>
        <w:numPr>
          <w:ilvl w:val="0"/>
          <w:numId w:val="15"/>
        </w:numPr>
        <w:ind w:firstLineChars="0"/>
        <w:rPr/>
      </w:pPr>
      <w:r>
        <w:rPr>
          <w:rFonts w:hint="eastAsia"/>
        </w:rPr>
        <w:t xml:space="preserve">智能睡眠仪：非接触式智能睡眠仪，专业射频传感器与温湿度传感器，自主研发的高灵敏天线，保证数据准确与传输流畅。内置GPRS数据传输模块，无需wifi和智能手机蓝牙配对，检测数据自动上传， 永久保存。 </w:t>
      </w:r>
    </w:p>
    <w:p>
      <w:pPr>
        <w:pStyle w:val="style4110"/>
        <w:numPr>
          <w:ilvl w:val="0"/>
          <w:numId w:val="15"/>
        </w:numPr>
        <w:ind w:firstLineChars="0"/>
        <w:rPr/>
      </w:pPr>
      <w:r>
        <w:rPr>
          <w:rFonts w:hint="eastAsia"/>
        </w:rPr>
        <w:t>睡眠报告。检测用户睡眠数据，自动检测睡眠时长、深睡、浅睡、中睡、觉醒、体动、呼吸等信息，并结合室内的温度、湿度等环境因素，全面评估个人的睡眠质量，并自动化的给出睡眠解读报告，有效识别睡眠问题、并给出合理的改善方案建议。</w:t>
      </w:r>
    </w:p>
    <w:p>
      <w:pPr>
        <w:pStyle w:val="style4110"/>
        <w:numPr>
          <w:ilvl w:val="0"/>
          <w:numId w:val="15"/>
        </w:numPr>
        <w:ind w:firstLineChars="0"/>
        <w:rPr/>
      </w:pPr>
      <w:r>
        <w:rPr>
          <w:rFonts w:hint="eastAsia"/>
        </w:rPr>
        <w:t>睡眠监测服务：睡眠数据实时上传到服务平台，结合数据分析等技术，自动帮助医生分析用户的睡眠质量和问题，当用户的睡眠需要医生指导时，系统会自动提醒医生，医生结合用户的一段时间的睡眠报告，给出合理化的建议和方案。</w:t>
      </w:r>
    </w:p>
    <w:p>
      <w:pPr>
        <w:pStyle w:val="style4110"/>
        <w:numPr>
          <w:ilvl w:val="0"/>
          <w:numId w:val="15"/>
        </w:numPr>
        <w:ind w:firstLineChars="0"/>
        <w:rPr/>
      </w:pPr>
      <w:r>
        <w:rPr>
          <w:rFonts w:hint="eastAsia"/>
        </w:rPr>
        <w:t>睡眠周报。根据一段时间的睡眠数据，会给出阶段性的总结报告，全面分析用户的睡眠情况，辅助医生诊断和治疗。</w:t>
      </w:r>
    </w:p>
    <w:p>
      <w:pPr>
        <w:pStyle w:val="style4110"/>
        <w:numPr>
          <w:ilvl w:val="0"/>
          <w:numId w:val="15"/>
        </w:numPr>
        <w:ind w:firstLineChars="0"/>
        <w:rPr/>
      </w:pPr>
      <w:r>
        <w:rPr>
          <w:rFonts w:hint="eastAsia"/>
        </w:rPr>
        <w:t>远程健康咨询服务：当患者及家人需要咨询医生时，可通过微信、电话、APP等方式联系医生，医生服务团队提供远程的健康咨询服务。</w:t>
      </w:r>
    </w:p>
    <w:p>
      <w:pPr>
        <w:pStyle w:val="style4110"/>
        <w:numPr>
          <w:ilvl w:val="0"/>
          <w:numId w:val="15"/>
        </w:numPr>
        <w:ind w:firstLineChars="0"/>
        <w:rPr/>
      </w:pPr>
      <w:r>
        <w:rPr>
          <w:rFonts w:hint="eastAsia"/>
        </w:rPr>
        <w:t>健康教育：平台内置了标准的睡眠改善建议类的健康知识文章，医生团队可以通过微信、手机短信等为用户推送相关知识。</w:t>
      </w:r>
    </w:p>
    <w:p>
      <w:pPr>
        <w:pStyle w:val="style4110"/>
        <w:numPr>
          <w:ilvl w:val="0"/>
          <w:numId w:val="15"/>
        </w:numPr>
        <w:ind w:firstLineChars="0"/>
        <w:rPr/>
      </w:pPr>
      <w:r>
        <w:rPr>
          <w:rFonts w:hint="eastAsia"/>
        </w:rPr>
        <w:t>亲情互动：患者的家人可通过关注睡眠监测设备的二维码，实时关注家人睡眠状况。给予家人更多的温馨关怀，促进家人感情，帮助睡眠障碍的用户树立信心，有效协助睡眠改善。</w:t>
      </w:r>
    </w:p>
    <w:p>
      <w:pPr>
        <w:pStyle w:val="style4110"/>
        <w:numPr>
          <w:ilvl w:val="0"/>
          <w:numId w:val="15"/>
        </w:numPr>
        <w:ind w:firstLineChars="0"/>
        <w:rPr/>
      </w:pPr>
      <w:r>
        <w:rPr>
          <w:rFonts w:hint="eastAsia"/>
        </w:rPr>
        <w:t>全面的睡眠管理方案：健康管理医生团队可为用户提供运动、饮食、心理疏导、中医养生等个性化的睡眠改善服务。</w:t>
      </w:r>
    </w:p>
    <w:bookmarkStart w:id="31" w:name="_Toc28922"/>
    <w:p>
      <w:pPr>
        <w:pStyle w:val="style3"/>
        <w:ind w:firstLine="602"/>
        <w:rPr/>
      </w:pPr>
      <w:r>
        <w:rPr>
          <w:rFonts w:hint="eastAsia"/>
        </w:rPr>
        <w:t>智能助</w:t>
      </w:r>
      <w:r>
        <w:t>睡</w:t>
      </w:r>
      <w:r>
        <w:rPr>
          <w:rFonts w:hint="eastAsia"/>
        </w:rPr>
        <w:t>眼罩</w:t>
      </w:r>
      <w:bookmarkEnd w:id="31"/>
    </w:p>
    <w:p>
      <w:pPr>
        <w:pStyle w:val="style0"/>
        <w:ind w:left="960" w:leftChars="400" w:firstLine="480"/>
        <w:rPr/>
      </w:pPr>
      <w:r>
        <w:rPr>
          <w:rFonts w:hint="eastAsia"/>
        </w:rPr>
        <w:drawing>
          <wp:inline distT="0" distB="0" distR="0" distL="0">
            <wp:extent cx="3582670" cy="2033905"/>
            <wp:effectExtent l="0" t="0" r="17780" b="4445"/>
            <wp:docPr id="1059" name="图片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图片 25"/>
                    <pic:cNvPicPr/>
                  </pic:nvPicPr>
                  <pic:blipFill>
                    <a:blip r:embed="rId31" cstate="print"/>
                    <a:srcRect l="0" t="0" r="0" b="0"/>
                    <a:stretch/>
                  </pic:blipFill>
                  <pic:spPr>
                    <a:xfrm rot="0">
                      <a:off x="0" y="0"/>
                      <a:ext cx="3582670" cy="2033905"/>
                    </a:xfrm>
                    <a:prstGeom prst="rect"/>
                    <a:ln>
                      <a:noFill/>
                    </a:ln>
                  </pic:spPr>
                </pic:pic>
              </a:graphicData>
            </a:graphic>
          </wp:inline>
        </w:drawing>
      </w:r>
    </w:p>
    <w:p>
      <w:pPr>
        <w:pStyle w:val="style4"/>
        <w:rPr/>
      </w:pPr>
      <w:r>
        <w:rPr>
          <w:rFonts w:hint="eastAsia"/>
        </w:rPr>
        <w:t>产品介绍</w:t>
      </w:r>
    </w:p>
    <w:p>
      <w:pPr>
        <w:pStyle w:val="style0"/>
        <w:ind w:firstLine="480"/>
        <w:rPr/>
      </w:pPr>
      <w:r>
        <w:rPr>
          <w:rFonts w:hint="eastAsia"/>
        </w:rPr>
        <w:t>品牌：</w:t>
      </w:r>
      <w:r>
        <w:rPr>
          <w:rFonts w:hint="eastAsia"/>
          <w:lang w:eastAsia="zh-CN"/>
        </w:rPr>
        <w:t>好朋友</w:t>
      </w:r>
    </w:p>
    <w:p>
      <w:pPr>
        <w:pStyle w:val="style4110"/>
        <w:numPr>
          <w:ilvl w:val="0"/>
          <w:numId w:val="3"/>
        </w:numPr>
        <w:ind w:firstLineChars="0"/>
        <w:rPr/>
      </w:pPr>
      <w:r>
        <w:rPr>
          <w:rFonts w:hint="eastAsia"/>
        </w:rPr>
        <w:t>实时</w:t>
      </w:r>
      <w:r>
        <w:t>电脑检测，</w:t>
      </w:r>
      <w:r>
        <w:rPr>
          <w:rFonts w:hint="eastAsia"/>
        </w:rPr>
        <w:t>智能</w:t>
      </w:r>
      <w:r>
        <w:t>音乐推荐</w:t>
      </w:r>
    </w:p>
    <w:p>
      <w:pPr>
        <w:pStyle w:val="style0"/>
        <w:ind w:left="900" w:firstLine="360" w:firstLineChars="0"/>
        <w:rPr/>
      </w:pPr>
      <w:r>
        <w:rPr>
          <w:rFonts w:hint="eastAsia"/>
        </w:rPr>
        <w:t>当用户</w:t>
      </w:r>
      <w:r>
        <w:t>准备进入</w:t>
      </w:r>
      <w:r>
        <w:rPr>
          <w:rFonts w:hint="eastAsia"/>
        </w:rPr>
        <w:t>放松阶段</w:t>
      </w:r>
      <w:r>
        <w:t>，</w:t>
      </w:r>
      <w:r>
        <w:rPr>
          <w:rFonts w:hint="eastAsia"/>
        </w:rPr>
        <w:t>智能</w:t>
      </w:r>
      <w:r>
        <w:t>眼罩会根据个人脑波状态，推送</w:t>
      </w:r>
      <w:r>
        <w:rPr>
          <w:rFonts w:hint="eastAsia"/>
        </w:rPr>
        <w:t>合适</w:t>
      </w:r>
      <w:r>
        <w:t>音乐，</w:t>
      </w:r>
      <w:r>
        <w:rPr>
          <w:rFonts w:hint="eastAsia"/>
        </w:rPr>
        <w:t>并在</w:t>
      </w:r>
      <w:r>
        <w:t>用户的个人</w:t>
      </w:r>
      <w:r>
        <w:rPr>
          <w:rFonts w:hint="eastAsia"/>
        </w:rPr>
        <w:t>使用</w:t>
      </w:r>
      <w:r>
        <w:t>中不断优化，</w:t>
      </w:r>
      <w:r>
        <w:rPr>
          <w:rFonts w:hint="eastAsia"/>
        </w:rPr>
        <w:t>建立专属于个人的</w:t>
      </w:r>
      <w:r>
        <w:t>放松音乐库。</w:t>
      </w:r>
    </w:p>
    <w:p>
      <w:pPr>
        <w:pStyle w:val="style4110"/>
        <w:numPr>
          <w:ilvl w:val="0"/>
          <w:numId w:val="3"/>
        </w:numPr>
        <w:ind w:firstLineChars="0"/>
        <w:rPr/>
      </w:pPr>
      <w:r>
        <w:rPr>
          <w:rFonts w:hint="eastAsia"/>
        </w:rPr>
        <w:t>智能</w:t>
      </w:r>
      <w:r>
        <w:t>停止播放</w:t>
      </w:r>
    </w:p>
    <w:p>
      <w:pPr>
        <w:pStyle w:val="style4110"/>
        <w:ind w:left="1260" w:firstLineChars="0"/>
        <w:rPr/>
      </w:pPr>
      <w:r>
        <w:rPr>
          <w:rFonts w:hint="eastAsia"/>
        </w:rPr>
        <w:t>根据每秒256次</w:t>
      </w:r>
      <w:r>
        <w:t>的脑电数据回馈，</w:t>
      </w:r>
      <w:r>
        <w:rPr>
          <w:rFonts w:hint="eastAsia"/>
        </w:rPr>
        <w:t>智能</w:t>
      </w:r>
      <w:r>
        <w:t>眼罩</w:t>
      </w:r>
      <w:r>
        <w:rPr>
          <w:rFonts w:hint="eastAsia"/>
        </w:rPr>
        <w:t>会智能</w:t>
      </w:r>
      <w:r>
        <w:t>调节音量，在大脑进入</w:t>
      </w:r>
      <w:r>
        <w:rPr>
          <w:rFonts w:hint="eastAsia"/>
        </w:rPr>
        <w:t>潜睡</w:t>
      </w:r>
      <w:r>
        <w:t>状态后，音乐切换至白噪声播放，抵消外界噪音，保持稳定的放松环境</w:t>
      </w:r>
      <w:r>
        <w:rPr>
          <w:rFonts w:hint="eastAsia"/>
        </w:rPr>
        <w:t>，</w:t>
      </w:r>
      <w:r>
        <w:t>让舒适自始至终。</w:t>
      </w:r>
    </w:p>
    <w:p>
      <w:pPr>
        <w:pStyle w:val="style4110"/>
        <w:numPr>
          <w:ilvl w:val="0"/>
          <w:numId w:val="3"/>
        </w:numPr>
        <w:ind w:firstLineChars="0"/>
        <w:rPr/>
      </w:pPr>
      <w:r>
        <w:rPr>
          <w:rFonts w:hint="eastAsia"/>
        </w:rPr>
        <w:t>适时自动</w:t>
      </w:r>
      <w:r>
        <w:t>唤醒</w:t>
      </w:r>
    </w:p>
    <w:p>
      <w:pPr>
        <w:pStyle w:val="style4110"/>
        <w:ind w:left="1260" w:firstLineChars="0"/>
        <w:rPr/>
      </w:pPr>
      <w:r>
        <w:rPr>
          <w:rFonts w:hint="eastAsia"/>
        </w:rPr>
        <w:t>通过脑电监测</w:t>
      </w:r>
      <w:r>
        <w:t>，在大脑出现</w:t>
      </w:r>
      <w:r>
        <w:rPr>
          <w:rFonts w:hint="eastAsia"/>
        </w:rPr>
        <w:t>苏醒</w:t>
      </w:r>
      <w:r>
        <w:t>趋势时自然唤醒；但若</w:t>
      </w:r>
      <w:r>
        <w:rPr>
          <w:rFonts w:hint="eastAsia"/>
        </w:rPr>
        <w:t>因</w:t>
      </w:r>
      <w:r>
        <w:t>疲惫感等原因，出现深睡眠</w:t>
      </w:r>
      <w:r>
        <w:rPr>
          <w:rFonts w:hint="eastAsia"/>
        </w:rPr>
        <w:t>趋势</w:t>
      </w:r>
      <w:r>
        <w:t>，我们则会在</w:t>
      </w:r>
      <w:r>
        <w:rPr>
          <w:rFonts w:hint="eastAsia"/>
        </w:rPr>
        <w:t>之前用户</w:t>
      </w:r>
      <w:r>
        <w:t>您唤醒。双重唤醒模式</w:t>
      </w:r>
      <w:r>
        <w:rPr>
          <w:rFonts w:hint="eastAsia"/>
        </w:rPr>
        <w:t>有效保证</w:t>
      </w:r>
      <w:r>
        <w:t>放松质量，让</w:t>
      </w:r>
      <w:r>
        <w:rPr>
          <w:rFonts w:hint="eastAsia"/>
        </w:rPr>
        <w:t>用户</w:t>
      </w:r>
      <w:r>
        <w:t>醒后充满活力</w:t>
      </w:r>
      <w:r>
        <w:rPr>
          <w:rFonts w:hint="eastAsia"/>
        </w:rPr>
        <w:t>，</w:t>
      </w:r>
      <w:r>
        <w:t>倍感轻松</w:t>
      </w:r>
      <w:r>
        <w:rPr>
          <w:rFonts w:hint="eastAsia"/>
        </w:rPr>
        <w:t>。</w:t>
      </w:r>
    </w:p>
    <w:p>
      <w:pPr>
        <w:pStyle w:val="style4110"/>
        <w:numPr>
          <w:ilvl w:val="0"/>
          <w:numId w:val="3"/>
        </w:numPr>
        <w:ind w:firstLineChars="0"/>
        <w:rPr/>
      </w:pPr>
      <w:r>
        <w:rPr>
          <w:rFonts w:hint="eastAsia"/>
        </w:rPr>
        <w:t>设计</w:t>
      </w:r>
      <w:r>
        <w:t>特色</w:t>
      </w:r>
    </w:p>
    <w:p>
      <w:pPr>
        <w:pStyle w:val="style4110"/>
        <w:numPr>
          <w:ilvl w:val="1"/>
          <w:numId w:val="17"/>
        </w:numPr>
        <w:ind w:firstLineChars="0"/>
        <w:rPr/>
      </w:pPr>
      <w:r>
        <w:rPr>
          <w:rFonts w:hint="eastAsia"/>
        </w:rPr>
        <w:t>Lightning</w:t>
      </w:r>
      <w:r>
        <w:t>数据线</w:t>
      </w:r>
      <w:r>
        <w:rPr>
          <w:rFonts w:hint="eastAsia"/>
        </w:rPr>
        <w:t>：即插即用</w:t>
      </w:r>
      <w:r>
        <w:t>免去</w:t>
      </w:r>
      <w:r>
        <w:rPr>
          <w:rFonts w:hint="eastAsia"/>
        </w:rPr>
        <w:t>繁琐</w:t>
      </w:r>
      <w:r>
        <w:t>的配对步骤</w:t>
      </w:r>
      <w:r>
        <w:rPr>
          <w:rFonts w:hint="eastAsia"/>
        </w:rPr>
        <w:t>；手机供电，</w:t>
      </w:r>
      <w:r>
        <w:t>无需反复充电</w:t>
      </w:r>
      <w:r>
        <w:rPr>
          <w:rFonts w:hint="eastAsia"/>
        </w:rPr>
        <w:t>；强</w:t>
      </w:r>
      <w:r>
        <w:t>抗干扰</w:t>
      </w:r>
      <w:r>
        <w:rPr>
          <w:rFonts w:hint="eastAsia"/>
        </w:rPr>
        <w:t>，</w:t>
      </w:r>
      <w:r>
        <w:t>有效保证数据质量</w:t>
      </w:r>
      <w:r>
        <w:rPr>
          <w:rFonts w:hint="eastAsia"/>
        </w:rPr>
        <w:t>。</w:t>
      </w:r>
    </w:p>
    <w:p>
      <w:pPr>
        <w:pStyle w:val="style4110"/>
        <w:numPr>
          <w:ilvl w:val="1"/>
          <w:numId w:val="17"/>
        </w:numPr>
        <w:ind w:firstLineChars="0"/>
        <w:rPr/>
      </w:pPr>
      <w:r>
        <w:rPr>
          <w:rFonts w:hint="eastAsia"/>
        </w:rPr>
        <w:t>亲肤牛奶</w:t>
      </w:r>
      <w:r>
        <w:t>丝面料</w:t>
      </w:r>
      <w:r>
        <w:rPr>
          <w:rFonts w:hint="eastAsia"/>
        </w:rPr>
        <w:t>：</w:t>
      </w:r>
      <w:r>
        <w:t>抗过敏</w:t>
      </w:r>
      <w:r>
        <w:rPr>
          <w:rFonts w:hint="eastAsia"/>
        </w:rPr>
        <w:t>呵肌肤。</w:t>
      </w:r>
    </w:p>
    <w:p>
      <w:pPr>
        <w:pStyle w:val="style4110"/>
        <w:numPr>
          <w:ilvl w:val="1"/>
          <w:numId w:val="17"/>
        </w:numPr>
        <w:ind w:firstLineChars="0"/>
        <w:rPr/>
      </w:pPr>
      <w:r>
        <w:rPr>
          <w:rFonts w:hint="eastAsia"/>
        </w:rPr>
        <w:t>记忆棉</w:t>
      </w:r>
      <w:r>
        <w:t>内芯</w:t>
      </w:r>
      <w:r>
        <w:rPr>
          <w:rFonts w:hint="eastAsia"/>
        </w:rPr>
        <w:t>：高密度</w:t>
      </w:r>
      <w:r>
        <w:t>慢回弹。</w:t>
      </w:r>
    </w:p>
    <w:p>
      <w:pPr>
        <w:pStyle w:val="style4110"/>
        <w:numPr>
          <w:ilvl w:val="1"/>
          <w:numId w:val="17"/>
        </w:numPr>
        <w:ind w:firstLineChars="0"/>
        <w:rPr/>
      </w:pPr>
      <w:r>
        <w:rPr>
          <w:rFonts w:hint="eastAsia"/>
        </w:rPr>
        <w:t>新型</w:t>
      </w:r>
      <w:r>
        <w:t>到点皮革</w:t>
      </w:r>
      <w:r>
        <w:rPr>
          <w:rFonts w:hint="eastAsia"/>
        </w:rPr>
        <w:t>：</w:t>
      </w:r>
      <w:r>
        <w:t>可</w:t>
      </w:r>
      <w:r>
        <w:rPr>
          <w:rFonts w:hint="eastAsia"/>
        </w:rPr>
        <w:t>擦洗</w:t>
      </w:r>
      <w:r>
        <w:t>，易清洁，不惧</w:t>
      </w:r>
      <w:r>
        <w:rPr>
          <w:rFonts w:hint="eastAsia"/>
        </w:rPr>
        <w:t>汗渍</w:t>
      </w:r>
      <w:r>
        <w:t>。</w:t>
      </w:r>
    </w:p>
    <w:p>
      <w:pPr>
        <w:pStyle w:val="style4110"/>
        <w:numPr>
          <w:ilvl w:val="1"/>
          <w:numId w:val="17"/>
        </w:numPr>
        <w:ind w:firstLineChars="0"/>
        <w:rPr/>
      </w:pPr>
      <w:r>
        <w:rPr>
          <w:rFonts w:hint="eastAsia"/>
        </w:rPr>
        <w:t>CR</w:t>
      </w:r>
      <w:r>
        <w:t>绑带</w:t>
      </w:r>
      <w:r>
        <w:rPr>
          <w:rFonts w:hint="eastAsia"/>
        </w:rPr>
        <w:t>：</w:t>
      </w:r>
      <w:r>
        <w:t>手感细腻柔软。</w:t>
      </w:r>
    </w:p>
    <w:p>
      <w:pPr>
        <w:pStyle w:val="style4"/>
        <w:rPr/>
      </w:pPr>
      <w:r>
        <w:rPr>
          <w:rFonts w:hint="eastAsia"/>
        </w:rPr>
        <w:t>产品</w:t>
      </w:r>
      <w:r>
        <w:t>参数</w:t>
      </w:r>
    </w:p>
    <w:tbl>
      <w:tblPr>
        <w:tblStyle w:val="style154"/>
        <w:tblW w:w="829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4148"/>
        <w:gridCol w:w="4148"/>
      </w:tblGrid>
      <w:tr>
        <w:trPr/>
        <w:tc>
          <w:tcPr>
            <w:tcW w:w="4148" w:type="dxa"/>
            <w:tcBorders/>
          </w:tcPr>
          <w:p>
            <w:pPr>
              <w:pStyle w:val="style0"/>
              <w:ind w:firstLine="0" w:firstLineChars="0"/>
              <w:rPr/>
            </w:pPr>
            <w:r>
              <w:rPr>
                <w:rFonts w:hint="eastAsia"/>
              </w:rPr>
              <w:t>项目</w:t>
            </w:r>
          </w:p>
        </w:tc>
        <w:tc>
          <w:tcPr>
            <w:tcW w:w="4148" w:type="dxa"/>
            <w:tcBorders/>
          </w:tcPr>
          <w:p>
            <w:pPr>
              <w:pStyle w:val="style0"/>
              <w:ind w:firstLine="0" w:firstLineChars="0"/>
              <w:rPr/>
            </w:pPr>
            <w:r>
              <w:rPr>
                <w:rFonts w:hint="eastAsia"/>
              </w:rPr>
              <w:t>参数</w:t>
            </w:r>
          </w:p>
        </w:tc>
      </w:tr>
      <w:tr>
        <w:tblPrEx/>
        <w:trPr/>
        <w:tc>
          <w:tcPr>
            <w:tcW w:w="4148" w:type="dxa"/>
            <w:tcBorders/>
          </w:tcPr>
          <w:p>
            <w:pPr>
              <w:pStyle w:val="style0"/>
              <w:ind w:firstLine="0" w:firstLineChars="0"/>
              <w:rPr/>
            </w:pPr>
            <w:r>
              <w:rPr>
                <w:rFonts w:hint="eastAsia"/>
              </w:rPr>
              <w:t>脑电</w:t>
            </w:r>
            <w:r>
              <w:t>采集频率</w:t>
            </w:r>
          </w:p>
        </w:tc>
        <w:tc>
          <w:tcPr>
            <w:tcW w:w="4148" w:type="dxa"/>
            <w:tcBorders/>
          </w:tcPr>
          <w:p>
            <w:pPr>
              <w:pStyle w:val="style0"/>
              <w:ind w:firstLine="0" w:firstLineChars="0"/>
              <w:rPr/>
            </w:pPr>
            <w:r>
              <w:rPr>
                <w:rFonts w:hint="eastAsia"/>
              </w:rPr>
              <w:t>256次</w:t>
            </w:r>
            <w:r>
              <w:t>/</w:t>
            </w:r>
            <w:r>
              <w:rPr>
                <w:rFonts w:hint="eastAsia"/>
              </w:rPr>
              <w:t>秒</w:t>
            </w:r>
          </w:p>
        </w:tc>
      </w:tr>
      <w:tr>
        <w:tblPrEx/>
        <w:trPr/>
        <w:tc>
          <w:tcPr>
            <w:tcW w:w="4148" w:type="dxa"/>
            <w:tcBorders/>
          </w:tcPr>
          <w:p>
            <w:pPr>
              <w:pStyle w:val="style0"/>
              <w:ind w:firstLine="0" w:firstLineChars="0"/>
              <w:rPr/>
            </w:pPr>
            <w:r>
              <w:rPr>
                <w:rFonts w:hint="eastAsia"/>
              </w:rPr>
              <w:t>输入</w:t>
            </w:r>
            <w:r>
              <w:t>阻抗</w:t>
            </w:r>
          </w:p>
        </w:tc>
        <w:tc>
          <w:tcPr>
            <w:tcW w:w="4148" w:type="dxa"/>
            <w:tcBorders/>
          </w:tcPr>
          <w:p>
            <w:pPr>
              <w:pStyle w:val="style0"/>
              <w:ind w:firstLine="0" w:firstLineChars="0"/>
              <w:rPr/>
            </w:pPr>
            <w:r>
              <w:rPr>
                <w:rFonts w:hint="eastAsia"/>
              </w:rPr>
              <w:t>10</w:t>
            </w:r>
            <w:r>
              <w:rPr>
                <w:vertAlign w:val="superscript"/>
              </w:rPr>
              <w:t>12</w:t>
            </w:r>
            <w:r>
              <w:t>Ω</w:t>
            </w:r>
            <w:r>
              <w:rPr>
                <w:rFonts w:hint="eastAsia"/>
              </w:rPr>
              <w:t>输入</w:t>
            </w:r>
            <w:r>
              <w:t>阻抗</w:t>
            </w:r>
          </w:p>
        </w:tc>
      </w:tr>
      <w:tr>
        <w:tblPrEx/>
        <w:trPr/>
        <w:tc>
          <w:tcPr>
            <w:tcW w:w="4148" w:type="dxa"/>
            <w:tcBorders/>
          </w:tcPr>
          <w:p>
            <w:pPr>
              <w:pStyle w:val="style0"/>
              <w:ind w:firstLine="0" w:firstLineChars="0"/>
              <w:rPr/>
            </w:pPr>
            <w:r>
              <w:rPr>
                <w:rFonts w:hint="eastAsia"/>
              </w:rPr>
              <w:t>采集</w:t>
            </w:r>
            <w:r>
              <w:t>方式</w:t>
            </w:r>
          </w:p>
        </w:tc>
        <w:tc>
          <w:tcPr>
            <w:tcW w:w="4148" w:type="dxa"/>
            <w:tcBorders/>
          </w:tcPr>
          <w:p>
            <w:pPr>
              <w:pStyle w:val="style0"/>
              <w:ind w:firstLine="0" w:firstLineChars="0"/>
              <w:rPr/>
            </w:pPr>
            <w:r>
              <w:rPr>
                <w:rFonts w:hint="eastAsia"/>
              </w:rPr>
              <w:t>干电极导联采集</w:t>
            </w:r>
            <w:r>
              <w:t>方式</w:t>
            </w:r>
          </w:p>
        </w:tc>
      </w:tr>
    </w:tbl>
    <w:p>
      <w:pPr>
        <w:pStyle w:val="style0"/>
        <w:ind w:firstLine="560"/>
        <w:rPr>
          <w:rFonts w:ascii="宋体" w:cs="宋体" w:hAnsi="宋体"/>
          <w:position w:val="-1"/>
          <w:sz w:val="28"/>
          <w:szCs w:val="28"/>
        </w:rPr>
      </w:pPr>
    </w:p>
    <w:p>
      <w:pPr>
        <w:pStyle w:val="style0"/>
        <w:ind w:firstLine="560"/>
        <w:rPr>
          <w:rFonts w:ascii="宋体" w:cs="宋体" w:hAnsi="宋体"/>
          <w:position w:val="-1"/>
          <w:sz w:val="28"/>
          <w:szCs w:val="28"/>
        </w:rPr>
      </w:pPr>
    </w:p>
    <w:bookmarkStart w:id="32" w:name="_Toc17409"/>
    <w:p>
      <w:pPr>
        <w:pStyle w:val="style3"/>
        <w:ind w:firstLine="602" w:firstLineChars="200"/>
        <w:rPr/>
      </w:pPr>
      <w:r>
        <w:rPr>
          <w:rFonts w:hint="eastAsia"/>
        </w:rPr>
        <w:t>老人防跌倒</w:t>
      </w:r>
      <w:bookmarkEnd w:id="32"/>
    </w:p>
    <w:p>
      <w:pPr>
        <w:pStyle w:val="style0"/>
        <w:ind w:firstLine="480"/>
        <w:rPr>
          <w:bCs/>
        </w:rPr>
      </w:pPr>
    </w:p>
    <w:p>
      <w:pPr>
        <w:pStyle w:val="style4"/>
        <w:rPr/>
      </w:pPr>
      <w:r>
        <w:rPr>
          <w:rFonts w:hint="eastAsia"/>
        </w:rPr>
        <w:t>产品功能</w:t>
      </w:r>
    </w:p>
    <w:p>
      <w:pPr>
        <w:pStyle w:val="style0"/>
        <w:ind w:firstLine="480"/>
        <w:rPr/>
      </w:pPr>
      <w:r>
        <w:rPr>
          <w:rFonts w:hint="eastAsia"/>
        </w:rPr>
        <w:t>品牌：</w:t>
      </w:r>
      <w:r>
        <w:rPr>
          <w:rFonts w:hint="eastAsia"/>
          <w:lang w:eastAsia="zh-CN"/>
        </w:rPr>
        <w:t>好朋友</w:t>
      </w:r>
    </w:p>
    <w:p>
      <w:pPr>
        <w:pStyle w:val="style0"/>
        <w:rPr/>
      </w:pPr>
    </w:p>
    <w:p>
      <w:pPr>
        <w:pStyle w:val="style0"/>
        <w:ind w:firstLine="480"/>
        <w:rPr>
          <w:bCs/>
        </w:rPr>
      </w:pPr>
      <w:r>
        <w:rPr>
          <w:rFonts w:hint="eastAsia"/>
          <w:bCs/>
        </w:rPr>
        <w:t>本产品可以佩戴在身上，在遇到紧急情况时，即可自动或手动向指定人发送求助信息，适用于中老年人等佩戴，以备应急之用。主要功能有以下两个功能：</w:t>
      </w:r>
    </w:p>
    <w:p>
      <w:pPr>
        <w:pStyle w:val="style0"/>
        <w:ind w:firstLine="480"/>
        <w:rPr>
          <w:bCs/>
        </w:rPr>
      </w:pPr>
      <w:r>
        <w:rPr>
          <w:rFonts w:hint="eastAsia"/>
          <w:bCs/>
        </w:rPr>
        <w:t>a. 遇到紧急事情时，只需按动一下按钮即可向指定人发送求助信息（地理位置及求助内容），方便快速。</w:t>
      </w:r>
    </w:p>
    <w:p>
      <w:pPr>
        <w:pStyle w:val="style0"/>
        <w:ind w:firstLine="480"/>
        <w:rPr>
          <w:bCs/>
        </w:rPr>
      </w:pPr>
      <w:r>
        <w:rPr>
          <w:rFonts w:hint="eastAsia"/>
          <w:bCs/>
        </w:rPr>
        <w:t>b. 监测到佩戴人跌倒，可以自动发送求助信息。发送信息前有10秒的提示声音，如果10秒内按动按钮，则取消求助。主要用于佩戴者跌倒后失去自主能力时向亲人、朋友等求助，以便获得及时求助。</w:t>
      </w:r>
    </w:p>
    <w:p>
      <w:pPr>
        <w:pStyle w:val="style0"/>
        <w:ind w:firstLine="480"/>
        <w:rPr>
          <w:bCs/>
        </w:rPr>
      </w:pPr>
    </w:p>
    <w:p>
      <w:pPr>
        <w:pStyle w:val="style4"/>
        <w:rPr/>
      </w:pPr>
      <w:r>
        <w:rPr>
          <w:rFonts w:hint="eastAsia"/>
        </w:rPr>
        <w:t>产品特点</w:t>
      </w:r>
    </w:p>
    <w:p>
      <w:pPr>
        <w:pStyle w:val="style0"/>
        <w:ind w:firstLine="480"/>
        <w:rPr>
          <w:bCs/>
        </w:rPr>
      </w:pPr>
      <w:r>
        <w:rPr>
          <w:rFonts w:hint="eastAsia"/>
          <w:bCs/>
        </w:rPr>
        <w:t>本产品体积小巧，使用方便。</w:t>
      </w:r>
    </w:p>
    <w:p>
      <w:pPr>
        <w:pStyle w:val="style0"/>
        <w:ind w:firstLine="480"/>
        <w:rPr>
          <w:bCs/>
        </w:rPr>
      </w:pPr>
      <w:r>
        <w:rPr>
          <w:rFonts w:hint="eastAsia"/>
          <w:bCs/>
        </w:rPr>
        <w:t>本产品绝对没有采用蓝牙，所以功耗超低，待机时间长。</w:t>
      </w:r>
    </w:p>
    <w:p>
      <w:pPr>
        <w:pStyle w:val="style0"/>
        <w:ind w:firstLine="480"/>
        <w:rPr>
          <w:bCs/>
        </w:rPr>
      </w:pPr>
      <w:r>
        <w:rPr>
          <w:rFonts w:hint="eastAsia"/>
          <w:bCs/>
        </w:rPr>
        <w:t>传感器是本公司为本产品精心设计的，没有佩戴角度限制。</w:t>
      </w:r>
    </w:p>
    <w:p>
      <w:pPr>
        <w:pStyle w:val="style4"/>
        <w:rPr/>
      </w:pPr>
      <w:r>
        <w:rPr>
          <w:rFonts w:hint="eastAsia"/>
        </w:rPr>
        <w:t>安装</w:t>
      </w:r>
    </w:p>
    <w:p>
      <w:pPr>
        <w:pStyle w:val="style0"/>
        <w:ind w:firstLine="480"/>
        <w:rPr>
          <w:bCs/>
        </w:rPr>
      </w:pPr>
      <w:r>
        <w:rPr>
          <w:rFonts w:hint="eastAsia"/>
          <w:bCs/>
        </w:rPr>
        <w:t>首先，您可以在安卓市场下载sosbtn100.apk软件安装。安装时请务必允许所有权限，并选中“信任该软件”。</w:t>
      </w:r>
    </w:p>
    <w:p>
      <w:pPr>
        <w:pStyle w:val="style0"/>
        <w:ind w:firstLine="480"/>
        <w:rPr>
          <w:bCs/>
        </w:rPr>
      </w:pPr>
      <w:r>
        <w:rPr>
          <w:rFonts w:hint="eastAsia"/>
          <w:bCs/>
        </w:rPr>
        <w:t>本软件需要以下权限.</w:t>
      </w:r>
    </w:p>
    <w:p>
      <w:pPr>
        <w:pStyle w:val="style0"/>
        <w:ind w:firstLine="480"/>
        <w:rPr>
          <w:bCs/>
        </w:rPr>
      </w:pPr>
      <w:r>
        <w:rPr>
          <w:rFonts w:hint="eastAsia"/>
          <w:bCs/>
        </w:rPr>
        <w:t>a. GPS定位,用于确定用户地理位置.</w:t>
      </w:r>
    </w:p>
    <w:p>
      <w:pPr>
        <w:pStyle w:val="style0"/>
        <w:ind w:firstLine="480"/>
        <w:rPr>
          <w:bCs/>
        </w:rPr>
      </w:pPr>
      <w:r>
        <w:rPr>
          <w:rFonts w:hint="eastAsia"/>
          <w:bCs/>
        </w:rPr>
        <w:t>b. 音频输入,用于检测周围环境.</w:t>
      </w:r>
    </w:p>
    <w:p>
      <w:pPr>
        <w:pStyle w:val="style0"/>
        <w:ind w:firstLine="480"/>
        <w:rPr>
          <w:bCs/>
        </w:rPr>
      </w:pPr>
      <w:r>
        <w:rPr>
          <w:rFonts w:hint="eastAsia"/>
          <w:bCs/>
        </w:rPr>
        <w:t>c. 发送短信,用于发送报警或求助信息</w:t>
      </w:r>
    </w:p>
    <w:p>
      <w:pPr>
        <w:pStyle w:val="style0"/>
        <w:ind w:firstLine="480"/>
        <w:rPr>
          <w:bCs/>
        </w:rPr>
      </w:pPr>
      <w:r>
        <w:rPr>
          <w:rFonts w:hint="eastAsia"/>
          <w:bCs/>
        </w:rPr>
        <w:t>d. 文件修改,用于保存配置信息</w:t>
      </w:r>
    </w:p>
    <w:p>
      <w:pPr>
        <w:pStyle w:val="style0"/>
        <w:ind w:firstLine="560"/>
        <w:rPr>
          <w:rFonts w:ascii="宋体" w:cs="宋体" w:hAnsi="宋体"/>
          <w:position w:val="-1"/>
          <w:sz w:val="28"/>
          <w:szCs w:val="28"/>
        </w:rPr>
      </w:pPr>
    </w:p>
    <w:p>
      <w:pPr>
        <w:pStyle w:val="style0"/>
        <w:ind w:firstLine="560"/>
        <w:rPr>
          <w:rFonts w:ascii="宋体" w:cs="宋体" w:hAnsi="宋体"/>
          <w:position w:val="-1"/>
          <w:sz w:val="28"/>
          <w:szCs w:val="28"/>
        </w:rPr>
      </w:pPr>
    </w:p>
    <w:bookmarkStart w:id="33" w:name="_Toc489615723"/>
    <w:bookmarkStart w:id="34" w:name="_Toc25241"/>
    <w:p>
      <w:pPr>
        <w:pStyle w:val="style3"/>
        <w:ind w:firstLine="602"/>
        <w:rPr/>
      </w:pPr>
      <w:r>
        <w:rPr>
          <w:rFonts w:hint="eastAsia"/>
        </w:rPr>
        <w:t>智能</w:t>
      </w:r>
      <w:r>
        <w:t>血压管理终端</w:t>
      </w:r>
      <w:bookmarkEnd w:id="33"/>
      <w:bookmarkEnd w:id="34"/>
    </w:p>
    <w:p>
      <w:pPr>
        <w:pStyle w:val="style4"/>
        <w:rPr/>
      </w:pPr>
      <w:r>
        <w:rPr>
          <w:rFonts w:hint="eastAsia"/>
        </w:rPr>
        <w:t>产品介绍</w:t>
      </w:r>
    </w:p>
    <w:p>
      <w:pPr>
        <w:pStyle w:val="style0"/>
        <w:ind w:firstLine="480"/>
        <w:rPr/>
      </w:pPr>
      <w:r>
        <w:rPr>
          <w:rFonts w:hint="eastAsia"/>
        </w:rPr>
        <w:t>健康智能血压计</w:t>
      </w:r>
    </w:p>
    <w:p>
      <w:pPr>
        <w:pStyle w:val="style0"/>
        <w:ind w:firstLine="480"/>
        <w:rPr/>
      </w:pPr>
      <w:r>
        <w:rPr>
          <w:rFonts w:hint="eastAsia"/>
        </w:rPr>
        <w:t>品牌：</w:t>
      </w:r>
      <w:r>
        <w:rPr>
          <w:rFonts w:hint="eastAsia"/>
          <w:lang w:eastAsia="zh-CN"/>
        </w:rPr>
        <w:t>好朋友</w:t>
      </w:r>
    </w:p>
    <w:p>
      <w:pPr>
        <w:pStyle w:val="style0"/>
        <w:ind w:firstLine="480"/>
        <w:rPr/>
      </w:pPr>
    </w:p>
    <w:p>
      <w:pPr>
        <w:pStyle w:val="style0"/>
        <w:ind w:firstLine="480"/>
        <w:jc w:val="center"/>
        <w:rPr>
          <w:rFonts w:ascii="微软雅黑" w:eastAsia="微软雅黑" w:hAnsi="微软雅黑"/>
          <w:b/>
        </w:rPr>
      </w:pPr>
      <w:r>
        <w:rPr>
          <w:rFonts w:ascii="微软雅黑" w:eastAsia="微软雅黑" w:hAnsi="微软雅黑"/>
          <w:b/>
        </w:rPr>
        <w:drawing>
          <wp:inline distT="0" distB="0" distR="0" distL="0">
            <wp:extent cx="2228850" cy="1783080"/>
            <wp:effectExtent l="0" t="0" r="0" b="0"/>
            <wp:docPr id="1060" name="图片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图片 35"/>
                    <pic:cNvPicPr/>
                  </pic:nvPicPr>
                  <pic:blipFill>
                    <a:blip r:embed="rId32" cstate="print"/>
                    <a:srcRect l="0" t="0" r="0" b="0"/>
                    <a:stretch/>
                  </pic:blipFill>
                  <pic:spPr>
                    <a:xfrm rot="0">
                      <a:off x="0" y="0"/>
                      <a:ext cx="2228850" cy="1783080"/>
                    </a:xfrm>
                    <a:prstGeom prst="rect"/>
                  </pic:spPr>
                </pic:pic>
              </a:graphicData>
            </a:graphic>
          </wp:inline>
        </w:drawing>
      </w:r>
    </w:p>
    <w:p>
      <w:pPr>
        <w:pStyle w:val="style4110"/>
        <w:numPr>
          <w:ilvl w:val="0"/>
          <w:numId w:val="10"/>
        </w:numPr>
        <w:ind w:firstLineChars="0"/>
        <w:rPr/>
      </w:pPr>
      <w:r>
        <w:rPr>
          <w:rFonts w:hint="eastAsia"/>
        </w:rPr>
        <w:t>免手工调码，即插即用，仅需采血1μ</w:t>
      </w:r>
      <w:r>
        <w:t>l，</w:t>
      </w:r>
      <w:r>
        <w:rPr>
          <w:rFonts w:hint="eastAsia"/>
        </w:rPr>
        <w:t>开机</w:t>
      </w:r>
      <w:r>
        <w:t>一键测量</w:t>
      </w:r>
      <w:r>
        <w:rPr>
          <w:rFonts w:hint="eastAsia"/>
        </w:rPr>
        <w:t>，5秒快速</w:t>
      </w:r>
      <w:r>
        <w:t>出值</w:t>
      </w:r>
      <w:r>
        <w:rPr>
          <w:rFonts w:hint="eastAsia"/>
        </w:rPr>
        <w:t>，一键自动退条。</w:t>
      </w:r>
    </w:p>
    <w:p>
      <w:pPr>
        <w:pStyle w:val="style4110"/>
        <w:numPr>
          <w:ilvl w:val="0"/>
          <w:numId w:val="10"/>
        </w:numPr>
        <w:ind w:firstLineChars="0"/>
        <w:rPr/>
      </w:pPr>
      <w:r>
        <w:rPr>
          <w:rFonts w:hint="eastAsia"/>
        </w:rPr>
        <w:t>高清</w:t>
      </w:r>
      <w:r>
        <w:t>大屏，</w:t>
      </w:r>
      <w:r>
        <w:rPr>
          <w:rFonts w:hint="eastAsia"/>
        </w:rPr>
        <w:t>大字体</w:t>
      </w:r>
      <w:r>
        <w:t>，小巧外身，便于携带</w:t>
      </w:r>
    </w:p>
    <w:p>
      <w:pPr>
        <w:pStyle w:val="style4110"/>
        <w:numPr>
          <w:ilvl w:val="0"/>
          <w:numId w:val="10"/>
        </w:numPr>
        <w:ind w:firstLineChars="0"/>
        <w:rPr/>
      </w:pPr>
      <w:r>
        <w:rPr>
          <w:rFonts w:hint="eastAsia"/>
        </w:rPr>
        <w:t>内置SIM卡，数据</w:t>
      </w:r>
      <w:r>
        <w:t>在无网环境下</w:t>
      </w:r>
      <w:r>
        <w:rPr>
          <w:rFonts w:hint="eastAsia"/>
        </w:rPr>
        <w:t>通过GPRS上传</w:t>
      </w:r>
      <w:r>
        <w:t>，并在云端永久存储</w:t>
      </w:r>
    </w:p>
    <w:p>
      <w:pPr>
        <w:pStyle w:val="style4"/>
        <w:rPr/>
      </w:pPr>
      <w:r>
        <w:rPr>
          <w:rFonts w:hint="eastAsia"/>
        </w:rPr>
        <w:t>服务</w:t>
      </w:r>
      <w:r>
        <w:t>内容</w:t>
      </w:r>
    </w:p>
    <w:p>
      <w:pPr>
        <w:pStyle w:val="style0"/>
        <w:ind w:firstLine="480"/>
        <w:rPr/>
      </w:pPr>
      <w:r>
        <w:rPr>
          <w:rFonts w:hint="eastAsia"/>
        </w:rPr>
        <w:t>血压</w:t>
      </w:r>
      <w:r>
        <w:t>管理服务内容如下：</w:t>
      </w:r>
    </w:p>
    <w:p>
      <w:pPr>
        <w:pStyle w:val="style4110"/>
        <w:numPr>
          <w:ilvl w:val="0"/>
          <w:numId w:val="19"/>
        </w:numPr>
        <w:ind w:firstLineChars="0"/>
        <w:rPr/>
      </w:pPr>
      <w:r>
        <w:rPr>
          <w:rFonts w:hint="eastAsia"/>
        </w:rPr>
        <w:t>智能血压计：管理2名用户；简单智能，无需wifi、智能手机蓝牙配对，自带GPRS模块，检测数据自动上传、永久保存，为就医调药、远程慢病管理提供有效支撑。</w:t>
      </w:r>
    </w:p>
    <w:p>
      <w:pPr>
        <w:pStyle w:val="style4110"/>
        <w:numPr>
          <w:ilvl w:val="0"/>
          <w:numId w:val="19"/>
        </w:numPr>
        <w:ind w:firstLineChars="0"/>
        <w:rPr/>
      </w:pPr>
      <w:r>
        <w:rPr>
          <w:rFonts w:hint="eastAsia"/>
        </w:rPr>
        <w:t>建立全面的健康档案：包括疾病史、家族史、用药史、生活方式、体检报告、就诊病例、日常血压检测数据、随访记录等，熙心健康慢病管理服务平台也可与社区卫生服务系统集成，实现健康档案及日常监测数据的实时共享。</w:t>
      </w:r>
    </w:p>
    <w:p>
      <w:pPr>
        <w:pStyle w:val="style4110"/>
        <w:numPr>
          <w:ilvl w:val="0"/>
          <w:numId w:val="19"/>
        </w:numPr>
        <w:ind w:firstLineChars="0"/>
        <w:rPr/>
      </w:pPr>
      <w:r>
        <w:rPr>
          <w:rFonts w:hint="eastAsia"/>
        </w:rPr>
        <w:t>血压日常监测和报警干预。当有用户的数据异常并达到报警规则时，系统及时提醒医生进行远程干预和指导。例如用户的血压等达到紧急危急值时，医生可以及时发现，通过电话、微信、短信等多渠道联系患者及家人，通知及时就医。系统的内置首次测量、首次异常、连续高出控制目标、检测指标波动超过一定范围、长时间未测量等几十种的服务规则，为患者提供全面的监护服务。</w:t>
      </w:r>
    </w:p>
    <w:p>
      <w:pPr>
        <w:pStyle w:val="style4110"/>
        <w:numPr>
          <w:ilvl w:val="0"/>
          <w:numId w:val="19"/>
        </w:numPr>
        <w:ind w:firstLineChars="0"/>
        <w:rPr/>
      </w:pPr>
      <w:r>
        <w:rPr>
          <w:rFonts w:hint="eastAsia"/>
        </w:rPr>
        <w:t>个性化的用药指导：通过对患者连续的数据跟踪和分析，为合理的用药方案提供支持。帮助医生为患者制定更合理的用药方案。</w:t>
      </w:r>
    </w:p>
    <w:p>
      <w:pPr>
        <w:pStyle w:val="style4110"/>
        <w:numPr>
          <w:ilvl w:val="0"/>
          <w:numId w:val="19"/>
        </w:numPr>
        <w:ind w:firstLineChars="0"/>
        <w:rPr/>
      </w:pPr>
      <w:r>
        <w:rPr>
          <w:rFonts w:hint="eastAsia"/>
        </w:rPr>
        <w:t>远程健康咨询服务：当患者及家人需要咨询医生时，可通过微信、电话、APP等方式联系医生，医生服务团队提供远程的健康咨询服务。</w:t>
      </w:r>
    </w:p>
    <w:p>
      <w:pPr>
        <w:pStyle w:val="style4110"/>
        <w:numPr>
          <w:ilvl w:val="0"/>
          <w:numId w:val="19"/>
        </w:numPr>
        <w:ind w:firstLineChars="0"/>
        <w:rPr/>
      </w:pPr>
      <w:r>
        <w:rPr>
          <w:rFonts w:hint="eastAsia"/>
        </w:rPr>
        <w:t>全面的健康管理方案：健康管理医生团队可为患者提供运动、饮食、心理疏导、中医养生等个性化的健康管理服务。</w:t>
      </w:r>
    </w:p>
    <w:p>
      <w:pPr>
        <w:pStyle w:val="style4110"/>
        <w:numPr>
          <w:ilvl w:val="0"/>
          <w:numId w:val="19"/>
        </w:numPr>
        <w:ind w:firstLineChars="0"/>
        <w:rPr/>
      </w:pPr>
      <w:r>
        <w:rPr>
          <w:rFonts w:hint="eastAsia"/>
        </w:rPr>
        <w:t>健康教育：患者每次测量健康指标时，平台会结合数据分析自动为用户提供健康指导小常识。平台内置了上万篇健康知识文章，医生团队可以根据需要定向的为患者推动慢管理健康教育知识。系统也可支持群发、自动发送等模式为患者推动健康内容，提升工作效率，降低服务成本。</w:t>
      </w:r>
    </w:p>
    <w:p>
      <w:pPr>
        <w:pStyle w:val="style4110"/>
        <w:numPr>
          <w:ilvl w:val="0"/>
          <w:numId w:val="19"/>
        </w:numPr>
        <w:ind w:firstLineChars="0"/>
        <w:rPr/>
      </w:pPr>
      <w:r>
        <w:rPr>
          <w:rFonts w:hint="eastAsia"/>
        </w:rPr>
        <w:t>健康月报：平台自动会为用户出具血压检测月报，对患者的当月数据进行全面的分析，对健康进行定期平台，为就医和用药提供有效的参考。</w:t>
      </w:r>
    </w:p>
    <w:p>
      <w:pPr>
        <w:pStyle w:val="style4110"/>
        <w:numPr>
          <w:ilvl w:val="0"/>
          <w:numId w:val="19"/>
        </w:numPr>
        <w:ind w:firstLineChars="0"/>
        <w:rPr/>
      </w:pPr>
      <w:r>
        <w:rPr>
          <w:rFonts w:hint="eastAsia"/>
        </w:rPr>
        <w:t>亲情互动：患者的家人可通过关注智能检测设备的二维码关注家人健康，当患者测量血压等时，平台会自动的向家人推送微信消息，关注者及时了解家人健康，给予家人贴心关怀，家人健康实时掌控。通过亲情的互动有效提高患者的依存性，通过家人和医生的共同努力来强化患者的健康意识，有效控制慢病并发症的发生。健康管理医生也可以在家人的辅助下，降低服务成本，提高健康管理效果。</w:t>
      </w:r>
    </w:p>
    <w:p>
      <w:pPr>
        <w:pStyle w:val="style4"/>
        <w:rPr/>
      </w:pPr>
      <w:r>
        <w:rPr>
          <w:rFonts w:hint="eastAsia"/>
        </w:rPr>
        <w:t>服务</w:t>
      </w:r>
      <w:r>
        <w:t>流程</w:t>
      </w:r>
    </w:p>
    <w:p>
      <w:pPr>
        <w:pStyle w:val="style0"/>
        <w:ind w:firstLine="480"/>
        <w:rPr/>
      </w:pPr>
      <w:r>
        <w:t>高血压管理服务流程如下：</w:t>
      </w:r>
    </w:p>
    <w:p>
      <w:pPr>
        <w:pStyle w:val="style0"/>
        <w:ind w:firstLine="480"/>
        <w:rPr/>
      </w:pPr>
      <w:r>
        <w:rPr>
          <w:rFonts w:hint="eastAsia"/>
        </w:rPr>
        <w:drawing>
          <wp:inline distT="0" distB="0" distR="0" distL="0">
            <wp:extent cx="3652520" cy="4791075"/>
            <wp:effectExtent l="0" t="0" r="5080" b="9525"/>
            <wp:docPr id="1061" name="图片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图片 20"/>
                    <pic:cNvPicPr/>
                  </pic:nvPicPr>
                  <pic:blipFill>
                    <a:blip r:embed="rId33" cstate="print"/>
                    <a:srcRect l="0" t="0" r="0" b="0"/>
                    <a:stretch/>
                  </pic:blipFill>
                  <pic:spPr>
                    <a:xfrm rot="0">
                      <a:off x="0" y="0"/>
                      <a:ext cx="3652520" cy="4791075"/>
                    </a:xfrm>
                    <a:prstGeom prst="rect"/>
                    <a:ln>
                      <a:noFill/>
                    </a:ln>
                  </pic:spPr>
                </pic:pic>
              </a:graphicData>
            </a:graphic>
          </wp:inline>
        </w:drawing>
      </w:r>
    </w:p>
    <w:bookmarkStart w:id="35" w:name="_Toc22645"/>
    <w:bookmarkStart w:id="36" w:name="OLE_LINK10"/>
    <w:p>
      <w:pPr>
        <w:pStyle w:val="style3"/>
        <w:ind w:firstLine="602"/>
        <w:rPr/>
      </w:pPr>
      <w:r>
        <w:rPr>
          <w:rFonts w:hint="eastAsia"/>
        </w:rPr>
        <w:t>智能</w:t>
      </w:r>
      <w:r>
        <w:t>血糖管理终端</w:t>
      </w:r>
      <w:bookmarkEnd w:id="35"/>
    </w:p>
    <w:bookmarkStart w:id="37" w:name="_Toc491679342"/>
    <w:bookmarkEnd w:id="36"/>
    <w:p>
      <w:pPr>
        <w:pStyle w:val="style4"/>
        <w:rPr/>
      </w:pPr>
      <w:r>
        <w:rPr>
          <w:rFonts w:hint="eastAsia"/>
        </w:rPr>
        <w:t>产品</w:t>
      </w:r>
      <w:r>
        <w:t>介绍</w:t>
      </w:r>
    </w:p>
    <w:p>
      <w:pPr>
        <w:pStyle w:val="style0"/>
        <w:ind w:firstLine="480"/>
        <w:rPr/>
      </w:pPr>
      <w:r>
        <w:t>智能</w:t>
      </w:r>
      <w:r>
        <w:rPr>
          <w:rFonts w:hint="eastAsia"/>
        </w:rPr>
        <w:t>血糖管理设备</w:t>
      </w:r>
      <w:bookmarkEnd w:id="37"/>
      <w:r>
        <w:rPr>
          <w:rFonts w:hint="eastAsia"/>
        </w:rPr>
        <w:t>：</w:t>
      </w:r>
    </w:p>
    <w:p>
      <w:pPr>
        <w:pStyle w:val="style0"/>
        <w:ind w:firstLine="480"/>
        <w:rPr/>
      </w:pPr>
      <w:r>
        <w:rPr>
          <w:rFonts w:hint="eastAsia"/>
        </w:rPr>
        <w:t>品牌：</w:t>
      </w:r>
      <w:r>
        <w:rPr>
          <w:rFonts w:hint="eastAsia"/>
          <w:lang w:eastAsia="zh-CN"/>
        </w:rPr>
        <w:t>好朋友</w:t>
      </w:r>
    </w:p>
    <w:p>
      <w:pPr>
        <w:pStyle w:val="style0"/>
        <w:ind w:firstLine="480"/>
        <w:rPr/>
      </w:pPr>
    </w:p>
    <w:p>
      <w:pPr>
        <w:pStyle w:val="style0"/>
        <w:ind w:firstLine="480"/>
        <w:jc w:val="center"/>
        <w:rPr>
          <w:rFonts w:ascii="微软雅黑" w:eastAsia="微软雅黑" w:hAnsi="微软雅黑"/>
          <w:b/>
        </w:rPr>
      </w:pPr>
      <w:r>
        <w:rPr>
          <w:rFonts w:ascii="微软雅黑" w:eastAsia="微软雅黑" w:hAnsi="微软雅黑"/>
          <w:b/>
        </w:rPr>
        <w:drawing>
          <wp:inline distT="0" distB="0" distR="0" distL="0">
            <wp:extent cx="1743075" cy="1936750"/>
            <wp:effectExtent l="0" t="0" r="9525" b="6350"/>
            <wp:docPr id="1062" name="图片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图片 18"/>
                    <pic:cNvPicPr/>
                  </pic:nvPicPr>
                  <pic:blipFill>
                    <a:blip r:embed="rId34" cstate="print"/>
                    <a:srcRect l="0" t="0" r="0" b="0"/>
                    <a:stretch/>
                  </pic:blipFill>
                  <pic:spPr>
                    <a:xfrm rot="0">
                      <a:off x="0" y="0"/>
                      <a:ext cx="1743075" cy="1936750"/>
                    </a:xfrm>
                    <a:prstGeom prst="rect"/>
                  </pic:spPr>
                </pic:pic>
              </a:graphicData>
            </a:graphic>
          </wp:inline>
        </w:drawing>
      </w:r>
    </w:p>
    <w:p>
      <w:pPr>
        <w:pStyle w:val="style4110"/>
        <w:numPr>
          <w:ilvl w:val="0"/>
          <w:numId w:val="14"/>
        </w:numPr>
        <w:ind w:firstLineChars="0"/>
        <w:rPr/>
      </w:pPr>
      <w:r>
        <w:rPr>
          <w:rFonts w:hint="eastAsia"/>
        </w:rPr>
        <w:t>17年品质</w:t>
      </w:r>
      <w:r>
        <w:t>保证</w:t>
      </w:r>
    </w:p>
    <w:p>
      <w:pPr>
        <w:pStyle w:val="style4110"/>
        <w:numPr>
          <w:ilvl w:val="0"/>
          <w:numId w:val="14"/>
        </w:numPr>
        <w:ind w:firstLineChars="0"/>
        <w:rPr/>
      </w:pPr>
      <w:r>
        <w:rPr>
          <w:rFonts w:hint="eastAsia"/>
        </w:rPr>
        <w:t>免手工调码，即插即用，仅需采血1μ</w:t>
      </w:r>
      <w:r>
        <w:t>l，</w:t>
      </w:r>
      <w:r>
        <w:rPr>
          <w:rFonts w:hint="eastAsia"/>
        </w:rPr>
        <w:t>开机</w:t>
      </w:r>
      <w:r>
        <w:t>一键测量</w:t>
      </w:r>
      <w:r>
        <w:rPr>
          <w:rFonts w:hint="eastAsia"/>
        </w:rPr>
        <w:t>，5秒快速</w:t>
      </w:r>
      <w:r>
        <w:t>出值</w:t>
      </w:r>
      <w:r>
        <w:rPr>
          <w:rFonts w:hint="eastAsia"/>
        </w:rPr>
        <w:t>，一键自动退条</w:t>
      </w:r>
    </w:p>
    <w:p>
      <w:pPr>
        <w:pStyle w:val="style4110"/>
        <w:numPr>
          <w:ilvl w:val="0"/>
          <w:numId w:val="14"/>
        </w:numPr>
        <w:ind w:firstLineChars="0"/>
        <w:rPr/>
      </w:pPr>
      <w:r>
        <w:rPr>
          <w:rFonts w:hint="eastAsia"/>
        </w:rPr>
        <w:t>高清</w:t>
      </w:r>
      <w:r>
        <w:t>大屏，</w:t>
      </w:r>
      <w:r>
        <w:rPr>
          <w:rFonts w:hint="eastAsia"/>
        </w:rPr>
        <w:t>大字体</w:t>
      </w:r>
      <w:r>
        <w:t>，小巧外身，便于携带</w:t>
      </w:r>
    </w:p>
    <w:p>
      <w:pPr>
        <w:pStyle w:val="style4110"/>
        <w:numPr>
          <w:ilvl w:val="0"/>
          <w:numId w:val="14"/>
        </w:numPr>
        <w:ind w:firstLineChars="0"/>
        <w:rPr/>
      </w:pPr>
      <w:r>
        <w:rPr>
          <w:rFonts w:hint="eastAsia"/>
        </w:rPr>
        <w:t>内置SIM卡，数据</w:t>
      </w:r>
      <w:r>
        <w:t>在无网环境下</w:t>
      </w:r>
      <w:r>
        <w:rPr>
          <w:rFonts w:hint="eastAsia"/>
        </w:rPr>
        <w:t>通过GPRS上传</w:t>
      </w:r>
      <w:r>
        <w:t>，并在云端永久存储</w:t>
      </w:r>
    </w:p>
    <w:p>
      <w:pPr>
        <w:pStyle w:val="style4"/>
        <w:rPr/>
      </w:pPr>
      <w:r>
        <w:rPr>
          <w:rFonts w:hint="eastAsia"/>
        </w:rPr>
        <w:t>服务内容</w:t>
      </w:r>
    </w:p>
    <w:p>
      <w:pPr>
        <w:pStyle w:val="style4110"/>
        <w:numPr>
          <w:ilvl w:val="0"/>
          <w:numId w:val="12"/>
        </w:numPr>
        <w:ind w:firstLineChars="0"/>
        <w:rPr/>
      </w:pPr>
      <w:r>
        <w:rPr>
          <w:rFonts w:hint="eastAsia"/>
        </w:rPr>
        <w:t>智能血糖仪：管理单用户，区分餐前、餐后检测数据；简单智能，无需wifi、智能手机蓝牙配对，自带GPRS模块，检测数据自动上传、永久保存，为就医调药、远程慢病管理提供有效支撑。</w:t>
      </w:r>
    </w:p>
    <w:p>
      <w:pPr>
        <w:pStyle w:val="style4110"/>
        <w:numPr>
          <w:ilvl w:val="0"/>
          <w:numId w:val="19"/>
        </w:numPr>
        <w:ind w:firstLineChars="0"/>
        <w:rPr/>
      </w:pPr>
      <w:r>
        <w:rPr>
          <w:rFonts w:hint="eastAsia"/>
        </w:rPr>
        <w:t>建立全面的健康档案：包括疾病史、家族史、用药史、生活方式、体检报告、就诊病例、日常血糖检测数据、随访记录等，熙心健康慢病管理服务平台也可与社区卫生服务系统集成，实现健康档案及日常监测数据的实时共享。</w:t>
      </w:r>
    </w:p>
    <w:p>
      <w:pPr>
        <w:pStyle w:val="style4110"/>
        <w:numPr>
          <w:ilvl w:val="0"/>
          <w:numId w:val="19"/>
        </w:numPr>
        <w:ind w:firstLineChars="0"/>
        <w:rPr/>
      </w:pPr>
      <w:r>
        <w:rPr>
          <w:rFonts w:hint="eastAsia"/>
        </w:rPr>
        <w:t>血糖日常监测和报警干预。当有用户的数据异常并达到报警规则时，系统及时提醒医生进行远程干预和指导。例如用户血糖达到紧急危急值时，医生可以及时发现，通过电话、微信、短信等多渠道联系患者及家人，通知及时就医。系统的内置首次测量、首次异常、连续高出控制目标、检测指标波动超过一定范围、长时间未测量等几十种的服务规则，为患者提供全面的监护服务。</w:t>
      </w:r>
    </w:p>
    <w:p>
      <w:pPr>
        <w:pStyle w:val="style4110"/>
        <w:numPr>
          <w:ilvl w:val="0"/>
          <w:numId w:val="19"/>
        </w:numPr>
        <w:ind w:firstLineChars="0"/>
        <w:rPr/>
      </w:pPr>
      <w:r>
        <w:rPr>
          <w:rFonts w:hint="eastAsia"/>
        </w:rPr>
        <w:t>个性化的用药指导：通过对患者连续的数据跟踪和分析，为合理的用药方案提供支持。帮助医生为患者制定更合理的用药方案。</w:t>
      </w:r>
    </w:p>
    <w:p>
      <w:pPr>
        <w:pStyle w:val="style4110"/>
        <w:numPr>
          <w:ilvl w:val="0"/>
          <w:numId w:val="19"/>
        </w:numPr>
        <w:ind w:firstLineChars="0"/>
        <w:rPr/>
      </w:pPr>
      <w:r>
        <w:rPr>
          <w:rFonts w:hint="eastAsia"/>
        </w:rPr>
        <w:t>远程健康咨询服务：当患者及家人需要咨询医生时，可通过微信、电话、APP等方式联系医生，医生服务团队提供远程的健康咨询服务。</w:t>
      </w:r>
    </w:p>
    <w:p>
      <w:pPr>
        <w:pStyle w:val="style4110"/>
        <w:numPr>
          <w:ilvl w:val="0"/>
          <w:numId w:val="19"/>
        </w:numPr>
        <w:ind w:firstLineChars="0"/>
        <w:rPr/>
      </w:pPr>
      <w:r>
        <w:rPr>
          <w:rFonts w:hint="eastAsia"/>
        </w:rPr>
        <w:t>全面的健康管理方案：健康管理医生团队可为患者提供运动、饮食、心理疏导、中医养生等个性化的健康管理服务。</w:t>
      </w:r>
    </w:p>
    <w:p>
      <w:pPr>
        <w:pStyle w:val="style4110"/>
        <w:numPr>
          <w:ilvl w:val="0"/>
          <w:numId w:val="19"/>
        </w:numPr>
        <w:ind w:firstLineChars="0"/>
        <w:rPr/>
      </w:pPr>
      <w:r>
        <w:rPr>
          <w:rFonts w:hint="eastAsia"/>
        </w:rPr>
        <w:t>健康教育：患者每次测量健康指标时，平台会结合数据分析自动为用户提供健康指导小常识。平台内置了上万篇健康知识文章，医生团队可以根据需要定向的为患者推动慢管理健康教育知识。系统也可支持群发、自动发送等模式为患者推动健康内容，提升工作效率，降低服务成本。</w:t>
      </w:r>
    </w:p>
    <w:p>
      <w:pPr>
        <w:pStyle w:val="style4110"/>
        <w:numPr>
          <w:ilvl w:val="0"/>
          <w:numId w:val="19"/>
        </w:numPr>
        <w:ind w:firstLineChars="0"/>
        <w:rPr/>
      </w:pPr>
      <w:r>
        <w:rPr>
          <w:rFonts w:hint="eastAsia"/>
        </w:rPr>
        <w:t>健康月报：平台自动会为用户出具血糖检测月报，对患者的当月数据进行全面的分析，对健康进行定期平台，为就医和用药提供有效的参考。</w:t>
      </w:r>
    </w:p>
    <w:p>
      <w:pPr>
        <w:pStyle w:val="style4110"/>
        <w:numPr>
          <w:ilvl w:val="0"/>
          <w:numId w:val="19"/>
        </w:numPr>
        <w:ind w:firstLineChars="0"/>
        <w:rPr/>
      </w:pPr>
      <w:r>
        <w:rPr>
          <w:rFonts w:hint="eastAsia"/>
        </w:rPr>
        <w:t>亲情互动：患者的家人可通过关注智能检测设备的二维码关注家人健康，当患者测量血糖时，平台会自动的向家人推送微信消息，关注者及时了解家人健康，给予家人贴心关怀，家人健康实时掌控。通过亲情的互动有效提高患者的依存性，通过家人和医生的共同努力来强化患者的健康意识，有效控制慢病并发症的发生。健康管理医生也可以在家人的辅助下，降低服务成本，提高健康管理效果。</w:t>
      </w:r>
    </w:p>
    <w:p>
      <w:pPr>
        <w:pStyle w:val="style4"/>
        <w:rPr/>
      </w:pPr>
      <w:r>
        <w:rPr>
          <w:rFonts w:hint="eastAsia"/>
        </w:rPr>
        <w:t>服务</w:t>
      </w:r>
      <w:r>
        <w:t>流程</w:t>
      </w:r>
    </w:p>
    <w:p>
      <w:pPr>
        <w:pStyle w:val="style0"/>
        <w:ind w:firstLine="480"/>
        <w:rPr/>
      </w:pPr>
      <w:r>
        <w:t>糖尿病管理服务流程如下：</w:t>
      </w:r>
    </w:p>
    <w:p>
      <w:pPr>
        <w:pStyle w:val="style0"/>
        <w:ind w:firstLine="480"/>
        <w:rPr/>
      </w:pPr>
      <w:r>
        <w:rPr>
          <w:rFonts w:hint="eastAsia"/>
        </w:rPr>
        <w:drawing>
          <wp:inline distT="0" distB="0" distR="0" distL="0">
            <wp:extent cx="3841750" cy="5038725"/>
            <wp:effectExtent l="0" t="0" r="6350" b="9525"/>
            <wp:docPr id="1063" name="图片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图片 22"/>
                    <pic:cNvPicPr/>
                  </pic:nvPicPr>
                  <pic:blipFill>
                    <a:blip r:embed="rId35" cstate="print"/>
                    <a:srcRect l="0" t="0" r="0" b="0"/>
                    <a:stretch/>
                  </pic:blipFill>
                  <pic:spPr>
                    <a:xfrm rot="0">
                      <a:off x="0" y="0"/>
                      <a:ext cx="3841750" cy="5038725"/>
                    </a:xfrm>
                    <a:prstGeom prst="rect"/>
                    <a:ln>
                      <a:noFill/>
                    </a:ln>
                  </pic:spPr>
                </pic:pic>
              </a:graphicData>
            </a:graphic>
          </wp:inline>
        </w:drawing>
      </w:r>
    </w:p>
    <w:bookmarkStart w:id="38" w:name="_Toc30691"/>
    <w:p>
      <w:pPr>
        <w:pStyle w:val="style3"/>
        <w:ind w:firstLine="602"/>
        <w:rPr/>
      </w:pPr>
      <w:r>
        <w:rPr>
          <w:rFonts w:hint="eastAsia"/>
        </w:rPr>
        <w:t>智能</w:t>
      </w:r>
      <w:r>
        <w:t>心电管理终端</w:t>
      </w:r>
      <w:bookmarkEnd w:id="38"/>
    </w:p>
    <w:bookmarkStart w:id="39" w:name="OLE_LINK12"/>
    <w:p>
      <w:pPr>
        <w:pStyle w:val="style4"/>
        <w:rPr/>
      </w:pPr>
      <w:r>
        <w:rPr>
          <w:rFonts w:hint="eastAsia"/>
        </w:rPr>
        <w:t>产品</w:t>
      </w:r>
      <w:r>
        <w:t>介绍</w:t>
      </w:r>
    </w:p>
    <w:bookmarkStart w:id="40" w:name="_Toc491679343"/>
    <w:bookmarkEnd w:id="39"/>
    <w:p>
      <w:pPr>
        <w:pStyle w:val="style0"/>
        <w:ind w:firstLine="480"/>
        <w:rPr/>
      </w:pPr>
      <w:r>
        <w:t>智能</w:t>
      </w:r>
      <w:r>
        <w:rPr>
          <w:rFonts w:hint="eastAsia"/>
        </w:rPr>
        <w:t>心电管理设备</w:t>
      </w:r>
      <w:bookmarkEnd w:id="40"/>
      <w:r>
        <w:rPr>
          <w:rFonts w:hint="eastAsia"/>
        </w:rPr>
        <w:t>：</w:t>
      </w:r>
    </w:p>
    <w:p>
      <w:pPr>
        <w:pStyle w:val="style0"/>
        <w:ind w:firstLine="480"/>
        <w:rPr/>
      </w:pPr>
      <w:r>
        <w:rPr>
          <w:rFonts w:hint="eastAsia"/>
        </w:rPr>
        <w:t>品牌：好朋友</w:t>
      </w:r>
    </w:p>
    <w:p>
      <w:pPr>
        <w:pStyle w:val="style0"/>
        <w:ind w:firstLine="480"/>
        <w:rPr/>
      </w:pPr>
    </w:p>
    <w:p>
      <w:pPr>
        <w:pStyle w:val="style0"/>
        <w:ind w:firstLine="480"/>
        <w:jc w:val="center"/>
        <w:rPr>
          <w:rFonts w:ascii="微软雅黑" w:eastAsia="微软雅黑" w:hAnsi="微软雅黑"/>
          <w:b/>
        </w:rPr>
      </w:pPr>
      <w:r>
        <w:rPr>
          <w:rFonts w:ascii="微软雅黑" w:eastAsia="微软雅黑" w:hAnsi="微软雅黑"/>
          <w:b/>
        </w:rPr>
        <w:drawing>
          <wp:inline distT="0" distB="0" distR="0" distL="0">
            <wp:extent cx="2066925" cy="2628265"/>
            <wp:effectExtent l="0" t="0" r="9525" b="635"/>
            <wp:docPr id="1064" name="图片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图片 23"/>
                    <pic:cNvPicPr/>
                  </pic:nvPicPr>
                  <pic:blipFill>
                    <a:blip r:embed="rId36" cstate="print"/>
                    <a:srcRect l="0" t="0" r="0" b="0"/>
                    <a:stretch/>
                  </pic:blipFill>
                  <pic:spPr>
                    <a:xfrm rot="0">
                      <a:off x="0" y="0"/>
                      <a:ext cx="2066925" cy="2628265"/>
                    </a:xfrm>
                    <a:prstGeom prst="rect"/>
                    <a:ln>
                      <a:noFill/>
                    </a:ln>
                  </pic:spPr>
                </pic:pic>
              </a:graphicData>
            </a:graphic>
          </wp:inline>
        </w:drawing>
      </w:r>
    </w:p>
    <w:p>
      <w:pPr>
        <w:pStyle w:val="style4110"/>
        <w:numPr>
          <w:ilvl w:val="0"/>
          <w:numId w:val="5"/>
        </w:numPr>
        <w:ind w:firstLineChars="0"/>
        <w:rPr/>
      </w:pPr>
      <w:r>
        <w:rPr>
          <w:rFonts w:hint="eastAsia"/>
        </w:rPr>
        <w:t>导联</w:t>
      </w:r>
      <w:r>
        <w:t>心电图机，</w:t>
      </w:r>
      <w:r>
        <w:rPr>
          <w:rFonts w:hint="eastAsia"/>
        </w:rPr>
        <w:t>误差率高于</w:t>
      </w:r>
      <w:r>
        <w:t>国标，仅3%</w:t>
      </w:r>
    </w:p>
    <w:p>
      <w:pPr>
        <w:pStyle w:val="style4110"/>
        <w:numPr>
          <w:ilvl w:val="0"/>
          <w:numId w:val="5"/>
        </w:numPr>
        <w:ind w:firstLineChars="0"/>
        <w:rPr/>
      </w:pPr>
      <w:r>
        <w:rPr>
          <w:rFonts w:hint="eastAsia"/>
        </w:rPr>
        <w:t>与</w:t>
      </w:r>
      <w:r>
        <w:t>手机</w:t>
      </w:r>
      <w:r>
        <w:rPr>
          <w:rFonts w:hint="eastAsia"/>
        </w:rPr>
        <w:t>或</w:t>
      </w:r>
      <w:r>
        <w:t>电脑连接，</w:t>
      </w:r>
      <w:r>
        <w:rPr>
          <w:rFonts w:hint="eastAsia"/>
        </w:rPr>
        <w:t>心电波实时</w:t>
      </w:r>
      <w:r>
        <w:t>显示，</w:t>
      </w:r>
      <w:r>
        <w:rPr>
          <w:rFonts w:hint="eastAsia"/>
        </w:rPr>
        <w:t>1</w:t>
      </w:r>
      <w:r>
        <w:t>0</w:t>
      </w:r>
      <w:r>
        <w:rPr>
          <w:rFonts w:hint="eastAsia"/>
        </w:rPr>
        <w:t>秒</w:t>
      </w:r>
      <w:r>
        <w:t>即</w:t>
      </w:r>
      <w:r>
        <w:rPr>
          <w:rFonts w:hint="eastAsia"/>
        </w:rPr>
        <w:t>获</w:t>
      </w:r>
      <w:r>
        <w:t>心电图，可</w:t>
      </w:r>
      <w:r>
        <w:rPr>
          <w:rFonts w:hint="eastAsia"/>
        </w:rPr>
        <w:t>用A4纸</w:t>
      </w:r>
      <w:r>
        <w:t>打印</w:t>
      </w:r>
    </w:p>
    <w:p>
      <w:pPr>
        <w:pStyle w:val="style4110"/>
        <w:numPr>
          <w:ilvl w:val="0"/>
          <w:numId w:val="5"/>
        </w:numPr>
        <w:ind w:firstLineChars="0"/>
        <w:rPr/>
      </w:pPr>
      <w:r>
        <w:rPr>
          <w:rFonts w:hint="eastAsia"/>
        </w:rPr>
        <w:t>最长连续90小时记录动态</w:t>
      </w:r>
      <w:r>
        <w:t>心电图，</w:t>
      </w:r>
      <w:r>
        <w:rPr>
          <w:rFonts w:hint="eastAsia"/>
        </w:rPr>
        <w:t>数据</w:t>
      </w:r>
      <w:r>
        <w:t>用</w:t>
      </w:r>
      <w:r>
        <w:rPr>
          <w:rFonts w:hint="eastAsia"/>
        </w:rPr>
        <w:t>电脑上传</w:t>
      </w:r>
      <w:r>
        <w:t>云</w:t>
      </w:r>
      <w:r>
        <w:rPr>
          <w:rFonts w:hint="eastAsia"/>
        </w:rPr>
        <w:t>服务器</w:t>
      </w:r>
      <w:r>
        <w:t>，</w:t>
      </w:r>
      <w:r>
        <w:rPr>
          <w:rFonts w:hint="eastAsia"/>
        </w:rPr>
        <w:t>数分钟</w:t>
      </w:r>
      <w:r>
        <w:t>可获报告，</w:t>
      </w:r>
      <w:r>
        <w:rPr>
          <w:rFonts w:hint="eastAsia"/>
        </w:rPr>
        <w:t>结果</w:t>
      </w:r>
      <w:r>
        <w:t>可打印</w:t>
      </w:r>
    </w:p>
    <w:p>
      <w:pPr>
        <w:pStyle w:val="style4110"/>
        <w:numPr>
          <w:ilvl w:val="0"/>
          <w:numId w:val="5"/>
        </w:numPr>
        <w:ind w:firstLineChars="0"/>
        <w:rPr/>
      </w:pPr>
      <w:r>
        <w:rPr>
          <w:rFonts w:hint="eastAsia"/>
        </w:rPr>
        <w:t>用</w:t>
      </w:r>
      <w:r>
        <w:t>蓝牙即可</w:t>
      </w:r>
      <w:r>
        <w:rPr>
          <w:rFonts w:hint="eastAsia"/>
        </w:rPr>
        <w:t>读取24小时完整</w:t>
      </w:r>
      <w:r>
        <w:t>心电波</w:t>
      </w:r>
      <w:r>
        <w:rPr>
          <w:rFonts w:hint="eastAsia"/>
        </w:rPr>
        <w:t>形，</w:t>
      </w:r>
      <w:r>
        <w:t>智能软件提示</w:t>
      </w:r>
      <w:r>
        <w:rPr>
          <w:rFonts w:hint="eastAsia"/>
        </w:rPr>
        <w:t>心脏</w:t>
      </w:r>
      <w:r>
        <w:t>异常共</w:t>
      </w:r>
      <w:r>
        <w:rPr>
          <w:rFonts w:hint="eastAsia"/>
        </w:rPr>
        <w:t>40种类</w:t>
      </w:r>
    </w:p>
    <w:p>
      <w:pPr>
        <w:pStyle w:val="style4"/>
        <w:rPr/>
      </w:pPr>
      <w:r>
        <w:rPr>
          <w:rFonts w:hint="eastAsia"/>
        </w:rPr>
        <w:t>服务</w:t>
      </w:r>
      <w:r>
        <w:t>内容</w:t>
      </w:r>
    </w:p>
    <w:p>
      <w:pPr>
        <w:pStyle w:val="style0"/>
        <w:ind w:firstLine="480"/>
        <w:rPr/>
      </w:pPr>
      <w:r>
        <w:rPr>
          <w:rFonts w:hint="eastAsia"/>
        </w:rPr>
        <w:t>心脏病</w:t>
      </w:r>
      <w:r>
        <w:t>管理</w:t>
      </w:r>
      <w:r>
        <w:rPr>
          <w:rFonts w:hint="eastAsia"/>
        </w:rPr>
        <w:t>服务</w:t>
      </w:r>
      <w:r>
        <w:t>内容如下：</w:t>
      </w:r>
    </w:p>
    <w:p>
      <w:pPr>
        <w:pStyle w:val="style4110"/>
        <w:numPr>
          <w:ilvl w:val="0"/>
          <w:numId w:val="21"/>
        </w:numPr>
        <w:ind w:firstLineChars="0"/>
        <w:rPr/>
      </w:pPr>
      <w:r>
        <w:rPr>
          <w:rFonts w:hint="eastAsia"/>
        </w:rPr>
        <w:t xml:space="preserve">智能心电仪：8导便携式心电仪，管理单用户；体积小，佩戴方便，随时监测患者的心电数据。 </w:t>
      </w:r>
    </w:p>
    <w:p>
      <w:pPr>
        <w:pStyle w:val="style4110"/>
        <w:numPr>
          <w:ilvl w:val="0"/>
          <w:numId w:val="21"/>
        </w:numPr>
        <w:ind w:firstLineChars="0"/>
        <w:rPr/>
      </w:pPr>
      <w:r>
        <w:rPr>
          <w:rFonts w:hint="eastAsia"/>
        </w:rPr>
        <w:t>建立全面的健康档案：包含疾病史、家族史、用药史、生活方式、体检报告、就诊病例、日常心电等检测数据、随访记录等，熙心健康慢病管理服务平台也可社区卫生服务系统集成，实现健康档案及日常监测数据的实时共享。</w:t>
      </w:r>
    </w:p>
    <w:p>
      <w:pPr>
        <w:pStyle w:val="style4110"/>
        <w:numPr>
          <w:ilvl w:val="0"/>
          <w:numId w:val="21"/>
        </w:numPr>
        <w:ind w:firstLineChars="0"/>
        <w:rPr/>
      </w:pPr>
      <w:r>
        <w:rPr>
          <w:rFonts w:hint="eastAsia"/>
        </w:rPr>
        <w:t>远程心电监测、急救援助。患者在家随时监测心电数据，通过智能手机将数据自动上传，平台会通过数据分析技术自动分析心电图，给出参考结论，帮助医生快速诊断，医生审核后，将诊断结果推送给用户。如果用户的心电数据达到危急值时，医生可联系患者及家人，远程指导和安排及时就医。</w:t>
      </w:r>
    </w:p>
    <w:p>
      <w:pPr>
        <w:pStyle w:val="style4110"/>
        <w:numPr>
          <w:ilvl w:val="0"/>
          <w:numId w:val="21"/>
        </w:numPr>
        <w:ind w:firstLineChars="0"/>
        <w:rPr/>
      </w:pPr>
      <w:r>
        <w:rPr>
          <w:rFonts w:hint="eastAsia"/>
        </w:rPr>
        <w:t>远程心脏病健康指导：医生可结合患者的一段时间连续的心电监测结果，评估和分析，为患者提供就医用药建议。健康管理医生团队可为患者提供运动、饮食、心理疏导、中医养生等个性化的健康管理服务。</w:t>
      </w:r>
    </w:p>
    <w:p>
      <w:pPr>
        <w:pStyle w:val="style4110"/>
        <w:numPr>
          <w:ilvl w:val="0"/>
          <w:numId w:val="21"/>
        </w:numPr>
        <w:ind w:firstLineChars="0"/>
        <w:rPr/>
      </w:pPr>
      <w:r>
        <w:rPr>
          <w:rFonts w:hint="eastAsia"/>
        </w:rPr>
        <w:t>远程健康咨询服务：当患者及家人需要咨询医生时，可通过微信、电话、APP等方式联系医生，医生服务团队提供远程的健康咨询服务。</w:t>
      </w:r>
    </w:p>
    <w:p>
      <w:pPr>
        <w:pStyle w:val="style4110"/>
        <w:numPr>
          <w:ilvl w:val="0"/>
          <w:numId w:val="21"/>
        </w:numPr>
        <w:ind w:firstLineChars="0"/>
        <w:rPr/>
      </w:pPr>
      <w:r>
        <w:rPr>
          <w:rFonts w:hint="eastAsia"/>
        </w:rPr>
        <w:t>健康教育：平台内置了标准的心电诊断和建议，及丰富的健康知识文章，医生团队可以通过微信、手机短信等为患者推送健康教育知识。</w:t>
      </w:r>
    </w:p>
    <w:p>
      <w:pPr>
        <w:pStyle w:val="style4110"/>
        <w:numPr>
          <w:ilvl w:val="0"/>
          <w:numId w:val="21"/>
        </w:numPr>
        <w:ind w:firstLineChars="0"/>
        <w:rPr/>
      </w:pPr>
      <w:r>
        <w:rPr>
          <w:rFonts w:hint="eastAsia"/>
        </w:rPr>
        <w:t>亲情互动：患者的家人可通过关注心电检测设备的二维码，实时关注家人健康。当出现危急诊断时可及了解信息，紧急安排就医，有效降低心脏病患者的风险发生。</w:t>
      </w:r>
    </w:p>
    <w:p>
      <w:pPr>
        <w:pStyle w:val="style4"/>
        <w:rPr/>
      </w:pPr>
      <w:r>
        <w:rPr>
          <w:rFonts w:hint="eastAsia"/>
        </w:rPr>
        <w:t>服务</w:t>
      </w:r>
      <w:r>
        <w:t>流程</w:t>
      </w:r>
    </w:p>
    <w:p>
      <w:pPr>
        <w:pStyle w:val="style0"/>
        <w:ind w:firstLine="480"/>
        <w:rPr/>
      </w:pPr>
      <w:r>
        <w:t>心脏病管理服务流程如下：</w:t>
      </w:r>
    </w:p>
    <w:p>
      <w:pPr>
        <w:pStyle w:val="style0"/>
        <w:ind w:firstLine="480"/>
        <w:rPr/>
      </w:pPr>
      <w:r>
        <w:rPr/>
        <w:drawing>
          <wp:inline distT="0" distB="0" distR="0" distL="0">
            <wp:extent cx="3848100" cy="5743575"/>
            <wp:effectExtent l="0" t="0" r="0" b="0"/>
            <wp:docPr id="106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Image"/>
                    <pic:cNvPicPr/>
                  </pic:nvPicPr>
                  <pic:blipFill>
                    <a:blip r:embed="rId37" cstate="print"/>
                    <a:srcRect l="0" t="0" r="0" b="0"/>
                    <a:stretch/>
                  </pic:blipFill>
                  <pic:spPr>
                    <a:xfrm rot="0">
                      <a:off x="0" y="0"/>
                      <a:ext cx="3848100" cy="5743575"/>
                    </a:xfrm>
                    <a:prstGeom prst="rect"/>
                    <a:ln>
                      <a:noFill/>
                    </a:ln>
                  </pic:spPr>
                </pic:pic>
              </a:graphicData>
            </a:graphic>
          </wp:inline>
        </w:drawing>
      </w:r>
    </w:p>
    <w:p>
      <w:pPr>
        <w:pStyle w:val="style0"/>
        <w:ind w:firstLine="560"/>
        <w:rPr>
          <w:rFonts w:ascii="宋体" w:cs="宋体" w:hAnsi="宋体"/>
          <w:position w:val="-1"/>
          <w:sz w:val="28"/>
          <w:szCs w:val="28"/>
        </w:rPr>
      </w:pPr>
    </w:p>
    <w:bookmarkStart w:id="41" w:name="_Toc4628"/>
    <w:p>
      <w:pPr>
        <w:pStyle w:val="style2"/>
        <w:ind w:firstLine="602"/>
        <w:rPr/>
      </w:pPr>
      <w:r>
        <w:rPr>
          <w:rFonts w:hint="eastAsia"/>
        </w:rPr>
        <w:t>开泰大道</w:t>
      </w:r>
      <w:bookmarkEnd w:id="41"/>
    </w:p>
    <w:p>
      <w:pPr>
        <w:pStyle w:val="style0"/>
        <w:ind w:firstLine="480"/>
        <w:rPr>
          <w:bCs/>
        </w:rPr>
      </w:pPr>
      <w:r>
        <w:rPr>
          <w:rFonts w:hint="eastAsia"/>
        </w:rPr>
        <w:t>本项目在开泰大道上计划改造</w:t>
      </w:r>
      <w:r>
        <w:rPr>
          <w:rFonts w:hint="eastAsia"/>
          <w:bCs/>
        </w:rPr>
        <w:t>原有的2个智能路灯、1个智能沙井盖、1个古树系统。</w:t>
      </w:r>
    </w:p>
    <w:p>
      <w:pPr>
        <w:pStyle w:val="style0"/>
        <w:ind w:firstLine="480"/>
        <w:rPr>
          <w:bCs/>
        </w:rPr>
      </w:pPr>
    </w:p>
    <w:p>
      <w:pPr>
        <w:pStyle w:val="style0"/>
        <w:ind w:firstLine="199" w:firstLineChars="83"/>
        <w:rPr/>
      </w:pPr>
      <w:r>
        <w:rPr/>
        <w:drawing>
          <wp:inline distT="0" distB="0" distR="0" distL="0">
            <wp:extent cx="5019675" cy="3581400"/>
            <wp:effectExtent l="19050" t="0" r="9525" b="0"/>
            <wp:docPr id="1066" name="图片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图片 13"/>
                    <pic:cNvPicPr/>
                  </pic:nvPicPr>
                  <pic:blipFill>
                    <a:blip r:embed="rId38" cstate="print"/>
                    <a:srcRect l="0" t="0" r="0" b="0"/>
                    <a:stretch/>
                  </pic:blipFill>
                  <pic:spPr>
                    <a:xfrm rot="0">
                      <a:off x="0" y="0"/>
                      <a:ext cx="5019675" cy="3581400"/>
                    </a:xfrm>
                    <a:prstGeom prst="rect"/>
                    <a:ln>
                      <a:noFill/>
                    </a:ln>
                  </pic:spPr>
                </pic:pic>
              </a:graphicData>
            </a:graphic>
          </wp:inline>
        </w:drawing>
      </w:r>
    </w:p>
    <w:bookmarkStart w:id="42" w:name="_Toc19971"/>
    <w:p>
      <w:pPr>
        <w:pStyle w:val="style3"/>
        <w:numPr>
          <w:ilvl w:val="2"/>
          <w:numId w:val="16"/>
        </w:numPr>
        <w:rPr/>
      </w:pPr>
      <w:r>
        <w:rPr>
          <w:rFonts w:hint="eastAsia"/>
        </w:rPr>
        <w:t>智能路灯</w:t>
      </w:r>
      <w:bookmarkEnd w:id="42"/>
    </w:p>
    <w:p>
      <w:pPr>
        <w:pStyle w:val="style0"/>
        <w:ind w:firstLine="560"/>
        <w:rPr>
          <w:rFonts w:ascii="宋体" w:cs="宋体" w:hAnsi="宋体"/>
          <w:position w:val="-1"/>
          <w:sz w:val="28"/>
          <w:szCs w:val="28"/>
        </w:rPr>
      </w:pPr>
      <w:r>
        <w:rPr>
          <w:rFonts w:ascii="宋体" w:cs="宋体" w:hAnsi="宋体" w:hint="eastAsia"/>
          <w:position w:val="-1"/>
          <w:sz w:val="28"/>
          <w:szCs w:val="28"/>
        </w:rPr>
        <w:t>本项目将原有的开泰大道上的两个路灯改造成智能路灯。</w:t>
      </w:r>
    </w:p>
    <w:p>
      <w:pPr>
        <w:pStyle w:val="style0"/>
        <w:ind w:firstLine="560"/>
        <w:rPr>
          <w:rFonts w:ascii="宋体" w:cs="宋体" w:hAnsi="宋体"/>
          <w:position w:val="-1"/>
          <w:sz w:val="28"/>
          <w:szCs w:val="28"/>
        </w:rPr>
      </w:pPr>
      <w:r>
        <w:rPr>
          <w:rFonts w:ascii="宋体" w:cs="宋体" w:hAnsi="宋体" w:hint="eastAsia"/>
          <w:position w:val="-1"/>
          <w:sz w:val="28"/>
          <w:szCs w:val="28"/>
        </w:rPr>
        <w:t>品牌：上海路辉</w:t>
      </w:r>
    </w:p>
    <w:p>
      <w:pPr>
        <w:pStyle w:val="style0"/>
        <w:numPr>
          <w:ilvl w:val="0"/>
          <w:numId w:val="4"/>
        </w:numPr>
        <w:ind w:firstLine="560"/>
        <w:rPr>
          <w:rFonts w:ascii="宋体" w:cs="宋体" w:hAnsi="宋体"/>
          <w:position w:val="-1"/>
          <w:sz w:val="28"/>
          <w:szCs w:val="28"/>
        </w:rPr>
      </w:pPr>
      <w:r>
        <w:rPr>
          <w:rFonts w:ascii="宋体" w:cs="宋体" w:hAnsi="宋体" w:hint="eastAsia"/>
          <w:position w:val="-1"/>
          <w:sz w:val="28"/>
          <w:szCs w:val="28"/>
        </w:rPr>
        <w:t xml:space="preserve">遥控：时控、光控、手动控制，组合控制。 </w:t>
      </w:r>
    </w:p>
    <w:p>
      <w:pPr>
        <w:pStyle w:val="style0"/>
        <w:numPr>
          <w:ilvl w:val="0"/>
          <w:numId w:val="4"/>
        </w:numPr>
        <w:ind w:firstLine="560"/>
        <w:rPr>
          <w:rFonts w:ascii="宋体" w:cs="宋体" w:hAnsi="宋体"/>
          <w:position w:val="-1"/>
          <w:sz w:val="28"/>
          <w:szCs w:val="28"/>
        </w:rPr>
      </w:pPr>
      <w:r>
        <w:rPr>
          <w:rFonts w:ascii="宋体" w:cs="宋体" w:hAnsi="宋体" w:hint="eastAsia"/>
          <w:position w:val="-1"/>
          <w:sz w:val="28"/>
          <w:szCs w:val="28"/>
        </w:rPr>
        <w:t xml:space="preserve">遥测：实时监测电压、电流、功率、功率因数等。 </w:t>
      </w:r>
    </w:p>
    <w:p>
      <w:pPr>
        <w:pStyle w:val="style0"/>
        <w:numPr>
          <w:ilvl w:val="0"/>
          <w:numId w:val="4"/>
        </w:numPr>
        <w:ind w:firstLine="560"/>
        <w:rPr>
          <w:rFonts w:ascii="宋体" w:cs="宋体" w:hAnsi="宋体"/>
          <w:position w:val="-1"/>
          <w:sz w:val="28"/>
          <w:szCs w:val="28"/>
        </w:rPr>
      </w:pPr>
      <w:r>
        <w:rPr>
          <w:rFonts w:ascii="宋体" w:cs="宋体" w:hAnsi="宋体" w:hint="eastAsia"/>
          <w:position w:val="-1"/>
          <w:sz w:val="28"/>
          <w:szCs w:val="28"/>
        </w:rPr>
        <w:t xml:space="preserve">遥信：接触器状态、箱门开关等。 </w:t>
      </w:r>
    </w:p>
    <w:p>
      <w:pPr>
        <w:pStyle w:val="style0"/>
        <w:numPr>
          <w:ilvl w:val="0"/>
          <w:numId w:val="4"/>
        </w:numPr>
        <w:ind w:firstLine="560"/>
        <w:rPr>
          <w:rFonts w:ascii="宋体" w:cs="宋体" w:hAnsi="宋体"/>
          <w:position w:val="-1"/>
          <w:sz w:val="28"/>
          <w:szCs w:val="28"/>
        </w:rPr>
      </w:pPr>
      <w:r>
        <w:rPr>
          <w:rFonts w:ascii="宋体" w:cs="宋体" w:hAnsi="宋体" w:hint="eastAsia"/>
          <w:position w:val="-1"/>
          <w:sz w:val="28"/>
          <w:szCs w:val="28"/>
        </w:rPr>
        <w:t xml:space="preserve">自动校时：对系统服务器和现场监控设备进行校时，保   证整个系统时间的准确性和一致性。 </w:t>
      </w:r>
    </w:p>
    <w:p>
      <w:pPr>
        <w:pStyle w:val="style0"/>
        <w:numPr>
          <w:ilvl w:val="0"/>
          <w:numId w:val="4"/>
        </w:numPr>
        <w:ind w:firstLine="560"/>
        <w:rPr>
          <w:rFonts w:ascii="宋体" w:cs="宋体" w:hAnsi="宋体"/>
          <w:position w:val="-1"/>
          <w:sz w:val="28"/>
          <w:szCs w:val="28"/>
        </w:rPr>
      </w:pPr>
      <w:r>
        <w:rPr>
          <w:rFonts w:ascii="宋体" w:cs="宋体" w:hAnsi="宋体" w:hint="eastAsia"/>
          <w:position w:val="-1"/>
          <w:sz w:val="28"/>
          <w:szCs w:val="28"/>
        </w:rPr>
        <w:t xml:space="preserve">故障监测及报警：检测设备运行状态异常并产生报警记录，支持多种方式（短信、声音、信息提示窗口）的告警通知。 </w:t>
      </w:r>
    </w:p>
    <w:p>
      <w:pPr>
        <w:pStyle w:val="style0"/>
        <w:numPr>
          <w:ilvl w:val="0"/>
          <w:numId w:val="4"/>
        </w:numPr>
        <w:ind w:firstLine="560"/>
        <w:rPr>
          <w:rFonts w:ascii="宋体" w:cs="宋体" w:hAnsi="宋体"/>
          <w:position w:val="-1"/>
          <w:sz w:val="28"/>
          <w:szCs w:val="28"/>
        </w:rPr>
      </w:pPr>
      <w:r>
        <w:rPr>
          <w:rFonts w:ascii="宋体" w:cs="宋体" w:hAnsi="宋体" w:hint="eastAsia"/>
          <w:position w:val="-1"/>
          <w:sz w:val="28"/>
          <w:szCs w:val="28"/>
        </w:rPr>
        <w:t xml:space="preserve">统计分析：运行参数统计分析，支持生成多种维度的统计报表。 </w:t>
      </w:r>
    </w:p>
    <w:p>
      <w:pPr>
        <w:pStyle w:val="style0"/>
        <w:numPr>
          <w:ilvl w:val="0"/>
          <w:numId w:val="4"/>
        </w:numPr>
        <w:ind w:firstLine="560"/>
        <w:rPr>
          <w:rFonts w:ascii="宋体" w:cs="宋体" w:hAnsi="宋体"/>
          <w:position w:val="-1"/>
          <w:sz w:val="28"/>
          <w:szCs w:val="28"/>
        </w:rPr>
      </w:pPr>
      <w:r>
        <w:rPr>
          <w:rFonts w:ascii="宋体" w:cs="宋体" w:hAnsi="宋体" w:hint="eastAsia"/>
          <w:position w:val="-1"/>
          <w:sz w:val="28"/>
          <w:szCs w:val="28"/>
        </w:rPr>
        <w:t xml:space="preserve">GIS精确定位，可视化展示； </w:t>
      </w:r>
    </w:p>
    <w:p>
      <w:pPr>
        <w:pStyle w:val="style0"/>
        <w:numPr>
          <w:ilvl w:val="0"/>
          <w:numId w:val="4"/>
        </w:numPr>
        <w:ind w:firstLine="560"/>
        <w:rPr>
          <w:rFonts w:ascii="宋体" w:cs="宋体" w:hAnsi="宋体"/>
          <w:position w:val="-1"/>
          <w:sz w:val="28"/>
          <w:szCs w:val="28"/>
        </w:rPr>
      </w:pPr>
      <w:r>
        <w:rPr>
          <w:rFonts w:ascii="宋体" w:cs="宋体" w:hAnsi="宋体" w:hint="eastAsia"/>
          <w:position w:val="-1"/>
          <w:sz w:val="28"/>
          <w:szCs w:val="28"/>
        </w:rPr>
        <w:t xml:space="preserve">资源数据动态管理更新； </w:t>
      </w:r>
    </w:p>
    <w:p>
      <w:pPr>
        <w:pStyle w:val="style0"/>
        <w:numPr>
          <w:ilvl w:val="0"/>
          <w:numId w:val="4"/>
        </w:numPr>
        <w:ind w:firstLine="560"/>
        <w:rPr>
          <w:rFonts w:ascii="宋体" w:cs="宋体" w:hAnsi="宋体"/>
          <w:position w:val="-1"/>
          <w:sz w:val="28"/>
          <w:szCs w:val="28"/>
        </w:rPr>
      </w:pPr>
      <w:r>
        <w:rPr>
          <w:rFonts w:ascii="宋体" w:cs="宋体" w:hAnsi="宋体" w:hint="eastAsia"/>
          <w:position w:val="-1"/>
          <w:sz w:val="28"/>
          <w:szCs w:val="28"/>
        </w:rPr>
        <w:t xml:space="preserve">照明设施可视查询、统计； </w:t>
      </w:r>
    </w:p>
    <w:p>
      <w:pPr>
        <w:pStyle w:val="style0"/>
        <w:numPr>
          <w:ilvl w:val="0"/>
          <w:numId w:val="4"/>
        </w:numPr>
        <w:ind w:firstLine="560"/>
        <w:rPr>
          <w:rFonts w:ascii="宋体" w:cs="宋体" w:hAnsi="宋体"/>
          <w:position w:val="-1"/>
          <w:sz w:val="28"/>
          <w:szCs w:val="28"/>
        </w:rPr>
      </w:pPr>
      <w:r>
        <w:rPr>
          <w:rFonts w:ascii="宋体" w:cs="宋体" w:hAnsi="宋体" w:hint="eastAsia"/>
          <w:position w:val="-1"/>
          <w:sz w:val="28"/>
          <w:szCs w:val="28"/>
        </w:rPr>
        <w:t xml:space="preserve">与智慧城市其它应用共享数据； </w:t>
      </w:r>
    </w:p>
    <w:p>
      <w:pPr>
        <w:pStyle w:val="style0"/>
        <w:ind w:firstLine="560"/>
        <w:rPr>
          <w:rFonts w:ascii="宋体" w:cs="宋体" w:hAnsi="宋体"/>
          <w:position w:val="-1"/>
          <w:sz w:val="28"/>
          <w:szCs w:val="28"/>
        </w:rPr>
      </w:pPr>
      <w:r>
        <w:rPr>
          <w:rFonts w:ascii="宋体" w:cs="宋体" w:hAnsi="宋体" w:hint="eastAsia"/>
          <w:position w:val="-1"/>
          <w:sz w:val="28"/>
          <w:szCs w:val="28"/>
        </w:rPr>
        <w:t>配置如下：</w:t>
      </w:r>
    </w:p>
    <w:tbl>
      <w:tblPr>
        <w:tblStyle w:val="style105"/>
        <w:tblpPr w:leftFromText="180" w:rightFromText="180" w:topFromText="0" w:bottomFromText="0" w:vertAnchor="text" w:horzAnchor="page" w:tblpX="1211" w:tblpY="614"/>
        <w:tblOverlap w:val="never"/>
        <w:tblW w:w="9719" w:type="dxa"/>
        <w:tblInd w:w="0" w:type="dxa"/>
        <w:tblLayout w:type="fixed"/>
        <w:tblCellMar>
          <w:top w:w="0" w:type="dxa"/>
          <w:left w:w="0" w:type="dxa"/>
          <w:bottom w:w="0" w:type="dxa"/>
          <w:right w:w="0" w:type="dxa"/>
        </w:tblCellMar>
      </w:tblPr>
      <w:tblGrid>
        <w:gridCol w:w="1060"/>
        <w:gridCol w:w="1620"/>
        <w:gridCol w:w="7039"/>
      </w:tblGrid>
      <w:tr>
        <w:trPr>
          <w:trHeight w:val="584" w:hRule="atLeast"/>
        </w:trPr>
        <w:tc>
          <w:tcPr>
            <w:tcW w:w="1060" w:type="dxa"/>
            <w:tcBorders>
              <w:top w:val="single" w:sz="8" w:space="0" w:color="008ed3"/>
              <w:left w:val="single" w:sz="8" w:space="0" w:color="008ed3"/>
              <w:bottom w:val="single" w:sz="18" w:space="0" w:color="008ed3"/>
              <w:right w:val="single" w:sz="8" w:space="0" w:color="008ed3"/>
            </w:tcBorders>
            <w:shd w:val="clear" w:color="auto" w:fill="auto"/>
            <w:tcMar>
              <w:top w:w="72" w:type="dxa"/>
              <w:left w:w="144" w:type="dxa"/>
              <w:bottom w:w="72" w:type="dxa"/>
              <w:right w:w="144" w:type="dxa"/>
            </w:tcMar>
          </w:tcPr>
          <w:p>
            <w:pPr>
              <w:pStyle w:val="style0"/>
              <w:widowControl/>
              <w:spacing w:lineRule="auto" w:line="240"/>
              <w:ind w:firstLine="0" w:firstLineChars="0"/>
              <w:rPr>
                <w:rFonts w:ascii="Arial" w:cs="Arial" w:eastAsia="宋体" w:hAnsi="Arial"/>
                <w:kern w:val="0"/>
                <w:sz w:val="36"/>
                <w:szCs w:val="36"/>
              </w:rPr>
            </w:pPr>
            <w:r>
              <w:rPr>
                <w:rFonts w:ascii="黑体" w:cs="Arial" w:eastAsia="黑体" w:hAnsi="黑体" w:hint="eastAsia"/>
                <w:color w:val="000000"/>
                <w:kern w:val="24"/>
                <w:sz w:val="28"/>
                <w:szCs w:val="28"/>
              </w:rPr>
              <w:t xml:space="preserve">序号 </w:t>
            </w:r>
          </w:p>
        </w:tc>
        <w:tc>
          <w:tcPr>
            <w:tcW w:w="1620" w:type="dxa"/>
            <w:tcBorders>
              <w:top w:val="single" w:sz="8" w:space="0" w:color="008ed3"/>
              <w:left w:val="single" w:sz="8" w:space="0" w:color="008ed3"/>
              <w:bottom w:val="single" w:sz="18" w:space="0" w:color="008ed3"/>
              <w:right w:val="single" w:sz="8" w:space="0" w:color="008ed3"/>
            </w:tcBorders>
            <w:shd w:val="clear" w:color="auto" w:fill="auto"/>
            <w:tcMar>
              <w:top w:w="72" w:type="dxa"/>
              <w:left w:w="144" w:type="dxa"/>
              <w:bottom w:w="72" w:type="dxa"/>
              <w:right w:w="144" w:type="dxa"/>
            </w:tcMar>
          </w:tcPr>
          <w:p>
            <w:pPr>
              <w:pStyle w:val="style0"/>
              <w:widowControl/>
              <w:spacing w:lineRule="auto" w:line="240"/>
              <w:ind w:firstLine="0" w:firstLineChars="0"/>
              <w:jc w:val="center"/>
              <w:rPr>
                <w:rFonts w:ascii="Arial" w:cs="Arial" w:eastAsia="宋体" w:hAnsi="Arial"/>
                <w:kern w:val="0"/>
                <w:sz w:val="36"/>
                <w:szCs w:val="36"/>
              </w:rPr>
            </w:pPr>
            <w:r>
              <w:rPr>
                <w:rFonts w:ascii="黑体" w:cs="Arial" w:eastAsia="黑体" w:hAnsi="黑体" w:hint="eastAsia"/>
                <w:color w:val="000000"/>
                <w:kern w:val="24"/>
                <w:sz w:val="28"/>
                <w:szCs w:val="28"/>
              </w:rPr>
              <w:t xml:space="preserve">名称 </w:t>
            </w:r>
          </w:p>
        </w:tc>
        <w:tc>
          <w:tcPr>
            <w:tcW w:w="7039" w:type="dxa"/>
            <w:tcBorders>
              <w:top w:val="single" w:sz="8" w:space="0" w:color="008ed3"/>
              <w:left w:val="single" w:sz="8" w:space="0" w:color="008ed3"/>
              <w:bottom w:val="single" w:sz="18" w:space="0" w:color="008ed3"/>
              <w:right w:val="single" w:sz="8" w:space="0" w:color="008ed3"/>
            </w:tcBorders>
            <w:shd w:val="clear" w:color="auto" w:fill="auto"/>
            <w:tcMar>
              <w:top w:w="72" w:type="dxa"/>
              <w:left w:w="144" w:type="dxa"/>
              <w:bottom w:w="72" w:type="dxa"/>
              <w:right w:w="144" w:type="dxa"/>
            </w:tcMar>
          </w:tcPr>
          <w:p>
            <w:pPr>
              <w:pStyle w:val="style0"/>
              <w:widowControl/>
              <w:spacing w:lineRule="auto" w:line="240"/>
              <w:ind w:firstLine="0" w:firstLineChars="0"/>
              <w:jc w:val="center"/>
              <w:rPr>
                <w:rFonts w:ascii="Arial" w:cs="Arial" w:eastAsia="宋体" w:hAnsi="Arial"/>
                <w:kern w:val="0"/>
                <w:sz w:val="36"/>
                <w:szCs w:val="36"/>
              </w:rPr>
            </w:pPr>
            <w:r>
              <w:rPr>
                <w:rFonts w:ascii="黑体" w:cs="Arial" w:eastAsia="黑体" w:hAnsi="黑体" w:hint="eastAsia"/>
                <w:color w:val="000000"/>
                <w:kern w:val="24"/>
                <w:sz w:val="28"/>
                <w:szCs w:val="28"/>
              </w:rPr>
              <w:t xml:space="preserve">主要参数 </w:t>
            </w:r>
          </w:p>
        </w:tc>
      </w:tr>
      <w:tr>
        <w:tblPrEx/>
        <w:trPr>
          <w:trHeight w:val="584" w:hRule="atLeast"/>
        </w:trPr>
        <w:tc>
          <w:tcPr>
            <w:tcW w:w="9719" w:type="dxa"/>
            <w:gridSpan w:val="3"/>
            <w:tcBorders>
              <w:top w:val="single" w:sz="18" w:space="0" w:color="008ed3"/>
              <w:left w:val="single" w:sz="8" w:space="0" w:color="008ed3"/>
              <w:bottom w:val="single" w:sz="8" w:space="0" w:color="008ed3"/>
              <w:right w:val="single" w:sz="8" w:space="0" w:color="008ed3"/>
            </w:tcBorders>
            <w:shd w:val="clear" w:color="auto" w:fill="e7eef7"/>
            <w:tcMar>
              <w:top w:w="72" w:type="dxa"/>
              <w:left w:w="144" w:type="dxa"/>
              <w:bottom w:w="72" w:type="dxa"/>
              <w:right w:w="144" w:type="dxa"/>
            </w:tcMar>
          </w:tcPr>
          <w:p>
            <w:pPr>
              <w:pStyle w:val="style0"/>
              <w:widowControl/>
              <w:spacing w:lineRule="auto" w:line="240"/>
              <w:ind w:firstLine="0" w:firstLineChars="0"/>
              <w:jc w:val="left"/>
              <w:rPr>
                <w:rFonts w:ascii="Arial" w:cs="Arial" w:eastAsia="宋体" w:hAnsi="Arial"/>
                <w:kern w:val="0"/>
                <w:sz w:val="36"/>
                <w:szCs w:val="36"/>
              </w:rPr>
            </w:pPr>
            <w:r>
              <w:rPr>
                <w:rFonts w:ascii="黑体" w:cs="Arial" w:eastAsia="黑体" w:hAnsi="黑体" w:hint="eastAsia"/>
                <w:color w:val="000000"/>
                <w:kern w:val="24"/>
                <w:sz w:val="28"/>
                <w:szCs w:val="28"/>
              </w:rPr>
              <w:t xml:space="preserve">一、监控中心 </w:t>
            </w:r>
          </w:p>
        </w:tc>
      </w:tr>
      <w:tr>
        <w:tblPrEx/>
        <w:trPr>
          <w:trHeight w:val="584" w:hRule="atLeast"/>
        </w:trPr>
        <w:tc>
          <w:tcPr>
            <w:tcW w:w="106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center"/>
              <w:textAlignment w:val="center"/>
              <w:rPr>
                <w:rFonts w:ascii="Arial" w:cs="Arial" w:eastAsia="宋体" w:hAnsi="Arial"/>
                <w:kern w:val="0"/>
                <w:sz w:val="36"/>
                <w:szCs w:val="36"/>
              </w:rPr>
            </w:pPr>
            <w:r>
              <w:rPr>
                <w:rFonts w:ascii="黑体" w:cs="Arial" w:eastAsia="黑体" w:hAnsi="黑体" w:hint="eastAsia"/>
                <w:color w:val="000000"/>
                <w:kern w:val="24"/>
                <w:sz w:val="28"/>
                <w:szCs w:val="28"/>
              </w:rPr>
              <w:t>1</w:t>
            </w:r>
          </w:p>
        </w:tc>
        <w:tc>
          <w:tcPr>
            <w:tcW w:w="162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监控电脑</w:t>
            </w:r>
          </w:p>
        </w:tc>
        <w:tc>
          <w:tcPr>
            <w:tcW w:w="7039"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i5-6500 4G 500G DVD WIN10 主机+21.5英寸显示器。</w:t>
            </w:r>
          </w:p>
        </w:tc>
      </w:tr>
      <w:tr>
        <w:tblPrEx/>
        <w:trPr>
          <w:trHeight w:val="584" w:hRule="atLeast"/>
        </w:trPr>
        <w:tc>
          <w:tcPr>
            <w:tcW w:w="1060" w:type="dxa"/>
            <w:tcBorders>
              <w:top w:val="single" w:sz="8" w:space="0" w:color="008ed3"/>
              <w:left w:val="single" w:sz="8" w:space="0" w:color="008ed3"/>
              <w:bottom w:val="single" w:sz="8" w:space="0" w:color="008ed3"/>
              <w:right w:val="single" w:sz="8" w:space="0" w:color="008ed3"/>
            </w:tcBorders>
            <w:shd w:val="clear" w:color="auto" w:fill="e7eef7"/>
            <w:tcMar>
              <w:top w:w="15" w:type="dxa"/>
              <w:left w:w="15" w:type="dxa"/>
              <w:bottom w:w="0" w:type="dxa"/>
              <w:right w:w="15" w:type="dxa"/>
            </w:tcMar>
            <w:vAlign w:val="center"/>
          </w:tcPr>
          <w:p>
            <w:pPr>
              <w:pStyle w:val="style0"/>
              <w:widowControl/>
              <w:spacing w:lineRule="auto" w:line="240"/>
              <w:ind w:firstLine="0" w:firstLineChars="0"/>
              <w:jc w:val="center"/>
              <w:textAlignment w:val="center"/>
              <w:rPr>
                <w:rFonts w:ascii="Arial" w:cs="Arial" w:eastAsia="宋体" w:hAnsi="Arial"/>
                <w:kern w:val="0"/>
                <w:sz w:val="36"/>
                <w:szCs w:val="36"/>
              </w:rPr>
            </w:pPr>
            <w:r>
              <w:rPr>
                <w:rFonts w:ascii="黑体" w:cs="Arial" w:eastAsia="黑体" w:hAnsi="黑体" w:hint="eastAsia"/>
                <w:color w:val="000000"/>
                <w:kern w:val="24"/>
                <w:sz w:val="28"/>
                <w:szCs w:val="28"/>
              </w:rPr>
              <w:t>2</w:t>
            </w:r>
          </w:p>
        </w:tc>
        <w:tc>
          <w:tcPr>
            <w:tcW w:w="1620" w:type="dxa"/>
            <w:tcBorders>
              <w:top w:val="single" w:sz="8" w:space="0" w:color="008ed3"/>
              <w:left w:val="single" w:sz="8" w:space="0" w:color="008ed3"/>
              <w:bottom w:val="single" w:sz="8" w:space="0" w:color="008ed3"/>
              <w:right w:val="single" w:sz="8" w:space="0" w:color="008ed3"/>
            </w:tcBorders>
            <w:shd w:val="clear" w:color="auto" w:fill="e7eef7"/>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光照度计</w:t>
            </w:r>
          </w:p>
        </w:tc>
        <w:tc>
          <w:tcPr>
            <w:tcW w:w="7039" w:type="dxa"/>
            <w:tcBorders>
              <w:top w:val="single" w:sz="8" w:space="0" w:color="008ed3"/>
              <w:left w:val="single" w:sz="8" w:space="0" w:color="008ed3"/>
              <w:bottom w:val="single" w:sz="8" w:space="0" w:color="008ed3"/>
              <w:right w:val="single" w:sz="8" w:space="0" w:color="008ed3"/>
            </w:tcBorders>
            <w:shd w:val="clear" w:color="auto" w:fill="e7eef7"/>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量程范围:0-100LX（4路传感器照度的平均值）, 示值误差:不大于满刻度的±4%（国家一级照度计标准）,工作环境:-20℃+40℃ 相对湿度＜85%,电源:交流220V±10%。</w:t>
            </w:r>
          </w:p>
        </w:tc>
      </w:tr>
      <w:tr>
        <w:tblPrEx/>
        <w:trPr>
          <w:trHeight w:val="584" w:hRule="atLeast"/>
        </w:trPr>
        <w:tc>
          <w:tcPr>
            <w:tcW w:w="106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center"/>
              <w:textAlignment w:val="center"/>
              <w:rPr>
                <w:rFonts w:ascii="Arial" w:cs="Arial" w:eastAsia="宋体" w:hAnsi="Arial"/>
                <w:kern w:val="0"/>
                <w:sz w:val="36"/>
                <w:szCs w:val="36"/>
              </w:rPr>
            </w:pPr>
            <w:r>
              <w:rPr>
                <w:rFonts w:ascii="黑体" w:cs="Arial" w:eastAsia="黑体" w:hAnsi="黑体" w:hint="eastAsia"/>
                <w:color w:val="000000"/>
                <w:kern w:val="24"/>
                <w:sz w:val="28"/>
                <w:szCs w:val="28"/>
              </w:rPr>
              <w:t>3</w:t>
            </w:r>
          </w:p>
        </w:tc>
        <w:tc>
          <w:tcPr>
            <w:tcW w:w="162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短信模块</w:t>
            </w:r>
          </w:p>
        </w:tc>
        <w:tc>
          <w:tcPr>
            <w:tcW w:w="7039"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GSM/CDMA USB接口。</w:t>
            </w:r>
          </w:p>
        </w:tc>
      </w:tr>
      <w:tr>
        <w:tblPrEx/>
        <w:trPr>
          <w:trHeight w:val="584" w:hRule="atLeast"/>
        </w:trPr>
        <w:tc>
          <w:tcPr>
            <w:tcW w:w="9719" w:type="dxa"/>
            <w:gridSpan w:val="3"/>
            <w:tcBorders>
              <w:top w:val="single" w:sz="8" w:space="0" w:color="008ed3"/>
              <w:left w:val="single" w:sz="8" w:space="0" w:color="008ed3"/>
              <w:bottom w:val="single" w:sz="8" w:space="0" w:color="008ed3"/>
              <w:right w:val="single" w:sz="8" w:space="0" w:color="008ed3"/>
            </w:tcBorders>
            <w:shd w:val="clear" w:color="auto" w:fill="e7eef7"/>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 xml:space="preserve"> 二、现场监控设备及相关 </w:t>
            </w:r>
          </w:p>
        </w:tc>
      </w:tr>
      <w:tr>
        <w:tblPrEx/>
        <w:trPr>
          <w:trHeight w:val="584" w:hRule="atLeast"/>
        </w:trPr>
        <w:tc>
          <w:tcPr>
            <w:tcW w:w="106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center"/>
              <w:textAlignment w:val="center"/>
              <w:rPr>
                <w:rFonts w:ascii="Arial" w:cs="Arial" w:eastAsia="宋体" w:hAnsi="Arial"/>
                <w:kern w:val="0"/>
                <w:sz w:val="36"/>
                <w:szCs w:val="36"/>
              </w:rPr>
            </w:pPr>
            <w:r>
              <w:rPr>
                <w:rFonts w:ascii="黑体" w:cs="Arial" w:eastAsia="黑体" w:hAnsi="黑体" w:hint="eastAsia"/>
                <w:color w:val="000000"/>
                <w:kern w:val="24"/>
                <w:sz w:val="28"/>
                <w:szCs w:val="28"/>
              </w:rPr>
              <w:t>1</w:t>
            </w:r>
          </w:p>
        </w:tc>
        <w:tc>
          <w:tcPr>
            <w:tcW w:w="162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智能监控终端</w:t>
            </w:r>
          </w:p>
        </w:tc>
        <w:tc>
          <w:tcPr>
            <w:tcW w:w="7039"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总回路3路采集，18支路电流采集，9路开关量输入，6路开关量输出，可扩展。</w:t>
            </w:r>
          </w:p>
        </w:tc>
      </w:tr>
      <w:tr>
        <w:tblPrEx/>
        <w:trPr>
          <w:trHeight w:val="584" w:hRule="atLeast"/>
        </w:trPr>
        <w:tc>
          <w:tcPr>
            <w:tcW w:w="1060" w:type="dxa"/>
            <w:tcBorders>
              <w:top w:val="single" w:sz="8" w:space="0" w:color="008ed3"/>
              <w:left w:val="single" w:sz="8" w:space="0" w:color="008ed3"/>
              <w:bottom w:val="single" w:sz="8" w:space="0" w:color="008ed3"/>
              <w:right w:val="single" w:sz="8" w:space="0" w:color="008ed3"/>
            </w:tcBorders>
            <w:shd w:val="clear" w:color="auto" w:fill="e7eef7"/>
            <w:tcMar>
              <w:top w:w="15" w:type="dxa"/>
              <w:left w:w="15" w:type="dxa"/>
              <w:bottom w:w="0" w:type="dxa"/>
              <w:right w:w="15" w:type="dxa"/>
            </w:tcMar>
            <w:vAlign w:val="center"/>
          </w:tcPr>
          <w:p>
            <w:pPr>
              <w:pStyle w:val="style0"/>
              <w:widowControl/>
              <w:spacing w:lineRule="auto" w:line="240"/>
              <w:ind w:firstLine="0" w:firstLineChars="0"/>
              <w:jc w:val="center"/>
              <w:textAlignment w:val="center"/>
              <w:rPr>
                <w:rFonts w:ascii="Arial" w:cs="Arial" w:eastAsia="宋体" w:hAnsi="Arial"/>
                <w:kern w:val="0"/>
                <w:sz w:val="36"/>
                <w:szCs w:val="36"/>
              </w:rPr>
            </w:pPr>
            <w:r>
              <w:rPr>
                <w:rFonts w:ascii="黑体" w:cs="Arial" w:eastAsia="黑体" w:hAnsi="黑体" w:hint="eastAsia"/>
                <w:color w:val="000000"/>
                <w:kern w:val="24"/>
                <w:sz w:val="28"/>
                <w:szCs w:val="28"/>
              </w:rPr>
              <w:t>2</w:t>
            </w:r>
          </w:p>
        </w:tc>
        <w:tc>
          <w:tcPr>
            <w:tcW w:w="1620" w:type="dxa"/>
            <w:tcBorders>
              <w:top w:val="single" w:sz="8" w:space="0" w:color="008ed3"/>
              <w:left w:val="single" w:sz="8" w:space="0" w:color="008ed3"/>
              <w:bottom w:val="single" w:sz="8" w:space="0" w:color="008ed3"/>
              <w:right w:val="single" w:sz="8" w:space="0" w:color="008ed3"/>
            </w:tcBorders>
            <w:shd w:val="clear" w:color="auto" w:fill="e7eef7"/>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单灯控制器</w:t>
            </w:r>
          </w:p>
        </w:tc>
        <w:tc>
          <w:tcPr>
            <w:tcW w:w="7039" w:type="dxa"/>
            <w:tcBorders>
              <w:top w:val="single" w:sz="8" w:space="0" w:color="008ed3"/>
              <w:left w:val="single" w:sz="8" w:space="0" w:color="008ed3"/>
              <w:bottom w:val="single" w:sz="8" w:space="0" w:color="008ed3"/>
              <w:right w:val="single" w:sz="8" w:space="0" w:color="008ed3"/>
            </w:tcBorders>
            <w:shd w:val="clear" w:color="auto" w:fill="e7eef7"/>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单灯监测和控制功能。电力载波/ZigBee/NB/WIA</w:t>
            </w:r>
          </w:p>
        </w:tc>
      </w:tr>
      <w:tr>
        <w:tblPrEx/>
        <w:trPr>
          <w:trHeight w:val="584" w:hRule="atLeast"/>
        </w:trPr>
        <w:tc>
          <w:tcPr>
            <w:tcW w:w="106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center"/>
              <w:textAlignment w:val="center"/>
              <w:rPr>
                <w:rFonts w:ascii="Arial" w:cs="Arial" w:eastAsia="宋体" w:hAnsi="Arial"/>
                <w:kern w:val="0"/>
                <w:sz w:val="36"/>
                <w:szCs w:val="36"/>
              </w:rPr>
            </w:pPr>
            <w:r>
              <w:rPr>
                <w:rFonts w:ascii="黑体" w:cs="Arial" w:eastAsia="黑体" w:hAnsi="黑体" w:hint="eastAsia"/>
                <w:color w:val="000000"/>
                <w:kern w:val="24"/>
                <w:sz w:val="28"/>
                <w:szCs w:val="28"/>
              </w:rPr>
              <w:t>3</w:t>
            </w:r>
          </w:p>
        </w:tc>
        <w:tc>
          <w:tcPr>
            <w:tcW w:w="162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智能集中器</w:t>
            </w:r>
          </w:p>
        </w:tc>
        <w:tc>
          <w:tcPr>
            <w:tcW w:w="7039"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电力载波/ZigBee/NB/WIA智能组网。</w:t>
            </w:r>
          </w:p>
        </w:tc>
      </w:tr>
      <w:tr>
        <w:tblPrEx/>
        <w:trPr>
          <w:trHeight w:val="584" w:hRule="atLeast"/>
        </w:trPr>
        <w:tc>
          <w:tcPr>
            <w:tcW w:w="1060" w:type="dxa"/>
            <w:tcBorders>
              <w:top w:val="single" w:sz="8" w:space="0" w:color="008ed3"/>
              <w:left w:val="single" w:sz="8" w:space="0" w:color="008ed3"/>
              <w:bottom w:val="single" w:sz="8" w:space="0" w:color="008ed3"/>
              <w:right w:val="single" w:sz="8" w:space="0" w:color="008ed3"/>
            </w:tcBorders>
            <w:shd w:val="clear" w:color="auto" w:fill="e7eef7"/>
            <w:tcMar>
              <w:top w:w="15" w:type="dxa"/>
              <w:left w:w="15" w:type="dxa"/>
              <w:bottom w:w="0" w:type="dxa"/>
              <w:right w:w="15" w:type="dxa"/>
            </w:tcMar>
            <w:vAlign w:val="center"/>
          </w:tcPr>
          <w:p>
            <w:pPr>
              <w:pStyle w:val="style0"/>
              <w:widowControl/>
              <w:spacing w:lineRule="auto" w:line="240"/>
              <w:ind w:firstLine="0" w:firstLineChars="0"/>
              <w:jc w:val="center"/>
              <w:textAlignment w:val="center"/>
              <w:rPr>
                <w:rFonts w:ascii="Arial" w:cs="Arial" w:eastAsia="宋体" w:hAnsi="Arial"/>
                <w:kern w:val="0"/>
                <w:sz w:val="36"/>
                <w:szCs w:val="36"/>
              </w:rPr>
            </w:pPr>
            <w:r>
              <w:rPr>
                <w:rFonts w:ascii="黑体" w:cs="Arial" w:eastAsia="黑体" w:hAnsi="黑体" w:hint="eastAsia"/>
                <w:color w:val="000000"/>
                <w:kern w:val="24"/>
                <w:sz w:val="28"/>
                <w:szCs w:val="28"/>
              </w:rPr>
              <w:t>4</w:t>
            </w:r>
          </w:p>
        </w:tc>
        <w:tc>
          <w:tcPr>
            <w:tcW w:w="1620" w:type="dxa"/>
            <w:tcBorders>
              <w:top w:val="single" w:sz="8" w:space="0" w:color="008ed3"/>
              <w:left w:val="single" w:sz="8" w:space="0" w:color="008ed3"/>
              <w:bottom w:val="single" w:sz="8" w:space="0" w:color="008ed3"/>
              <w:right w:val="single" w:sz="8" w:space="0" w:color="008ed3"/>
            </w:tcBorders>
            <w:shd w:val="clear" w:color="auto" w:fill="e7eef7"/>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电子锁</w:t>
            </w:r>
          </w:p>
        </w:tc>
        <w:tc>
          <w:tcPr>
            <w:tcW w:w="7039" w:type="dxa"/>
            <w:tcBorders>
              <w:top w:val="single" w:sz="8" w:space="0" w:color="008ed3"/>
              <w:left w:val="single" w:sz="8" w:space="0" w:color="008ed3"/>
              <w:bottom w:val="single" w:sz="8" w:space="0" w:color="008ed3"/>
              <w:right w:val="single" w:sz="8" w:space="0" w:color="008ed3"/>
            </w:tcBorders>
            <w:shd w:val="clear" w:color="auto" w:fill="e7eef7"/>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可设置撬门报警、可配置无线遥控开锁。</w:t>
            </w:r>
          </w:p>
        </w:tc>
      </w:tr>
      <w:tr>
        <w:tblPrEx/>
        <w:trPr>
          <w:trHeight w:val="584" w:hRule="atLeast"/>
        </w:trPr>
        <w:tc>
          <w:tcPr>
            <w:tcW w:w="106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center"/>
              <w:textAlignment w:val="center"/>
              <w:rPr>
                <w:rFonts w:ascii="Arial" w:cs="Arial" w:eastAsia="宋体" w:hAnsi="Arial"/>
                <w:kern w:val="0"/>
                <w:sz w:val="36"/>
                <w:szCs w:val="36"/>
              </w:rPr>
            </w:pPr>
            <w:r>
              <w:rPr>
                <w:rFonts w:ascii="黑体" w:cs="Arial" w:eastAsia="黑体" w:hAnsi="黑体" w:hint="eastAsia"/>
                <w:color w:val="000000"/>
                <w:kern w:val="24"/>
                <w:sz w:val="28"/>
                <w:szCs w:val="28"/>
              </w:rPr>
              <w:t>5</w:t>
            </w:r>
          </w:p>
        </w:tc>
        <w:tc>
          <w:tcPr>
            <w:tcW w:w="162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抓拍摄像头</w:t>
            </w:r>
          </w:p>
        </w:tc>
        <w:tc>
          <w:tcPr>
            <w:tcW w:w="7039"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Arial" w:cs="Arial" w:eastAsia="宋体" w:hAnsi="Arial"/>
                <w:kern w:val="0"/>
                <w:sz w:val="36"/>
                <w:szCs w:val="36"/>
              </w:rPr>
            </w:pPr>
            <w:r>
              <w:rPr>
                <w:rFonts w:ascii="黑体" w:cs="Arial" w:eastAsia="黑体" w:hAnsi="黑体" w:hint="eastAsia"/>
                <w:color w:val="000000"/>
                <w:kern w:val="24"/>
                <w:sz w:val="28"/>
                <w:szCs w:val="28"/>
              </w:rPr>
              <w:t>130万像素月光级防水串口摄像机，工业级。</w:t>
            </w:r>
          </w:p>
        </w:tc>
      </w:tr>
      <w:tr>
        <w:tblPrEx/>
        <w:trPr>
          <w:trHeight w:val="584" w:hRule="atLeast"/>
        </w:trPr>
        <w:tc>
          <w:tcPr>
            <w:tcW w:w="106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center"/>
              <w:textAlignment w:val="center"/>
              <w:rPr>
                <w:rFonts w:ascii="黑体" w:cs="Arial" w:eastAsia="黑体" w:hAnsi="黑体"/>
                <w:color w:val="000000"/>
                <w:kern w:val="24"/>
                <w:sz w:val="28"/>
                <w:szCs w:val="28"/>
              </w:rPr>
            </w:pPr>
            <w:r>
              <w:rPr>
                <w:rFonts w:ascii="黑体" w:cs="Arial" w:eastAsia="黑体" w:hAnsi="黑体" w:hint="eastAsia"/>
                <w:color w:val="000000"/>
                <w:kern w:val="24"/>
                <w:sz w:val="28"/>
                <w:szCs w:val="28"/>
              </w:rPr>
              <w:t>6</w:t>
            </w:r>
          </w:p>
        </w:tc>
        <w:tc>
          <w:tcPr>
            <w:tcW w:w="162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黑体" w:cs="Arial" w:eastAsia="黑体" w:hAnsi="黑体"/>
                <w:color w:val="000000"/>
                <w:kern w:val="24"/>
                <w:sz w:val="28"/>
                <w:szCs w:val="28"/>
              </w:rPr>
            </w:pPr>
            <w:r>
              <w:rPr>
                <w:rFonts w:ascii="黑体" w:cs="Arial" w:eastAsia="黑体" w:hAnsi="黑体" w:hint="eastAsia"/>
                <w:color w:val="000000"/>
                <w:kern w:val="24"/>
                <w:sz w:val="28"/>
                <w:szCs w:val="28"/>
              </w:rPr>
              <w:t>GPS定位器</w:t>
            </w:r>
          </w:p>
        </w:tc>
        <w:tc>
          <w:tcPr>
            <w:tcW w:w="7039"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黑体" w:cs="Arial" w:eastAsia="黑体" w:hAnsi="黑体"/>
                <w:color w:val="000000"/>
                <w:kern w:val="24"/>
                <w:sz w:val="28"/>
                <w:szCs w:val="28"/>
              </w:rPr>
            </w:pPr>
            <w:r>
              <w:rPr>
                <w:rFonts w:ascii="黑体" w:cs="Arial" w:eastAsia="黑体" w:hAnsi="黑体" w:hint="eastAsia"/>
                <w:color w:val="000000"/>
                <w:kern w:val="24"/>
                <w:sz w:val="28"/>
                <w:szCs w:val="28"/>
              </w:rPr>
              <w:t>北斗、GPS双模定位；工作温度 :-20°～ 60° C；存储温度 :-40°～ 90° C；湿度 :5% ～ 95% 不凝固的；可集成至车载一体机。</w:t>
            </w:r>
          </w:p>
        </w:tc>
      </w:tr>
      <w:tr>
        <w:tblPrEx/>
        <w:trPr>
          <w:trHeight w:val="584" w:hRule="atLeast"/>
        </w:trPr>
        <w:tc>
          <w:tcPr>
            <w:tcW w:w="106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center"/>
              <w:textAlignment w:val="center"/>
              <w:rPr>
                <w:rFonts w:ascii="黑体" w:cs="Arial" w:eastAsia="黑体" w:hAnsi="黑体"/>
                <w:color w:val="000000"/>
                <w:kern w:val="24"/>
                <w:sz w:val="28"/>
                <w:szCs w:val="28"/>
              </w:rPr>
            </w:pPr>
            <w:r>
              <w:rPr>
                <w:rFonts w:ascii="黑体" w:cs="Arial" w:eastAsia="黑体" w:hAnsi="黑体" w:hint="eastAsia"/>
                <w:color w:val="000000"/>
                <w:kern w:val="24"/>
                <w:sz w:val="28"/>
                <w:szCs w:val="28"/>
              </w:rPr>
              <w:t>7</w:t>
            </w:r>
          </w:p>
        </w:tc>
        <w:tc>
          <w:tcPr>
            <w:tcW w:w="162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黑体" w:cs="Arial" w:eastAsia="黑体" w:hAnsi="黑体"/>
                <w:color w:val="000000"/>
                <w:kern w:val="24"/>
                <w:sz w:val="28"/>
                <w:szCs w:val="28"/>
              </w:rPr>
            </w:pPr>
            <w:r>
              <w:rPr>
                <w:rFonts w:ascii="黑体" w:cs="Arial" w:eastAsia="黑体" w:hAnsi="黑体" w:hint="eastAsia"/>
                <w:color w:val="000000"/>
                <w:kern w:val="24"/>
                <w:sz w:val="28"/>
                <w:szCs w:val="28"/>
              </w:rPr>
              <w:t>控制箱标签</w:t>
            </w:r>
          </w:p>
        </w:tc>
        <w:tc>
          <w:tcPr>
            <w:tcW w:w="7039"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黑体" w:cs="Arial" w:eastAsia="黑体" w:hAnsi="黑体"/>
                <w:color w:val="000000"/>
                <w:kern w:val="24"/>
                <w:sz w:val="28"/>
                <w:szCs w:val="28"/>
              </w:rPr>
            </w:pPr>
            <w:r>
              <w:rPr>
                <w:rFonts w:ascii="黑体" w:cs="Arial" w:eastAsia="黑体" w:hAnsi="黑体" w:hint="eastAsia"/>
                <w:color w:val="000000"/>
                <w:kern w:val="24"/>
                <w:sz w:val="28"/>
                <w:szCs w:val="28"/>
              </w:rPr>
              <w:t>工程级膜，黑色透光油墨，高强环保材料，含普查、数据入库、粘贴等。</w:t>
            </w:r>
          </w:p>
        </w:tc>
      </w:tr>
      <w:tr>
        <w:tblPrEx/>
        <w:trPr>
          <w:trHeight w:val="584" w:hRule="atLeast"/>
        </w:trPr>
        <w:tc>
          <w:tcPr>
            <w:tcW w:w="106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center"/>
              <w:textAlignment w:val="center"/>
              <w:rPr>
                <w:rFonts w:ascii="黑体" w:cs="Arial" w:eastAsia="黑体" w:hAnsi="黑体"/>
                <w:color w:val="000000"/>
                <w:kern w:val="24"/>
                <w:sz w:val="28"/>
                <w:szCs w:val="28"/>
              </w:rPr>
            </w:pPr>
            <w:r>
              <w:rPr>
                <w:rFonts w:ascii="黑体" w:cs="Arial" w:eastAsia="黑体" w:hAnsi="黑体" w:hint="eastAsia"/>
                <w:color w:val="000000"/>
                <w:kern w:val="24"/>
                <w:sz w:val="28"/>
                <w:szCs w:val="28"/>
              </w:rPr>
              <w:t>8</w:t>
            </w:r>
          </w:p>
        </w:tc>
        <w:tc>
          <w:tcPr>
            <w:tcW w:w="1620"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黑体" w:cs="Arial" w:eastAsia="黑体" w:hAnsi="黑体"/>
                <w:color w:val="000000"/>
                <w:kern w:val="24"/>
                <w:sz w:val="28"/>
                <w:szCs w:val="28"/>
              </w:rPr>
            </w:pPr>
            <w:r>
              <w:rPr>
                <w:rFonts w:ascii="黑体" w:cs="Arial" w:eastAsia="黑体" w:hAnsi="黑体" w:hint="eastAsia"/>
                <w:color w:val="000000"/>
                <w:kern w:val="24"/>
                <w:sz w:val="28"/>
                <w:szCs w:val="28"/>
              </w:rPr>
              <w:t>路灯标签</w:t>
            </w:r>
          </w:p>
        </w:tc>
        <w:tc>
          <w:tcPr>
            <w:tcW w:w="7039" w:type="dxa"/>
            <w:tcBorders>
              <w:top w:val="single" w:sz="8" w:space="0" w:color="008ed3"/>
              <w:left w:val="single" w:sz="8" w:space="0" w:color="008ed3"/>
              <w:bottom w:val="single" w:sz="8" w:space="0" w:color="008ed3"/>
              <w:right w:val="single" w:sz="8" w:space="0" w:color="008ed3"/>
            </w:tcBorders>
            <w:shd w:val="clear" w:color="auto" w:fill="auto"/>
            <w:tcMar>
              <w:top w:w="15" w:type="dxa"/>
              <w:left w:w="15" w:type="dxa"/>
              <w:bottom w:w="0" w:type="dxa"/>
              <w:right w:w="15" w:type="dxa"/>
            </w:tcMar>
            <w:vAlign w:val="center"/>
          </w:tcPr>
          <w:p>
            <w:pPr>
              <w:pStyle w:val="style0"/>
              <w:widowControl/>
              <w:spacing w:lineRule="auto" w:line="240"/>
              <w:ind w:firstLine="0" w:firstLineChars="0"/>
              <w:jc w:val="left"/>
              <w:textAlignment w:val="center"/>
              <w:rPr>
                <w:rFonts w:ascii="黑体" w:cs="Arial" w:eastAsia="黑体" w:hAnsi="黑体"/>
                <w:color w:val="000000"/>
                <w:kern w:val="24"/>
                <w:sz w:val="28"/>
                <w:szCs w:val="28"/>
              </w:rPr>
            </w:pPr>
            <w:r>
              <w:rPr>
                <w:rFonts w:ascii="黑体" w:cs="Arial" w:eastAsia="黑体" w:hAnsi="黑体" w:hint="eastAsia"/>
                <w:color w:val="000000"/>
                <w:kern w:val="24"/>
                <w:sz w:val="28"/>
                <w:szCs w:val="28"/>
              </w:rPr>
              <w:t>工程级膜，黑色透光油墨，高强环保材料，含普查、数据集入库、粘贴等。</w:t>
            </w:r>
          </w:p>
        </w:tc>
      </w:tr>
    </w:tbl>
    <w:p>
      <w:pPr>
        <w:pStyle w:val="style0"/>
        <w:ind w:firstLine="560"/>
        <w:rPr>
          <w:rFonts w:ascii="宋体" w:cs="宋体" w:hAnsi="宋体"/>
          <w:position w:val="-1"/>
          <w:sz w:val="28"/>
          <w:szCs w:val="28"/>
        </w:rPr>
      </w:pPr>
    </w:p>
    <w:p>
      <w:pPr>
        <w:pStyle w:val="style0"/>
        <w:ind w:firstLine="560"/>
        <w:rPr>
          <w:rFonts w:ascii="宋体" w:cs="宋体" w:hAnsi="宋体"/>
          <w:position w:val="-1"/>
          <w:sz w:val="28"/>
          <w:szCs w:val="28"/>
        </w:rPr>
      </w:pPr>
    </w:p>
    <w:p>
      <w:pPr>
        <w:pStyle w:val="style0"/>
        <w:ind w:firstLine="560"/>
        <w:rPr>
          <w:rFonts w:ascii="宋体" w:cs="宋体" w:hAnsi="宋体"/>
          <w:position w:val="-1"/>
          <w:sz w:val="28"/>
          <w:szCs w:val="28"/>
        </w:rPr>
      </w:pPr>
    </w:p>
    <w:bookmarkStart w:id="43" w:name="_Toc12167"/>
    <w:p>
      <w:pPr>
        <w:pStyle w:val="style3"/>
        <w:numPr>
          <w:ilvl w:val="2"/>
          <w:numId w:val="16"/>
        </w:numPr>
        <w:rPr/>
      </w:pPr>
      <w:r>
        <w:rPr>
          <w:rFonts w:hint="eastAsia"/>
        </w:rPr>
        <w:t>智能沙井盖</w:t>
      </w:r>
      <w:bookmarkEnd w:id="43"/>
    </w:p>
    <w:p>
      <w:pPr>
        <w:pStyle w:val="style0"/>
        <w:ind w:firstLine="560"/>
        <w:rPr>
          <w:rFonts w:ascii="宋体" w:cs="宋体" w:hAnsi="宋体"/>
          <w:position w:val="-1"/>
          <w:sz w:val="28"/>
          <w:szCs w:val="28"/>
        </w:rPr>
      </w:pPr>
      <w:r>
        <w:rPr>
          <w:rFonts w:ascii="宋体" w:cs="宋体" w:hAnsi="宋体"/>
          <w:position w:val="-1"/>
          <w:sz w:val="28"/>
          <w:szCs w:val="28"/>
        </w:rPr>
        <w:drawing>
          <wp:inline distT="0" distB="0" distR="0" distL="0">
            <wp:extent cx="2421255" cy="3228975"/>
            <wp:effectExtent l="0" t="3810" r="0" b="0"/>
            <wp:docPr id="1067" name="图片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图片 15"/>
                    <pic:cNvPicPr/>
                  </pic:nvPicPr>
                  <pic:blipFill>
                    <a:blip r:embed="rId7" cstate="print"/>
                    <a:srcRect l="0" t="0" r="0" b="0"/>
                    <a:stretch/>
                  </pic:blipFill>
                  <pic:spPr>
                    <a:xfrm rot="16200000">
                      <a:off x="0" y="0"/>
                      <a:ext cx="2421255" cy="3228975"/>
                    </a:xfrm>
                    <a:prstGeom prst="rect"/>
                  </pic:spPr>
                </pic:pic>
              </a:graphicData>
            </a:graphic>
          </wp:inline>
        </w:drawing>
      </w:r>
    </w:p>
    <w:bookmarkStart w:id="44" w:name="OLE_LINK5"/>
    <w:p>
      <w:pPr>
        <w:pStyle w:val="style0"/>
        <w:ind w:firstLine="480"/>
        <w:rPr>
          <w:rFonts w:ascii="Helvetica" w:cs="Helvetica" w:hAnsi="Helvetica"/>
          <w:color w:val="333333"/>
          <w:szCs w:val="24"/>
          <w:shd w:val="clear" w:color="auto" w:fill="ffffff"/>
        </w:rPr>
      </w:pPr>
      <w:r>
        <w:rPr>
          <w:rFonts w:ascii="Helvetica" w:cs="Helvetica" w:hAnsi="Helvetica" w:hint="eastAsia"/>
          <w:color w:val="333333"/>
          <w:szCs w:val="24"/>
          <w:shd w:val="clear" w:color="auto" w:fill="ffffff"/>
        </w:rPr>
        <w:t>品牌：中兴物联</w:t>
      </w:r>
    </w:p>
    <w:bookmarkEnd w:id="44"/>
    <w:p>
      <w:pPr>
        <w:pStyle w:val="style0"/>
        <w:ind w:firstLine="480"/>
        <w:rPr>
          <w:rFonts w:ascii="Helvetica" w:cs="Helvetica" w:hAnsi="Helvetica"/>
          <w:color w:val="333333"/>
          <w:szCs w:val="24"/>
          <w:shd w:val="clear" w:color="auto" w:fill="ffffff"/>
        </w:rPr>
      </w:pPr>
      <w:r>
        <w:rPr>
          <w:rFonts w:ascii="Helvetica" w:cs="Helvetica" w:hAnsi="Helvetica" w:hint="eastAsia"/>
          <w:color w:val="333333"/>
          <w:szCs w:val="24"/>
          <w:shd w:val="clear" w:color="auto" w:fill="ffffff"/>
        </w:rPr>
        <w:t>智能无线井盖系统定时自检一次，包括通讯状态，电池电压等。这些状态出现异常时，系统会显示故障报警信号。同时监测中心显示每个井盖的报警状态、自检状态等。适用于城市各类井监测。</w:t>
      </w:r>
    </w:p>
    <w:p>
      <w:pPr>
        <w:pStyle w:val="style4117"/>
        <w:numPr>
          <w:ilvl w:val="0"/>
          <w:numId w:val="22"/>
        </w:numPr>
        <w:ind w:firstLineChars="0"/>
        <w:rPr>
          <w:rFonts w:ascii="Helvetica" w:cs="Helvetica" w:hAnsi="Helvetica"/>
          <w:color w:val="333333"/>
          <w:szCs w:val="24"/>
          <w:shd w:val="clear" w:color="auto" w:fill="ffffff"/>
        </w:rPr>
      </w:pPr>
      <w:r>
        <w:rPr>
          <w:rFonts w:ascii="Helvetica" w:cs="Helvetica" w:hAnsi="Helvetica" w:hint="eastAsia"/>
          <w:color w:val="333333"/>
          <w:szCs w:val="24"/>
          <w:shd w:val="clear" w:color="auto" w:fill="ffffff"/>
        </w:rPr>
        <w:t>支持LoRa、NB_IoT等低功耗无线通信；</w:t>
      </w:r>
    </w:p>
    <w:p>
      <w:pPr>
        <w:pStyle w:val="style4117"/>
        <w:numPr>
          <w:ilvl w:val="0"/>
          <w:numId w:val="22"/>
        </w:numPr>
        <w:ind w:firstLineChars="0"/>
        <w:rPr>
          <w:rFonts w:ascii="Helvetica" w:cs="Helvetica" w:hAnsi="Helvetica"/>
          <w:color w:val="333333"/>
          <w:szCs w:val="24"/>
          <w:shd w:val="clear" w:color="auto" w:fill="ffffff"/>
        </w:rPr>
      </w:pPr>
      <w:r>
        <w:rPr>
          <w:rFonts w:ascii="Helvetica" w:cs="Helvetica" w:hAnsi="Helvetica" w:hint="eastAsia"/>
          <w:color w:val="333333"/>
          <w:szCs w:val="24"/>
          <w:shd w:val="clear" w:color="auto" w:fill="ffffff"/>
        </w:rPr>
        <w:t>支持行程距离传感器；</w:t>
      </w:r>
    </w:p>
    <w:p>
      <w:pPr>
        <w:pStyle w:val="style4117"/>
        <w:numPr>
          <w:ilvl w:val="0"/>
          <w:numId w:val="22"/>
        </w:numPr>
        <w:ind w:firstLineChars="0"/>
        <w:rPr>
          <w:rFonts w:ascii="Helvetica" w:cs="Helvetica" w:hAnsi="Helvetica"/>
          <w:color w:val="333333"/>
          <w:szCs w:val="24"/>
          <w:shd w:val="clear" w:color="auto" w:fill="ffffff"/>
        </w:rPr>
      </w:pPr>
      <w:r>
        <w:rPr>
          <w:rFonts w:ascii="Helvetica" w:cs="Helvetica" w:hAnsi="Helvetica" w:hint="eastAsia"/>
          <w:color w:val="333333"/>
          <w:szCs w:val="24"/>
          <w:shd w:val="clear" w:color="auto" w:fill="ffffff"/>
        </w:rPr>
        <w:t>RF电路外围功能模块化设计；</w:t>
      </w:r>
    </w:p>
    <w:p>
      <w:pPr>
        <w:pStyle w:val="style4117"/>
        <w:numPr>
          <w:ilvl w:val="0"/>
          <w:numId w:val="22"/>
        </w:numPr>
        <w:ind w:firstLineChars="0"/>
        <w:rPr>
          <w:rFonts w:ascii="Helvetica" w:cs="Helvetica" w:hAnsi="Helvetica"/>
          <w:color w:val="333333"/>
          <w:szCs w:val="24"/>
          <w:shd w:val="clear" w:color="auto" w:fill="ffffff"/>
        </w:rPr>
      </w:pPr>
      <w:r>
        <w:rPr>
          <w:rFonts w:ascii="Helvetica" w:cs="Helvetica" w:hAnsi="Helvetica" w:hint="eastAsia"/>
          <w:color w:val="333333"/>
          <w:szCs w:val="24"/>
          <w:shd w:val="clear" w:color="auto" w:fill="ffffff"/>
        </w:rPr>
        <w:t>电池供电；</w:t>
      </w:r>
    </w:p>
    <w:p>
      <w:pPr>
        <w:pStyle w:val="style4117"/>
        <w:numPr>
          <w:ilvl w:val="0"/>
          <w:numId w:val="22"/>
        </w:numPr>
        <w:ind w:firstLineChars="0"/>
        <w:rPr>
          <w:rFonts w:ascii="Helvetica" w:cs="Helvetica" w:hAnsi="Helvetica"/>
          <w:color w:val="333333"/>
          <w:szCs w:val="24"/>
          <w:shd w:val="clear" w:color="auto" w:fill="ffffff"/>
        </w:rPr>
      </w:pPr>
      <w:r>
        <w:rPr>
          <w:rFonts w:ascii="Helvetica" w:cs="Helvetica" w:hAnsi="Helvetica" w:hint="eastAsia"/>
          <w:color w:val="333333"/>
          <w:szCs w:val="24"/>
          <w:shd w:val="clear" w:color="auto" w:fill="ffffff"/>
        </w:rPr>
        <w:t>IP67防水等级；</w:t>
      </w:r>
    </w:p>
    <w:p>
      <w:pPr>
        <w:pStyle w:val="style0"/>
        <w:ind w:firstLine="482"/>
        <w:rPr>
          <w:b/>
        </w:rPr>
      </w:pPr>
      <w:r>
        <w:rPr>
          <w:rFonts w:hint="eastAsia"/>
          <w:b/>
        </w:rPr>
        <w:t>产品参数：</w:t>
      </w:r>
    </w:p>
    <w:p>
      <w:pPr>
        <w:pStyle w:val="style0"/>
        <w:ind w:firstLine="480"/>
        <w:rPr/>
      </w:pPr>
    </w:p>
    <w:tbl>
      <w:tblPr>
        <w:tblStyle w:val="style105"/>
        <w:tblW w:w="8379"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24"/>
        <w:gridCol w:w="1418"/>
        <w:gridCol w:w="4677"/>
        <w:gridCol w:w="1560"/>
      </w:tblGrid>
      <w:tr>
        <w:trPr>
          <w:trHeight w:val="270" w:hRule="atLeast"/>
        </w:trPr>
        <w:tc>
          <w:tcPr>
            <w:tcW w:w="724" w:type="dxa"/>
            <w:vMerge w:val="restart"/>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硬件功能</w:t>
            </w:r>
          </w:p>
        </w:tc>
        <w:tc>
          <w:tcPr>
            <w:tcW w:w="1418" w:type="dxa"/>
            <w:vMerge w:val="restart"/>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MCU</w:t>
            </w:r>
          </w:p>
        </w:tc>
        <w:tc>
          <w:tcPr>
            <w:tcW w:w="4677" w:type="dxa"/>
            <w:tcBorders/>
            <w:shd w:val="clear" w:color="auto" w:fill="auto"/>
            <w:vAlign w:val="center"/>
          </w:tcPr>
          <w:p>
            <w:pPr>
              <w:pStyle w:val="style0"/>
              <w:widowControl/>
              <w:ind w:firstLine="480"/>
              <w:jc w:val="left"/>
              <w:rPr>
                <w:rFonts w:ascii="宋体" w:cs="宋体" w:hAnsi="宋体"/>
                <w:kern w:val="0"/>
              </w:rPr>
            </w:pPr>
            <w:r>
              <w:rPr>
                <w:rFonts w:ascii="宋体" w:cs="宋体" w:hAnsi="宋体" w:hint="eastAsia"/>
                <w:kern w:val="0"/>
              </w:rPr>
              <w:t>MCU，ARM-CortexM3，32bit,主频32MHZ，极低功耗MCU</w:t>
            </w:r>
          </w:p>
        </w:tc>
        <w:tc>
          <w:tcPr>
            <w:tcW w:w="1560" w:type="dxa"/>
            <w:vMerge w:val="restart"/>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　</w:t>
            </w:r>
          </w:p>
        </w:tc>
      </w:tr>
      <w:tr>
        <w:tblPrEx/>
        <w:trPr>
          <w:trHeight w:val="270"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vMerge w:val="continue"/>
            <w:tcBorders/>
            <w:vAlign w:val="center"/>
          </w:tcPr>
          <w:p>
            <w:pPr>
              <w:pStyle w:val="style0"/>
              <w:widowControl/>
              <w:ind w:firstLine="480"/>
              <w:jc w:val="left"/>
              <w:rPr>
                <w:rFonts w:ascii="宋体" w:cs="宋体" w:hAnsi="宋体"/>
                <w:color w:val="000000"/>
                <w:kern w:val="0"/>
              </w:rPr>
            </w:pPr>
          </w:p>
        </w:tc>
        <w:tc>
          <w:tcPr>
            <w:tcW w:w="4677" w:type="dxa"/>
            <w:tcBorders/>
            <w:shd w:val="clear" w:color="auto" w:fill="auto"/>
            <w:vAlign w:val="center"/>
          </w:tcPr>
          <w:p>
            <w:pPr>
              <w:pStyle w:val="style0"/>
              <w:widowControl/>
              <w:ind w:firstLine="480"/>
              <w:jc w:val="left"/>
              <w:rPr>
                <w:rFonts w:ascii="宋体" w:cs="宋体" w:hAnsi="宋体"/>
                <w:kern w:val="0"/>
              </w:rPr>
            </w:pPr>
            <w:r>
              <w:rPr>
                <w:rFonts w:ascii="宋体" w:cs="宋体" w:hAnsi="宋体" w:hint="eastAsia"/>
                <w:kern w:val="0"/>
              </w:rPr>
              <w:t>EEPROM:4KB</w:t>
            </w:r>
          </w:p>
        </w:tc>
        <w:tc>
          <w:tcPr>
            <w:tcW w:w="1560" w:type="dxa"/>
            <w:vMerge w:val="continue"/>
            <w:tcBorders/>
            <w:vAlign w:val="center"/>
          </w:tcPr>
          <w:p>
            <w:pPr>
              <w:pStyle w:val="style0"/>
              <w:widowControl/>
              <w:ind w:firstLine="480"/>
              <w:jc w:val="left"/>
              <w:rPr>
                <w:rFonts w:ascii="宋体" w:cs="宋体" w:hAnsi="宋体"/>
                <w:color w:val="000000"/>
                <w:kern w:val="0"/>
              </w:rPr>
            </w:pPr>
          </w:p>
        </w:tc>
      </w:tr>
      <w:tr>
        <w:tblPrEx/>
        <w:trPr>
          <w:trHeight w:val="270"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vMerge w:val="continue"/>
            <w:tcBorders/>
            <w:vAlign w:val="center"/>
          </w:tcPr>
          <w:p>
            <w:pPr>
              <w:pStyle w:val="style0"/>
              <w:widowControl/>
              <w:ind w:firstLine="480"/>
              <w:jc w:val="left"/>
              <w:rPr>
                <w:rFonts w:ascii="宋体" w:cs="宋体" w:hAnsi="宋体"/>
                <w:color w:val="000000"/>
                <w:kern w:val="0"/>
              </w:rPr>
            </w:pPr>
          </w:p>
        </w:tc>
        <w:tc>
          <w:tcPr>
            <w:tcW w:w="4677" w:type="dxa"/>
            <w:tcBorders/>
            <w:shd w:val="clear" w:color="auto" w:fill="auto"/>
            <w:vAlign w:val="center"/>
          </w:tcPr>
          <w:p>
            <w:pPr>
              <w:pStyle w:val="style0"/>
              <w:widowControl/>
              <w:ind w:firstLine="480"/>
              <w:jc w:val="left"/>
              <w:rPr>
                <w:rFonts w:ascii="宋体" w:cs="宋体" w:hAnsi="宋体"/>
                <w:kern w:val="0"/>
              </w:rPr>
            </w:pPr>
            <w:r>
              <w:rPr>
                <w:rFonts w:ascii="宋体" w:cs="宋体" w:hAnsi="宋体" w:hint="eastAsia"/>
                <w:kern w:val="0"/>
              </w:rPr>
              <w:t>RAM:10KB</w:t>
            </w:r>
          </w:p>
        </w:tc>
        <w:tc>
          <w:tcPr>
            <w:tcW w:w="1560" w:type="dxa"/>
            <w:vMerge w:val="continue"/>
            <w:tcBorders/>
            <w:vAlign w:val="center"/>
          </w:tcPr>
          <w:p>
            <w:pPr>
              <w:pStyle w:val="style0"/>
              <w:widowControl/>
              <w:ind w:firstLine="480"/>
              <w:jc w:val="left"/>
              <w:rPr>
                <w:rFonts w:ascii="宋体" w:cs="宋体" w:hAnsi="宋体"/>
                <w:color w:val="000000"/>
                <w:kern w:val="0"/>
              </w:rPr>
            </w:pPr>
          </w:p>
        </w:tc>
      </w:tr>
      <w:tr>
        <w:tblPrEx/>
        <w:trPr>
          <w:trHeight w:val="270"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vMerge w:val="continue"/>
            <w:tcBorders/>
            <w:vAlign w:val="center"/>
          </w:tcPr>
          <w:p>
            <w:pPr>
              <w:pStyle w:val="style0"/>
              <w:widowControl/>
              <w:ind w:firstLine="480"/>
              <w:jc w:val="left"/>
              <w:rPr>
                <w:rFonts w:ascii="宋体" w:cs="宋体" w:hAnsi="宋体"/>
                <w:color w:val="000000"/>
                <w:kern w:val="0"/>
              </w:rPr>
            </w:pPr>
          </w:p>
        </w:tc>
        <w:tc>
          <w:tcPr>
            <w:tcW w:w="4677" w:type="dxa"/>
            <w:tcBorders/>
            <w:shd w:val="clear" w:color="auto" w:fill="auto"/>
            <w:vAlign w:val="center"/>
          </w:tcPr>
          <w:p>
            <w:pPr>
              <w:pStyle w:val="style0"/>
              <w:widowControl/>
              <w:ind w:firstLine="480"/>
              <w:jc w:val="left"/>
              <w:rPr>
                <w:rFonts w:ascii="宋体" w:cs="宋体" w:hAnsi="宋体"/>
                <w:kern w:val="0"/>
              </w:rPr>
            </w:pPr>
            <w:r>
              <w:rPr>
                <w:rFonts w:ascii="宋体" w:cs="宋体" w:hAnsi="宋体" w:hint="eastAsia"/>
                <w:kern w:val="0"/>
              </w:rPr>
              <w:t>FLASH:64KB（最大可到128KB）</w:t>
            </w:r>
          </w:p>
        </w:tc>
        <w:tc>
          <w:tcPr>
            <w:tcW w:w="1560" w:type="dxa"/>
            <w:vMerge w:val="continue"/>
            <w:tcBorders/>
            <w:vAlign w:val="center"/>
          </w:tcPr>
          <w:p>
            <w:pPr>
              <w:pStyle w:val="style0"/>
              <w:widowControl/>
              <w:ind w:firstLine="480"/>
              <w:jc w:val="left"/>
              <w:rPr>
                <w:rFonts w:ascii="宋体" w:cs="宋体" w:hAnsi="宋体"/>
                <w:color w:val="000000"/>
                <w:kern w:val="0"/>
              </w:rPr>
            </w:pPr>
          </w:p>
        </w:tc>
      </w:tr>
      <w:tr>
        <w:tblPrEx/>
        <w:trPr>
          <w:trHeight w:val="743"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tcBorders/>
            <w:shd w:val="clear" w:color="auto" w:fill="auto"/>
            <w:vAlign w:val="center"/>
          </w:tcPr>
          <w:p>
            <w:pPr>
              <w:pStyle w:val="style0"/>
              <w:widowControl/>
              <w:ind w:firstLine="0" w:firstLineChars="0"/>
              <w:jc w:val="center"/>
              <w:rPr>
                <w:rFonts w:ascii="宋体" w:cs="宋体" w:hAnsi="宋体"/>
                <w:kern w:val="0"/>
              </w:rPr>
            </w:pPr>
            <w:r>
              <w:rPr>
                <w:rFonts w:ascii="宋体" w:cs="宋体" w:hAnsi="宋体" w:hint="eastAsia"/>
                <w:kern w:val="0"/>
              </w:rPr>
              <w:t>行程距离传感器</w:t>
            </w: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工作电压24V，额定电流：2A，行程范围25-89度，IP67防护等级，耐高温和耐水耐油，双路双断开关</w:t>
            </w:r>
          </w:p>
        </w:tc>
        <w:tc>
          <w:tcPr>
            <w:tcW w:w="1560" w:type="dxa"/>
            <w:tcBorders/>
            <w:shd w:val="clear" w:color="auto" w:fill="auto"/>
            <w:vAlign w:val="center"/>
          </w:tcPr>
          <w:p>
            <w:pPr>
              <w:pStyle w:val="style0"/>
              <w:widowControl/>
              <w:ind w:firstLine="480"/>
              <w:jc w:val="center"/>
              <w:rPr>
                <w:rFonts w:ascii="宋体" w:cs="宋体" w:hAnsi="宋体"/>
                <w:kern w:val="0"/>
              </w:rPr>
            </w:pPr>
            <w:r>
              <w:rPr>
                <w:rFonts w:ascii="宋体" w:cs="宋体" w:hAnsi="宋体" w:hint="eastAsia"/>
                <w:kern w:val="0"/>
              </w:rPr>
              <w:t>　</w:t>
            </w:r>
          </w:p>
        </w:tc>
      </w:tr>
      <w:tr>
        <w:tblPrEx/>
        <w:trPr>
          <w:trHeight w:val="398"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vMerge w:val="restart"/>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输出输入端口</w:t>
            </w: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LoRa天线输入口,470MHZ天线，带宽±5MHZ,增益2dBi</w:t>
            </w:r>
          </w:p>
        </w:tc>
        <w:tc>
          <w:tcPr>
            <w:tcW w:w="1560" w:type="dxa"/>
            <w:tcBorders/>
            <w:shd w:val="clear" w:color="auto" w:fill="auto"/>
            <w:vAlign w:val="center"/>
          </w:tcPr>
          <w:p>
            <w:pPr>
              <w:pStyle w:val="style0"/>
              <w:widowControl/>
              <w:ind w:firstLine="0" w:firstLineChars="0"/>
              <w:jc w:val="center"/>
              <w:rPr>
                <w:rFonts w:ascii="宋体" w:cs="宋体" w:hAnsi="宋体"/>
                <w:kern w:val="0"/>
              </w:rPr>
            </w:pPr>
            <w:r>
              <w:rPr>
                <w:rFonts w:ascii="宋体" w:cs="宋体" w:hAnsi="宋体" w:hint="eastAsia"/>
                <w:kern w:val="0"/>
              </w:rPr>
              <w:t>外置LORA天线</w:t>
            </w:r>
          </w:p>
        </w:tc>
      </w:tr>
      <w:tr>
        <w:tblPrEx/>
        <w:trPr>
          <w:trHeight w:val="398"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vMerge w:val="continue"/>
            <w:tcBorders/>
            <w:vAlign w:val="center"/>
          </w:tcPr>
          <w:p>
            <w:pPr>
              <w:pStyle w:val="style0"/>
              <w:widowControl/>
              <w:ind w:firstLine="0" w:firstLineChars="0"/>
              <w:jc w:val="left"/>
              <w:rPr>
                <w:rFonts w:ascii="宋体" w:cs="宋体" w:hAnsi="宋体"/>
                <w:color w:val="000000"/>
                <w:kern w:val="0"/>
              </w:rPr>
            </w:pP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电池输入口，3.6V/150mA</w:t>
            </w:r>
          </w:p>
        </w:tc>
        <w:tc>
          <w:tcPr>
            <w:tcW w:w="1560" w:type="dxa"/>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内置</w:t>
            </w:r>
          </w:p>
        </w:tc>
      </w:tr>
      <w:tr>
        <w:tblPrEx/>
        <w:trPr>
          <w:trHeight w:val="398"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vMerge w:val="continue"/>
            <w:tcBorders/>
            <w:vAlign w:val="center"/>
          </w:tcPr>
          <w:p>
            <w:pPr>
              <w:pStyle w:val="style0"/>
              <w:widowControl/>
              <w:ind w:firstLine="0" w:firstLineChars="0"/>
              <w:jc w:val="left"/>
              <w:rPr>
                <w:rFonts w:ascii="宋体" w:cs="宋体" w:hAnsi="宋体"/>
                <w:color w:val="000000"/>
                <w:kern w:val="0"/>
              </w:rPr>
            </w:pP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传感器输入接口</w:t>
            </w:r>
          </w:p>
        </w:tc>
        <w:tc>
          <w:tcPr>
            <w:tcW w:w="1560" w:type="dxa"/>
            <w:tcBorders/>
            <w:shd w:val="clear" w:color="auto" w:fill="auto"/>
            <w:vAlign w:val="center"/>
          </w:tcPr>
          <w:p>
            <w:pPr>
              <w:pStyle w:val="style0"/>
              <w:widowControl/>
              <w:ind w:firstLine="0" w:firstLineChars="0"/>
              <w:jc w:val="center"/>
              <w:rPr>
                <w:rFonts w:ascii="宋体" w:cs="宋体" w:hAnsi="宋体"/>
                <w:kern w:val="0"/>
              </w:rPr>
            </w:pPr>
            <w:r>
              <w:rPr>
                <w:rFonts w:ascii="宋体" w:cs="宋体" w:hAnsi="宋体" w:hint="eastAsia"/>
                <w:kern w:val="0"/>
              </w:rPr>
              <w:t>1通道</w:t>
            </w:r>
          </w:p>
        </w:tc>
      </w:tr>
      <w:tr>
        <w:tblPrEx/>
        <w:trPr>
          <w:trHeight w:val="600"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电池</w:t>
            </w: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内置2400mAh,3.6V ，耐高温锂亚硫专用电池，AA电池，电池工作寿命3-5年</w:t>
            </w:r>
          </w:p>
        </w:tc>
        <w:tc>
          <w:tcPr>
            <w:tcW w:w="1560" w:type="dxa"/>
            <w:tcBorders/>
            <w:shd w:val="clear" w:color="auto" w:fill="auto"/>
            <w:vAlign w:val="center"/>
          </w:tcPr>
          <w:p>
            <w:pPr>
              <w:pStyle w:val="style0"/>
              <w:widowControl/>
              <w:ind w:firstLine="0" w:firstLineChars="0"/>
              <w:jc w:val="left"/>
              <w:rPr>
                <w:rFonts w:ascii="宋体" w:cs="宋体" w:hAnsi="宋体"/>
                <w:color w:val="000000"/>
                <w:kern w:val="0"/>
              </w:rPr>
            </w:pPr>
            <w:r>
              <w:rPr>
                <w:rFonts w:ascii="宋体" w:cs="宋体" w:hAnsi="宋体" w:hint="eastAsia"/>
                <w:color w:val="000000"/>
                <w:kern w:val="0"/>
              </w:rPr>
              <w:t>电池尺寸：50*14.5mm</w:t>
            </w:r>
          </w:p>
        </w:tc>
      </w:tr>
      <w:tr>
        <w:tblPrEx/>
        <w:trPr>
          <w:trHeight w:val="518"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tcBorders/>
            <w:shd w:val="clear" w:color="auto" w:fill="auto"/>
            <w:vAlign w:val="center"/>
          </w:tcPr>
          <w:p>
            <w:pPr>
              <w:pStyle w:val="style0"/>
              <w:widowControl/>
              <w:ind w:firstLine="0" w:firstLineChars="0"/>
              <w:jc w:val="center"/>
              <w:rPr>
                <w:rFonts w:ascii="宋体" w:cs="宋体" w:hAnsi="宋体"/>
                <w:kern w:val="0"/>
              </w:rPr>
            </w:pPr>
            <w:r>
              <w:rPr>
                <w:rFonts w:ascii="宋体" w:cs="宋体" w:hAnsi="宋体" w:hint="eastAsia"/>
                <w:kern w:val="0"/>
              </w:rPr>
              <w:t>平均工作电流</w:t>
            </w: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平均20mA,最大工作电流110mA(LORA发射状态）</w:t>
            </w:r>
          </w:p>
        </w:tc>
        <w:tc>
          <w:tcPr>
            <w:tcW w:w="1560" w:type="dxa"/>
            <w:tcBorders/>
            <w:shd w:val="clear" w:color="auto" w:fill="auto"/>
            <w:vAlign w:val="center"/>
          </w:tcPr>
          <w:p>
            <w:pPr>
              <w:pStyle w:val="style0"/>
              <w:widowControl/>
              <w:ind w:firstLine="480"/>
              <w:jc w:val="left"/>
              <w:rPr>
                <w:rFonts w:ascii="宋体" w:cs="宋体" w:hAnsi="宋体"/>
                <w:color w:val="000000"/>
                <w:kern w:val="0"/>
              </w:rPr>
            </w:pPr>
            <w:r>
              <w:rPr>
                <w:rFonts w:ascii="宋体" w:cs="宋体" w:hAnsi="宋体" w:hint="eastAsia"/>
                <w:color w:val="000000"/>
                <w:kern w:val="0"/>
              </w:rPr>
              <w:t>　</w:t>
            </w:r>
          </w:p>
        </w:tc>
      </w:tr>
      <w:tr>
        <w:tblPrEx/>
        <w:trPr>
          <w:trHeight w:val="540"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tcBorders/>
            <w:shd w:val="clear" w:color="auto" w:fill="auto"/>
            <w:vAlign w:val="center"/>
          </w:tcPr>
          <w:p>
            <w:pPr>
              <w:pStyle w:val="style0"/>
              <w:widowControl/>
              <w:ind w:firstLine="0" w:firstLineChars="0"/>
              <w:jc w:val="center"/>
              <w:rPr>
                <w:rFonts w:ascii="宋体" w:cs="宋体" w:hAnsi="宋体"/>
                <w:kern w:val="0"/>
              </w:rPr>
            </w:pPr>
            <w:r>
              <w:rPr>
                <w:rFonts w:ascii="宋体" w:cs="宋体" w:hAnsi="宋体" w:hint="eastAsia"/>
                <w:kern w:val="0"/>
              </w:rPr>
              <w:t>休眠电流</w:t>
            </w: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小于10uA</w:t>
            </w:r>
          </w:p>
        </w:tc>
        <w:tc>
          <w:tcPr>
            <w:tcW w:w="1560" w:type="dxa"/>
            <w:tcBorders/>
            <w:shd w:val="clear" w:color="auto" w:fill="auto"/>
            <w:vAlign w:val="center"/>
          </w:tcPr>
          <w:p>
            <w:pPr>
              <w:pStyle w:val="style0"/>
              <w:widowControl/>
              <w:ind w:firstLine="480"/>
              <w:jc w:val="left"/>
              <w:rPr>
                <w:rFonts w:ascii="Arial" w:cs="Arial" w:hAnsi="Arial"/>
                <w:color w:val="333333"/>
                <w:kern w:val="0"/>
              </w:rPr>
            </w:pPr>
            <w:r>
              <w:rPr>
                <w:rFonts w:ascii="Arial" w:cs="Arial" w:hAnsi="Arial"/>
                <w:color w:val="333333"/>
                <w:kern w:val="0"/>
              </w:rPr>
              <w:t>　</w:t>
            </w:r>
          </w:p>
        </w:tc>
      </w:tr>
      <w:tr>
        <w:tblPrEx/>
        <w:trPr>
          <w:trHeight w:val="383" w:hRule="atLeast"/>
        </w:trPr>
        <w:tc>
          <w:tcPr>
            <w:tcW w:w="724" w:type="dxa"/>
            <w:vMerge w:val="restart"/>
            <w:tcBorders/>
            <w:shd w:val="clear" w:color="auto" w:fill="auto"/>
            <w:vAlign w:val="center"/>
          </w:tcPr>
          <w:p>
            <w:pPr>
              <w:pStyle w:val="style0"/>
              <w:widowControl/>
              <w:ind w:firstLine="0" w:firstLineChars="0"/>
              <w:jc w:val="left"/>
              <w:rPr>
                <w:rFonts w:ascii="宋体" w:cs="宋体" w:hAnsi="宋体"/>
                <w:color w:val="000000"/>
                <w:kern w:val="0"/>
              </w:rPr>
            </w:pPr>
            <w:r>
              <w:rPr>
                <w:rFonts w:ascii="宋体" w:cs="宋体" w:hAnsi="宋体" w:hint="eastAsia"/>
                <w:color w:val="000000"/>
                <w:kern w:val="0"/>
              </w:rPr>
              <w:t>软件系统</w:t>
            </w:r>
          </w:p>
        </w:tc>
        <w:tc>
          <w:tcPr>
            <w:tcW w:w="1418" w:type="dxa"/>
            <w:vMerge w:val="restart"/>
            <w:tcBorders/>
            <w:shd w:val="clear" w:color="auto" w:fill="auto"/>
            <w:vAlign w:val="center"/>
          </w:tcPr>
          <w:p>
            <w:pPr>
              <w:pStyle w:val="style0"/>
              <w:widowControl/>
              <w:ind w:firstLine="0" w:firstLineChars="0"/>
              <w:jc w:val="center"/>
              <w:rPr>
                <w:rFonts w:ascii="宋体" w:cs="宋体" w:hAnsi="宋体"/>
                <w:kern w:val="0"/>
              </w:rPr>
            </w:pPr>
            <w:r>
              <w:rPr>
                <w:rFonts w:ascii="宋体" w:cs="宋体" w:hAnsi="宋体" w:hint="eastAsia"/>
                <w:kern w:val="0"/>
              </w:rPr>
              <w:t>功能</w:t>
            </w: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支持LORA WAN无线数据传输</w:t>
            </w:r>
          </w:p>
        </w:tc>
        <w:tc>
          <w:tcPr>
            <w:tcW w:w="1560" w:type="dxa"/>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　</w:t>
            </w:r>
          </w:p>
        </w:tc>
      </w:tr>
      <w:tr>
        <w:tblPrEx/>
        <w:trPr>
          <w:trHeight w:val="432" w:hRule="atLeast"/>
        </w:trPr>
        <w:tc>
          <w:tcPr>
            <w:tcW w:w="724" w:type="dxa"/>
            <w:vMerge w:val="continue"/>
            <w:tcBorders/>
            <w:vAlign w:val="center"/>
          </w:tcPr>
          <w:p>
            <w:pPr>
              <w:pStyle w:val="style0"/>
              <w:widowControl/>
              <w:ind w:firstLine="0" w:firstLineChars="0"/>
              <w:jc w:val="left"/>
              <w:rPr>
                <w:rFonts w:ascii="宋体" w:cs="宋体" w:hAnsi="宋体"/>
                <w:color w:val="000000"/>
                <w:kern w:val="0"/>
              </w:rPr>
            </w:pPr>
          </w:p>
        </w:tc>
        <w:tc>
          <w:tcPr>
            <w:tcW w:w="1418" w:type="dxa"/>
            <w:vMerge w:val="continue"/>
            <w:tcBorders/>
            <w:vAlign w:val="center"/>
          </w:tcPr>
          <w:p>
            <w:pPr>
              <w:pStyle w:val="style0"/>
              <w:widowControl/>
              <w:ind w:firstLine="0" w:firstLineChars="0"/>
              <w:jc w:val="left"/>
              <w:rPr>
                <w:rFonts w:ascii="宋体" w:cs="宋体" w:hAnsi="宋体"/>
                <w:kern w:val="0"/>
              </w:rPr>
            </w:pP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MCU系统i-</w:t>
            </w:r>
            <w:r>
              <w:rPr>
                <w:rFonts w:ascii="华文宋体" w:cs="宋体" w:eastAsia="华文宋体" w:hAnsi="华文宋体" w:hint="eastAsia"/>
                <w:kern w:val="0"/>
              </w:rPr>
              <w:t>μ</w:t>
            </w:r>
            <w:r>
              <w:rPr>
                <w:rFonts w:ascii="宋体" w:cs="宋体" w:hAnsi="宋体" w:hint="eastAsia"/>
                <w:kern w:val="0"/>
              </w:rPr>
              <w:t>COS系统</w:t>
            </w:r>
          </w:p>
        </w:tc>
        <w:tc>
          <w:tcPr>
            <w:tcW w:w="1560" w:type="dxa"/>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　</w:t>
            </w:r>
          </w:p>
        </w:tc>
      </w:tr>
      <w:tr>
        <w:tblPrEx/>
        <w:trPr>
          <w:trHeight w:val="372" w:hRule="atLeast"/>
        </w:trPr>
        <w:tc>
          <w:tcPr>
            <w:tcW w:w="724" w:type="dxa"/>
            <w:vMerge w:val="continue"/>
            <w:tcBorders/>
            <w:vAlign w:val="center"/>
          </w:tcPr>
          <w:p>
            <w:pPr>
              <w:pStyle w:val="style0"/>
              <w:widowControl/>
              <w:ind w:firstLine="0" w:firstLineChars="0"/>
              <w:jc w:val="left"/>
              <w:rPr>
                <w:rFonts w:ascii="宋体" w:cs="宋体" w:hAnsi="宋体"/>
                <w:color w:val="000000"/>
                <w:kern w:val="0"/>
              </w:rPr>
            </w:pPr>
          </w:p>
        </w:tc>
        <w:tc>
          <w:tcPr>
            <w:tcW w:w="1418" w:type="dxa"/>
            <w:vMerge w:val="continue"/>
            <w:tcBorders/>
            <w:vAlign w:val="center"/>
          </w:tcPr>
          <w:p>
            <w:pPr>
              <w:pStyle w:val="style0"/>
              <w:widowControl/>
              <w:ind w:firstLine="0" w:firstLineChars="0"/>
              <w:jc w:val="left"/>
              <w:rPr>
                <w:rFonts w:ascii="宋体" w:cs="宋体" w:hAnsi="宋体"/>
                <w:kern w:val="0"/>
              </w:rPr>
            </w:pPr>
          </w:p>
        </w:tc>
        <w:tc>
          <w:tcPr>
            <w:tcW w:w="4677" w:type="dxa"/>
            <w:tcBorders/>
            <w:shd w:val="clear" w:color="auto" w:fill="auto"/>
            <w:vAlign w:val="center"/>
          </w:tcPr>
          <w:p>
            <w:pPr>
              <w:pStyle w:val="style0"/>
              <w:widowControl/>
              <w:ind w:firstLine="0" w:firstLineChars="0"/>
              <w:jc w:val="left"/>
              <w:rPr>
                <w:rFonts w:ascii="宋体" w:cs="宋体" w:hAnsi="宋体"/>
                <w:kern w:val="0"/>
              </w:rPr>
            </w:pPr>
            <w:r>
              <w:rPr>
                <w:rFonts w:ascii="宋体" w:cs="宋体" w:hAnsi="宋体" w:hint="eastAsia"/>
                <w:kern w:val="0"/>
              </w:rPr>
              <w:t>良好的软件架构</w:t>
            </w:r>
          </w:p>
        </w:tc>
        <w:tc>
          <w:tcPr>
            <w:tcW w:w="1560" w:type="dxa"/>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　</w:t>
            </w:r>
          </w:p>
        </w:tc>
      </w:tr>
      <w:tr>
        <w:tblPrEx/>
        <w:trPr>
          <w:trHeight w:val="420" w:hRule="atLeast"/>
        </w:trPr>
        <w:tc>
          <w:tcPr>
            <w:tcW w:w="724" w:type="dxa"/>
            <w:vMerge w:val="restart"/>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工作环境</w:t>
            </w:r>
          </w:p>
        </w:tc>
        <w:tc>
          <w:tcPr>
            <w:tcW w:w="1418" w:type="dxa"/>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温度</w:t>
            </w:r>
          </w:p>
        </w:tc>
        <w:tc>
          <w:tcPr>
            <w:tcW w:w="4677" w:type="dxa"/>
            <w:tcBorders/>
            <w:shd w:val="clear" w:color="auto" w:fill="auto"/>
            <w:vAlign w:val="center"/>
          </w:tcPr>
          <w:p>
            <w:pPr>
              <w:pStyle w:val="style0"/>
              <w:widowControl/>
              <w:ind w:firstLine="0" w:firstLineChars="0"/>
              <w:jc w:val="left"/>
              <w:rPr>
                <w:rFonts w:ascii="宋体" w:cs="宋体" w:hAnsi="宋体"/>
                <w:color w:val="000000"/>
                <w:kern w:val="0"/>
              </w:rPr>
            </w:pPr>
            <w:r>
              <w:rPr>
                <w:rFonts w:ascii="宋体" w:cs="宋体" w:hAnsi="宋体" w:hint="eastAsia"/>
                <w:color w:val="000000"/>
                <w:kern w:val="0"/>
              </w:rPr>
              <w:t>负30～+85</w:t>
            </w:r>
          </w:p>
        </w:tc>
        <w:tc>
          <w:tcPr>
            <w:tcW w:w="1560" w:type="dxa"/>
            <w:tcBorders/>
            <w:shd w:val="clear" w:color="auto" w:fill="auto"/>
            <w:vAlign w:val="center"/>
          </w:tcPr>
          <w:p>
            <w:pPr>
              <w:pStyle w:val="style0"/>
              <w:widowControl/>
              <w:ind w:firstLine="480"/>
              <w:jc w:val="left"/>
              <w:rPr>
                <w:rFonts w:ascii="宋体" w:cs="宋体" w:hAnsi="宋体"/>
                <w:color w:val="000000"/>
                <w:kern w:val="0"/>
              </w:rPr>
            </w:pPr>
            <w:r>
              <w:rPr>
                <w:rFonts w:ascii="宋体" w:cs="宋体" w:hAnsi="宋体" w:hint="eastAsia"/>
                <w:color w:val="000000"/>
                <w:kern w:val="0"/>
              </w:rPr>
              <w:t>　</w:t>
            </w:r>
          </w:p>
        </w:tc>
      </w:tr>
      <w:tr>
        <w:tblPrEx/>
        <w:trPr>
          <w:trHeight w:val="420" w:hRule="atLeast"/>
        </w:trPr>
        <w:tc>
          <w:tcPr>
            <w:tcW w:w="724" w:type="dxa"/>
            <w:vMerge w:val="continue"/>
            <w:tcBorders/>
            <w:vAlign w:val="center"/>
          </w:tcPr>
          <w:p>
            <w:pPr>
              <w:pStyle w:val="style0"/>
              <w:widowControl/>
              <w:ind w:firstLine="480"/>
              <w:jc w:val="left"/>
              <w:rPr>
                <w:rFonts w:ascii="宋体" w:cs="宋体" w:hAnsi="宋体"/>
                <w:color w:val="000000"/>
                <w:kern w:val="0"/>
              </w:rPr>
            </w:pPr>
          </w:p>
        </w:tc>
        <w:tc>
          <w:tcPr>
            <w:tcW w:w="1418" w:type="dxa"/>
            <w:tcBorders/>
            <w:shd w:val="clear" w:color="auto" w:fill="auto"/>
            <w:vAlign w:val="center"/>
          </w:tcPr>
          <w:p>
            <w:pPr>
              <w:pStyle w:val="style0"/>
              <w:widowControl/>
              <w:ind w:firstLine="0" w:firstLineChars="0"/>
              <w:jc w:val="center"/>
              <w:rPr>
                <w:rFonts w:ascii="宋体" w:cs="宋体" w:hAnsi="宋体"/>
                <w:color w:val="000000"/>
                <w:kern w:val="0"/>
              </w:rPr>
            </w:pPr>
            <w:r>
              <w:rPr>
                <w:rFonts w:ascii="宋体" w:cs="宋体" w:hAnsi="宋体" w:hint="eastAsia"/>
                <w:color w:val="000000"/>
                <w:kern w:val="0"/>
              </w:rPr>
              <w:t>湿度</w:t>
            </w:r>
          </w:p>
        </w:tc>
        <w:tc>
          <w:tcPr>
            <w:tcW w:w="4677" w:type="dxa"/>
            <w:tcBorders/>
            <w:shd w:val="clear" w:color="auto" w:fill="auto"/>
            <w:vAlign w:val="center"/>
          </w:tcPr>
          <w:p>
            <w:pPr>
              <w:pStyle w:val="style0"/>
              <w:widowControl/>
              <w:ind w:firstLine="0" w:firstLineChars="0"/>
              <w:jc w:val="left"/>
              <w:rPr>
                <w:rFonts w:ascii="宋体" w:cs="宋体" w:hAnsi="宋体"/>
                <w:color w:val="000000"/>
                <w:kern w:val="0"/>
              </w:rPr>
            </w:pPr>
            <w:r>
              <w:rPr>
                <w:rFonts w:ascii="宋体" w:cs="宋体" w:hAnsi="宋体" w:hint="eastAsia"/>
                <w:color w:val="000000"/>
                <w:kern w:val="0"/>
              </w:rPr>
              <w:t>10%～95%</w:t>
            </w:r>
          </w:p>
        </w:tc>
        <w:tc>
          <w:tcPr>
            <w:tcW w:w="1560" w:type="dxa"/>
            <w:tcBorders/>
            <w:shd w:val="clear" w:color="auto" w:fill="auto"/>
            <w:vAlign w:val="center"/>
          </w:tcPr>
          <w:p>
            <w:pPr>
              <w:pStyle w:val="style0"/>
              <w:widowControl/>
              <w:ind w:firstLine="480"/>
              <w:jc w:val="left"/>
              <w:rPr>
                <w:rFonts w:ascii="宋体" w:cs="宋体" w:hAnsi="宋体"/>
                <w:color w:val="000000"/>
                <w:kern w:val="0"/>
              </w:rPr>
            </w:pPr>
            <w:r>
              <w:rPr>
                <w:rFonts w:ascii="宋体" w:cs="宋体" w:hAnsi="宋体" w:hint="eastAsia"/>
                <w:color w:val="000000"/>
                <w:kern w:val="0"/>
              </w:rPr>
              <w:t>　</w:t>
            </w:r>
          </w:p>
        </w:tc>
      </w:tr>
      <w:tr>
        <w:tblPrEx/>
        <w:trPr>
          <w:trHeight w:val="420" w:hRule="atLeast"/>
        </w:trPr>
        <w:tc>
          <w:tcPr>
            <w:tcW w:w="2142" w:type="dxa"/>
            <w:gridSpan w:val="2"/>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安装方式</w:t>
            </w:r>
          </w:p>
        </w:tc>
        <w:tc>
          <w:tcPr>
            <w:tcW w:w="4677" w:type="dxa"/>
            <w:tcBorders/>
            <w:shd w:val="clear" w:color="auto" w:fill="auto"/>
            <w:vAlign w:val="center"/>
          </w:tcPr>
          <w:p>
            <w:pPr>
              <w:pStyle w:val="style0"/>
              <w:widowControl/>
              <w:ind w:firstLine="31" w:firstLineChars="13"/>
              <w:jc w:val="left"/>
              <w:rPr>
                <w:rFonts w:ascii="宋体" w:cs="宋体" w:hAnsi="宋体"/>
                <w:color w:val="000000"/>
                <w:kern w:val="0"/>
              </w:rPr>
            </w:pPr>
            <w:r>
              <w:rPr>
                <w:rFonts w:ascii="宋体" w:cs="宋体" w:hAnsi="宋体" w:hint="eastAsia"/>
                <w:color w:val="000000"/>
                <w:kern w:val="0"/>
              </w:rPr>
              <w:t>内置井盖下部中间或是井盖周围</w:t>
            </w:r>
          </w:p>
        </w:tc>
        <w:tc>
          <w:tcPr>
            <w:tcW w:w="1560" w:type="dxa"/>
            <w:tcBorders/>
            <w:shd w:val="clear" w:color="auto" w:fill="auto"/>
            <w:vAlign w:val="center"/>
          </w:tcPr>
          <w:p>
            <w:pPr>
              <w:pStyle w:val="style0"/>
              <w:widowControl/>
              <w:ind w:firstLine="480"/>
              <w:jc w:val="left"/>
              <w:rPr>
                <w:rFonts w:ascii="宋体" w:cs="宋体" w:hAnsi="宋体"/>
                <w:color w:val="000000"/>
                <w:kern w:val="0"/>
              </w:rPr>
            </w:pPr>
            <w:r>
              <w:rPr>
                <w:rFonts w:ascii="宋体" w:cs="宋体" w:hAnsi="宋体" w:hint="eastAsia"/>
                <w:color w:val="000000"/>
                <w:kern w:val="0"/>
              </w:rPr>
              <w:t>　</w:t>
            </w:r>
          </w:p>
        </w:tc>
      </w:tr>
      <w:tr>
        <w:tblPrEx/>
        <w:trPr>
          <w:trHeight w:val="458" w:hRule="atLeast"/>
        </w:trPr>
        <w:tc>
          <w:tcPr>
            <w:tcW w:w="2142" w:type="dxa"/>
            <w:gridSpan w:val="2"/>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防水等级</w:t>
            </w:r>
          </w:p>
        </w:tc>
        <w:tc>
          <w:tcPr>
            <w:tcW w:w="4677" w:type="dxa"/>
            <w:tcBorders/>
            <w:shd w:val="clear" w:color="auto" w:fill="auto"/>
            <w:vAlign w:val="center"/>
          </w:tcPr>
          <w:p>
            <w:pPr>
              <w:pStyle w:val="style0"/>
              <w:widowControl/>
              <w:ind w:firstLine="31" w:firstLineChars="13"/>
              <w:jc w:val="left"/>
              <w:rPr>
                <w:rFonts w:ascii="宋体" w:cs="宋体" w:hAnsi="宋体"/>
                <w:color w:val="000000"/>
                <w:kern w:val="0"/>
              </w:rPr>
            </w:pPr>
            <w:r>
              <w:rPr>
                <w:rFonts w:ascii="宋体" w:cs="宋体" w:hAnsi="宋体" w:hint="eastAsia"/>
                <w:color w:val="000000"/>
                <w:kern w:val="0"/>
              </w:rPr>
              <w:t>IP67</w:t>
            </w:r>
          </w:p>
        </w:tc>
        <w:tc>
          <w:tcPr>
            <w:tcW w:w="1560" w:type="dxa"/>
            <w:tcBorders/>
            <w:shd w:val="clear" w:color="auto" w:fill="auto"/>
            <w:vAlign w:val="center"/>
          </w:tcPr>
          <w:p>
            <w:pPr>
              <w:pStyle w:val="style0"/>
              <w:widowControl/>
              <w:ind w:firstLine="480"/>
              <w:jc w:val="left"/>
              <w:rPr>
                <w:rFonts w:ascii="宋体" w:cs="宋体" w:hAnsi="宋体"/>
                <w:color w:val="ff0000"/>
                <w:kern w:val="0"/>
              </w:rPr>
            </w:pPr>
            <w:r>
              <w:rPr>
                <w:rFonts w:ascii="宋体" w:cs="宋体" w:hAnsi="宋体" w:hint="eastAsia"/>
                <w:color w:val="ff0000"/>
                <w:kern w:val="0"/>
              </w:rPr>
              <w:t>　</w:t>
            </w:r>
          </w:p>
        </w:tc>
      </w:tr>
      <w:tr>
        <w:tblPrEx/>
        <w:trPr>
          <w:trHeight w:val="458" w:hRule="atLeast"/>
        </w:trPr>
        <w:tc>
          <w:tcPr>
            <w:tcW w:w="2142" w:type="dxa"/>
            <w:gridSpan w:val="2"/>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产品尺寸</w:t>
            </w:r>
          </w:p>
        </w:tc>
        <w:tc>
          <w:tcPr>
            <w:tcW w:w="4677" w:type="dxa"/>
            <w:tcBorders/>
            <w:shd w:val="clear" w:color="auto" w:fill="auto"/>
            <w:vAlign w:val="center"/>
          </w:tcPr>
          <w:p>
            <w:pPr>
              <w:pStyle w:val="style0"/>
              <w:widowControl/>
              <w:ind w:firstLine="31" w:firstLineChars="13"/>
              <w:jc w:val="left"/>
              <w:rPr>
                <w:rFonts w:ascii="宋体" w:cs="宋体" w:hAnsi="宋体"/>
                <w:color w:val="000000"/>
                <w:kern w:val="0"/>
              </w:rPr>
            </w:pPr>
            <w:r>
              <w:rPr>
                <w:rFonts w:ascii="宋体" w:cs="宋体" w:hAnsi="宋体" w:hint="eastAsia"/>
                <w:color w:val="000000"/>
                <w:kern w:val="0"/>
              </w:rPr>
              <w:t>85mm*59mm*36mm</w:t>
            </w:r>
          </w:p>
        </w:tc>
        <w:tc>
          <w:tcPr>
            <w:tcW w:w="1560" w:type="dxa"/>
            <w:tcBorders/>
            <w:shd w:val="clear" w:color="auto" w:fill="auto"/>
            <w:vAlign w:val="center"/>
          </w:tcPr>
          <w:p>
            <w:pPr>
              <w:pStyle w:val="style0"/>
              <w:widowControl/>
              <w:ind w:firstLine="480"/>
              <w:jc w:val="left"/>
              <w:rPr>
                <w:rFonts w:ascii="宋体" w:cs="宋体" w:hAnsi="宋体"/>
                <w:color w:val="ff0000"/>
                <w:kern w:val="0"/>
              </w:rPr>
            </w:pPr>
            <w:r>
              <w:rPr>
                <w:rFonts w:ascii="宋体" w:cs="宋体" w:hAnsi="宋体" w:hint="eastAsia"/>
                <w:color w:val="ff0000"/>
                <w:kern w:val="0"/>
              </w:rPr>
              <w:t>　</w:t>
            </w:r>
          </w:p>
        </w:tc>
      </w:tr>
      <w:tr>
        <w:tblPrEx/>
        <w:trPr>
          <w:trHeight w:val="390" w:hRule="atLeast"/>
        </w:trPr>
        <w:tc>
          <w:tcPr>
            <w:tcW w:w="2142" w:type="dxa"/>
            <w:gridSpan w:val="2"/>
            <w:tcBorders/>
            <w:shd w:val="clear" w:color="auto" w:fill="auto"/>
            <w:vAlign w:val="center"/>
          </w:tcPr>
          <w:p>
            <w:pPr>
              <w:pStyle w:val="style0"/>
              <w:widowControl/>
              <w:ind w:firstLine="480"/>
              <w:jc w:val="center"/>
              <w:rPr>
                <w:rFonts w:ascii="宋体" w:cs="宋体" w:hAnsi="宋体"/>
                <w:color w:val="000000"/>
                <w:kern w:val="0"/>
              </w:rPr>
            </w:pPr>
            <w:r>
              <w:rPr>
                <w:rFonts w:ascii="宋体" w:cs="宋体" w:hAnsi="宋体" w:hint="eastAsia"/>
                <w:color w:val="000000"/>
                <w:kern w:val="0"/>
              </w:rPr>
              <w:t>认证</w:t>
            </w:r>
          </w:p>
        </w:tc>
        <w:tc>
          <w:tcPr>
            <w:tcW w:w="4677" w:type="dxa"/>
            <w:tcBorders/>
            <w:shd w:val="clear" w:color="auto" w:fill="auto"/>
            <w:vAlign w:val="center"/>
          </w:tcPr>
          <w:p>
            <w:pPr>
              <w:pStyle w:val="style0"/>
              <w:widowControl/>
              <w:ind w:firstLine="31" w:firstLineChars="13"/>
              <w:jc w:val="left"/>
              <w:rPr>
                <w:rFonts w:ascii="宋体" w:cs="宋体" w:hAnsi="宋体"/>
                <w:color w:val="000000"/>
                <w:kern w:val="0"/>
              </w:rPr>
            </w:pPr>
            <w:r>
              <w:rPr>
                <w:rFonts w:ascii="宋体" w:cs="宋体" w:hAnsi="宋体" w:hint="eastAsia"/>
                <w:color w:val="000000"/>
                <w:kern w:val="0"/>
              </w:rPr>
              <w:t>CCC，CE</w:t>
            </w:r>
          </w:p>
        </w:tc>
        <w:tc>
          <w:tcPr>
            <w:tcW w:w="1560" w:type="dxa"/>
            <w:tcBorders/>
            <w:shd w:val="clear" w:color="auto" w:fill="auto"/>
            <w:vAlign w:val="center"/>
          </w:tcPr>
          <w:p>
            <w:pPr>
              <w:pStyle w:val="style0"/>
              <w:widowControl/>
              <w:ind w:firstLine="480"/>
              <w:jc w:val="left"/>
              <w:rPr>
                <w:rFonts w:ascii="宋体" w:cs="宋体" w:hAnsi="宋体"/>
                <w:color w:val="000000"/>
                <w:kern w:val="0"/>
              </w:rPr>
            </w:pPr>
            <w:r>
              <w:rPr>
                <w:rFonts w:ascii="宋体" w:cs="宋体" w:hAnsi="宋体" w:hint="eastAsia"/>
                <w:color w:val="000000"/>
                <w:kern w:val="0"/>
              </w:rPr>
              <w:t>　</w:t>
            </w:r>
          </w:p>
        </w:tc>
      </w:tr>
    </w:tbl>
    <w:p>
      <w:pPr>
        <w:pStyle w:val="style0"/>
        <w:ind w:firstLine="560"/>
        <w:rPr>
          <w:rFonts w:ascii="宋体" w:cs="宋体" w:hAnsi="宋体"/>
          <w:position w:val="-1"/>
          <w:sz w:val="28"/>
          <w:szCs w:val="28"/>
        </w:rPr>
      </w:pPr>
    </w:p>
    <w:p>
      <w:pPr>
        <w:pStyle w:val="style0"/>
        <w:ind w:firstLine="560"/>
        <w:rPr>
          <w:rFonts w:ascii="宋体" w:cs="宋体" w:hAnsi="宋体"/>
          <w:position w:val="-1"/>
          <w:sz w:val="28"/>
          <w:szCs w:val="28"/>
        </w:rPr>
      </w:pPr>
    </w:p>
    <w:bookmarkStart w:id="45" w:name="_Toc6198"/>
    <w:p>
      <w:pPr>
        <w:pStyle w:val="style3"/>
        <w:numPr>
          <w:ilvl w:val="2"/>
          <w:numId w:val="16"/>
        </w:numPr>
        <w:rPr/>
      </w:pPr>
      <w:r>
        <w:rPr>
          <w:rFonts w:hint="eastAsia"/>
        </w:rPr>
        <w:t>智能古树保护系统</w:t>
      </w:r>
      <w:bookmarkEnd w:id="45"/>
    </w:p>
    <w:p>
      <w:pPr>
        <w:pStyle w:val="style0"/>
        <w:ind w:firstLine="560"/>
        <w:rPr>
          <w:rFonts w:ascii="宋体" w:cs="宋体" w:hAnsi="宋体"/>
          <w:position w:val="-1"/>
          <w:sz w:val="28"/>
          <w:szCs w:val="28"/>
        </w:rPr>
      </w:pPr>
      <w:r>
        <w:rPr>
          <w:rFonts w:ascii="宋体" w:cs="宋体" w:hAnsi="宋体" w:hint="eastAsia"/>
          <w:position w:val="-1"/>
          <w:sz w:val="28"/>
          <w:szCs w:val="28"/>
        </w:rPr>
        <w:t>为提升古树名木监控管理的科学化水平，并予以更好的保护和管理，本项目基于物联网的对古树名木监控管理.实现古树名木信息的智能存储、生存环境温湿度的实时监控，以及古树名木被非法移植的实时报警。</w:t>
      </w:r>
    </w:p>
    <w:p>
      <w:pPr>
        <w:pStyle w:val="style0"/>
        <w:ind w:firstLine="560"/>
        <w:rPr>
          <w:rFonts w:ascii="宋体" w:cs="宋体" w:hAnsi="宋体"/>
          <w:position w:val="-1"/>
          <w:sz w:val="28"/>
          <w:szCs w:val="28"/>
        </w:rPr>
      </w:pPr>
      <w:r>
        <w:rPr>
          <w:rFonts w:ascii="宋体" w:cs="宋体" w:hAnsi="宋体" w:hint="eastAsia"/>
          <w:position w:val="-1"/>
          <w:sz w:val="28"/>
          <w:szCs w:val="28"/>
        </w:rPr>
        <w:t>通过在古树周围安装全方位高清摄像机置，对包括古树的生长情况、病虫害状况情况进行实时视频监控，实现现场无人职守情况下，保护者对古树生长状况的远程在线监控，专家远程在线病虫害作物图像信息获取，质量监督检验检疫部门及上级主管部门对生产过程的有效监督和及时干预，以及信息技术管理人员对现场数据信息和图像信息的获取、备份和分析处理。</w:t>
      </w:r>
    </w:p>
    <w:p>
      <w:pPr>
        <w:pStyle w:val="style0"/>
        <w:ind w:firstLine="560"/>
        <w:rPr>
          <w:rFonts w:ascii="宋体" w:cs="宋体" w:hAnsi="宋体"/>
          <w:position w:val="-1"/>
          <w:sz w:val="28"/>
          <w:szCs w:val="28"/>
        </w:rPr>
      </w:pPr>
      <w:r>
        <w:rPr>
          <w:rFonts w:ascii="宋体" w:cs="宋体" w:hAnsi="宋体"/>
          <w:position w:val="-1"/>
          <w:sz w:val="28"/>
          <w:szCs w:val="28"/>
        </w:rPr>
        <w:drawing>
          <wp:inline distT="0" distB="0" distR="0" distL="0">
            <wp:extent cx="5274310" cy="4137024"/>
            <wp:effectExtent l="19050" t="0" r="2540" b="0"/>
            <wp:docPr id="1068" name="图片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图片 16"/>
                    <pic:cNvPicPr/>
                  </pic:nvPicPr>
                  <pic:blipFill>
                    <a:blip r:embed="rId39" cstate="print"/>
                    <a:srcRect l="0" t="0" r="0" b="0"/>
                    <a:stretch/>
                  </pic:blipFill>
                  <pic:spPr>
                    <a:xfrm rot="0">
                      <a:off x="0" y="0"/>
                      <a:ext cx="5274310" cy="4137024"/>
                    </a:xfrm>
                    <a:prstGeom prst="rect"/>
                    <a:ln>
                      <a:noFill/>
                    </a:ln>
                  </pic:spPr>
                </pic:pic>
              </a:graphicData>
            </a:graphic>
          </wp:inline>
        </w:drawing>
      </w:r>
    </w:p>
    <w:p>
      <w:pPr>
        <w:pStyle w:val="style0"/>
        <w:ind w:firstLine="560"/>
        <w:rPr>
          <w:rFonts w:ascii="宋体" w:cs="宋体" w:hAnsi="宋体"/>
          <w:position w:val="-1"/>
          <w:sz w:val="28"/>
          <w:szCs w:val="28"/>
        </w:rPr>
      </w:pPr>
      <w:r>
        <w:rPr>
          <w:rFonts w:ascii="宋体" w:cs="宋体" w:hAnsi="宋体" w:hint="eastAsia"/>
          <w:position w:val="-1"/>
          <w:sz w:val="28"/>
          <w:szCs w:val="28"/>
        </w:rPr>
        <w:t>品牌：河南兵峰电子科技</w:t>
      </w:r>
    </w:p>
    <w:p>
      <w:pPr>
        <w:pStyle w:val="style0"/>
        <w:ind w:firstLine="560"/>
        <w:rPr>
          <w:rFonts w:ascii="宋体" w:cs="宋体" w:hAnsi="宋体"/>
          <w:position w:val="-1"/>
          <w:sz w:val="28"/>
          <w:szCs w:val="28"/>
        </w:rPr>
      </w:pPr>
      <w:r>
        <w:rPr>
          <w:rFonts w:ascii="宋体" w:cs="宋体" w:hAnsi="宋体" w:hint="eastAsia"/>
          <w:position w:val="-1"/>
          <w:sz w:val="28"/>
          <w:szCs w:val="28"/>
        </w:rPr>
        <w:t>技术参数：</w:t>
      </w:r>
    </w:p>
    <w:p>
      <w:pPr>
        <w:pStyle w:val="style0"/>
        <w:ind w:firstLine="560"/>
        <w:rPr>
          <w:rFonts w:ascii="宋体" w:cs="宋体" w:hAnsi="宋体"/>
          <w:position w:val="-1"/>
          <w:sz w:val="28"/>
          <w:szCs w:val="28"/>
        </w:rPr>
      </w:pPr>
      <w:r>
        <w:rPr>
          <w:rFonts w:ascii="宋体" w:cs="宋体" w:hAnsi="宋体" w:hint="eastAsia"/>
          <w:position w:val="-1"/>
          <w:sz w:val="28"/>
          <w:szCs w:val="28"/>
        </w:rPr>
        <w:t>　　环境温度： -10℃～80℃；</w:t>
      </w:r>
    </w:p>
    <w:p>
      <w:pPr>
        <w:pStyle w:val="style0"/>
        <w:ind w:firstLine="560"/>
        <w:rPr>
          <w:rFonts w:ascii="宋体" w:cs="宋体" w:hAnsi="宋体"/>
          <w:position w:val="-1"/>
          <w:sz w:val="28"/>
          <w:szCs w:val="28"/>
        </w:rPr>
      </w:pPr>
      <w:r>
        <w:rPr>
          <w:rFonts w:ascii="宋体" w:cs="宋体" w:hAnsi="宋体" w:hint="eastAsia"/>
          <w:position w:val="-1"/>
          <w:sz w:val="28"/>
          <w:szCs w:val="28"/>
        </w:rPr>
        <w:t>　　相对湿度： ≤95%RH；</w:t>
      </w:r>
    </w:p>
    <w:p>
      <w:pPr>
        <w:pStyle w:val="style0"/>
        <w:ind w:firstLine="560"/>
        <w:rPr>
          <w:rFonts w:ascii="宋体" w:cs="宋体" w:hAnsi="宋体"/>
          <w:position w:val="-1"/>
          <w:sz w:val="28"/>
          <w:szCs w:val="28"/>
        </w:rPr>
      </w:pPr>
      <w:r>
        <w:rPr>
          <w:rFonts w:ascii="宋体" w:cs="宋体" w:hAnsi="宋体" w:hint="eastAsia"/>
          <w:position w:val="-1"/>
          <w:sz w:val="28"/>
          <w:szCs w:val="28"/>
        </w:rPr>
        <w:t>　　测量精度： ±（50ppm + 测量值×3%）；</w:t>
      </w:r>
    </w:p>
    <w:p>
      <w:pPr>
        <w:pStyle w:val="style0"/>
        <w:ind w:firstLine="560"/>
        <w:rPr>
          <w:rFonts w:ascii="宋体" w:cs="宋体" w:hAnsi="宋体"/>
          <w:position w:val="-1"/>
          <w:sz w:val="28"/>
          <w:szCs w:val="28"/>
        </w:rPr>
      </w:pPr>
      <w:r>
        <w:rPr>
          <w:rFonts w:ascii="宋体" w:cs="宋体" w:hAnsi="宋体" w:hint="eastAsia"/>
          <w:position w:val="-1"/>
          <w:sz w:val="28"/>
          <w:szCs w:val="28"/>
        </w:rPr>
        <w:t>　　分 辨 率： 1ppm；</w:t>
      </w:r>
    </w:p>
    <w:p>
      <w:pPr>
        <w:pStyle w:val="style0"/>
        <w:ind w:firstLine="560"/>
        <w:rPr>
          <w:rFonts w:ascii="宋体" w:cs="宋体" w:hAnsi="宋体"/>
          <w:position w:val="-1"/>
          <w:sz w:val="28"/>
          <w:szCs w:val="28"/>
        </w:rPr>
      </w:pPr>
      <w:r>
        <w:rPr>
          <w:rFonts w:ascii="宋体" w:cs="宋体" w:hAnsi="宋体" w:hint="eastAsia"/>
          <w:position w:val="-1"/>
          <w:sz w:val="28"/>
          <w:szCs w:val="28"/>
        </w:rPr>
        <w:t>　　测量范围： 0～2000ppm、0～5000ppm（探头可选）</w:t>
      </w:r>
    </w:p>
    <w:bookmarkEnd w:id="1"/>
    <w:p>
      <w:pPr>
        <w:pStyle w:val="style0"/>
        <w:ind w:firstLine="560"/>
        <w:rPr>
          <w:rFonts w:ascii="宋体" w:cs="宋体" w:hAnsi="宋体"/>
          <w:position w:val="-1"/>
          <w:sz w:val="28"/>
          <w:szCs w:val="28"/>
        </w:rPr>
      </w:pPr>
    </w:p>
    <w:p>
      <w:pPr>
        <w:pStyle w:val="style0"/>
        <w:ind w:firstLine="560"/>
        <w:rPr>
          <w:rFonts w:ascii="宋体" w:cs="宋体" w:hAnsi="宋体"/>
          <w:position w:val="-1"/>
          <w:sz w:val="28"/>
          <w:szCs w:val="28"/>
        </w:rPr>
      </w:pPr>
    </w:p>
    <w:bookmarkStart w:id="46" w:name="_Toc3814"/>
    <w:p>
      <w:pPr>
        <w:pStyle w:val="style1"/>
        <w:rPr/>
      </w:pPr>
      <w:r>
        <w:rPr>
          <w:rFonts w:hint="eastAsia"/>
        </w:rPr>
        <w:t>系统安全</w:t>
      </w:r>
      <w:bookmarkEnd w:id="46"/>
    </w:p>
    <w:bookmarkStart w:id="47" w:name="_Toc20301"/>
    <w:p>
      <w:pPr>
        <w:pStyle w:val="style2"/>
        <w:ind w:firstLine="602"/>
        <w:rPr/>
      </w:pPr>
      <w:r>
        <w:rPr>
          <w:rFonts w:hint="eastAsia"/>
        </w:rPr>
        <w:t>应用层安全</w:t>
      </w:r>
      <w:bookmarkEnd w:id="47"/>
    </w:p>
    <w:p>
      <w:pPr>
        <w:pStyle w:val="style0"/>
        <w:ind w:firstLine="480"/>
        <w:rPr/>
      </w:pPr>
    </w:p>
    <w:p>
      <w:pPr>
        <w:pStyle w:val="style0"/>
        <w:ind w:firstLine="480"/>
        <w:rPr/>
      </w:pPr>
      <w:r>
        <w:rPr>
          <w:rFonts w:hint="eastAsia"/>
        </w:rPr>
        <w:t>物联网的应用层将根据底层采集的数据，形成与业务需求相适应的、实时更新的动态数据资源库，为各类业务提供统一的信息资源支撑，最终实现物联网各个行业领域的应用。应用层的安全问题主要有：拒绝服务攻击、SQL注入攻击、APT攻击、运维安全及云间接口风险等。</w:t>
      </w:r>
    </w:p>
    <w:p>
      <w:pPr>
        <w:pStyle w:val="style0"/>
        <w:ind w:firstLine="480"/>
        <w:rPr/>
      </w:pPr>
    </w:p>
    <w:bookmarkStart w:id="48" w:name="_Toc15526"/>
    <w:p>
      <w:pPr>
        <w:pStyle w:val="style2"/>
        <w:ind w:firstLine="602"/>
        <w:rPr/>
      </w:pPr>
      <w:r>
        <w:rPr>
          <w:rFonts w:hint="eastAsia"/>
        </w:rPr>
        <w:t>传输层安全</w:t>
      </w:r>
      <w:bookmarkEnd w:id="48"/>
    </w:p>
    <w:p>
      <w:pPr>
        <w:pStyle w:val="style0"/>
        <w:ind w:firstLine="480"/>
        <w:rPr/>
      </w:pPr>
    </w:p>
    <w:p>
      <w:pPr>
        <w:pStyle w:val="style0"/>
        <w:ind w:firstLine="480"/>
        <w:rPr/>
      </w:pPr>
      <w:r>
        <w:rPr>
          <w:rFonts w:hint="eastAsia"/>
        </w:rPr>
        <w:t>传输层也被称为网络层，主要完成接入和传输功能，是进行信息交换和信息传递的数据通路，包括接入网与传输网两种。其主要的安全问题有：WEB应用漏洞、重放攻击、通信劫持、访问鉴权漏洞以及明文传输安全等。</w:t>
      </w:r>
    </w:p>
    <w:p>
      <w:pPr>
        <w:pStyle w:val="style0"/>
        <w:ind w:firstLine="480"/>
        <w:rPr/>
      </w:pPr>
    </w:p>
    <w:bookmarkStart w:id="49" w:name="_Toc21795"/>
    <w:p>
      <w:pPr>
        <w:pStyle w:val="style2"/>
        <w:ind w:firstLine="602"/>
        <w:rPr/>
      </w:pPr>
      <w:r>
        <w:rPr>
          <w:rFonts w:hint="eastAsia"/>
        </w:rPr>
        <w:t>感知层安全</w:t>
      </w:r>
      <w:bookmarkEnd w:id="49"/>
    </w:p>
    <w:p>
      <w:pPr>
        <w:pStyle w:val="style0"/>
        <w:ind w:firstLine="480"/>
        <w:rPr/>
      </w:pPr>
    </w:p>
    <w:p>
      <w:pPr>
        <w:pStyle w:val="style0"/>
        <w:ind w:firstLine="480"/>
        <w:rPr/>
      </w:pPr>
      <w:r>
        <w:rPr>
          <w:rFonts w:hint="eastAsia"/>
        </w:rPr>
        <w:t>感知层由各种具有感知能力的设备组成，主要用于感知和采集物理世界中发生的物理事件和数据。在物联网三层架构中，又以感知层的安全隐患和问题最为突出，包括固件安全、源码安全、加密算法等。</w:t>
      </w:r>
    </w:p>
    <w:p>
      <w:pPr>
        <w:pStyle w:val="style0"/>
        <w:ind w:firstLine="480"/>
        <w:rPr/>
      </w:pPr>
    </w:p>
    <w:p>
      <w:pPr>
        <w:pStyle w:val="style0"/>
        <w:ind w:firstLine="480"/>
        <w:rPr/>
      </w:pPr>
    </w:p>
    <w:bookmarkStart w:id="50" w:name="_Toc25987"/>
    <w:bookmarkStart w:id="51" w:name="OLE_LINK2"/>
    <w:p>
      <w:pPr>
        <w:pStyle w:val="style1"/>
        <w:rPr/>
      </w:pPr>
      <w:r>
        <w:rPr>
          <w:rFonts w:hint="eastAsia"/>
        </w:rPr>
        <w:t>项目建设方案</w:t>
      </w:r>
      <w:bookmarkEnd w:id="50"/>
    </w:p>
    <w:bookmarkStart w:id="52" w:name="_Toc29837"/>
    <w:bookmarkStart w:id="53" w:name="OLE_LINK6"/>
    <w:bookmarkEnd w:id="51"/>
    <w:p>
      <w:pPr>
        <w:pStyle w:val="style2"/>
        <w:ind w:firstLine="602"/>
        <w:rPr/>
      </w:pPr>
      <w:r>
        <w:rPr>
          <w:rFonts w:hint="eastAsia"/>
        </w:rPr>
        <w:t>项目团队管理</w:t>
      </w:r>
      <w:bookmarkEnd w:id="52"/>
    </w:p>
    <w:bookmarkEnd w:id="53"/>
    <w:p>
      <w:pPr>
        <w:pStyle w:val="style0"/>
        <w:ind w:firstLine="560"/>
        <w:rPr>
          <w:rFonts w:ascii="宋体" w:cs="宋体" w:hAnsi="宋体"/>
          <w:position w:val="-1"/>
          <w:sz w:val="28"/>
          <w:szCs w:val="28"/>
        </w:rPr>
      </w:pPr>
      <w:r>
        <w:rPr>
          <w:rFonts w:ascii="宋体" w:cs="宋体" w:hAnsi="宋体" w:hint="eastAsia"/>
          <w:position w:val="-1"/>
          <w:sz w:val="28"/>
          <w:szCs w:val="28"/>
        </w:rPr>
        <w:t>IT 系统工程是非常专业的而且分细，软件、硬网，络安全等等，每一个领域都有自己的精深之处涉及专业门类多、技术性强，风险性大、具有不可预见性。为了确保项目能够正常顺利的实施，必须建立职责明确、执行有力的项目组织结构，从管理方面对实施严格规范和有效的控制。</w:t>
      </w:r>
    </w:p>
    <w:p>
      <w:pPr>
        <w:pStyle w:val="style0"/>
        <w:ind w:firstLine="560"/>
        <w:rPr>
          <w:rFonts w:ascii="宋体" w:cs="宋体" w:hAnsi="宋体"/>
          <w:position w:val="-1"/>
          <w:sz w:val="28"/>
          <w:szCs w:val="28"/>
        </w:rPr>
      </w:pPr>
      <w:r>
        <w:rPr>
          <w:rFonts w:ascii="宋体" w:cs="宋体" w:hAnsi="宋体" w:hint="eastAsia"/>
          <w:position w:val="-1"/>
          <w:sz w:val="28"/>
          <w:szCs w:val="28"/>
        </w:rPr>
        <w:t>为此，我们希望由双方管理人员和专业技术人没共同组织项目实施组，保证项目能够顺利，有序的进行。完善工程组织结构，使得各任务有专业的技术人员分工与管理，分工明确、岗位职责清晰，从而保证系统最终性能够达到最初系统设计的要求。完善工程组织结构是保障项目按期保质完成的关键。</w:t>
      </w:r>
    </w:p>
    <w:bookmarkStart w:id="54" w:name="_Toc24035"/>
    <w:bookmarkStart w:id="55" w:name="OLE_LINK8"/>
    <w:p>
      <w:pPr>
        <w:pStyle w:val="style2"/>
        <w:ind w:firstLine="602"/>
        <w:rPr/>
      </w:pPr>
      <w:r>
        <w:rPr>
          <w:rFonts w:hint="eastAsia"/>
        </w:rPr>
        <w:t>项目进度管理</w:t>
      </w:r>
      <w:bookmarkEnd w:id="54"/>
    </w:p>
    <w:bookmarkEnd w:id="55"/>
    <w:p>
      <w:pPr>
        <w:pStyle w:val="style0"/>
        <w:ind w:firstLine="560"/>
        <w:rPr>
          <w:rFonts w:ascii="宋体" w:cs="宋体" w:hAnsi="宋体"/>
          <w:position w:val="-1"/>
          <w:sz w:val="28"/>
          <w:szCs w:val="28"/>
        </w:rPr>
      </w:pPr>
    </w:p>
    <w:bookmarkStart w:id="56" w:name="OLE_LINK7"/>
    <w:p>
      <w:pPr>
        <w:pStyle w:val="style0"/>
        <w:ind w:firstLine="560"/>
        <w:rPr>
          <w:rFonts w:ascii="宋体" w:cs="宋体" w:hAnsi="宋体"/>
          <w:position w:val="-1"/>
          <w:sz w:val="28"/>
          <w:szCs w:val="28"/>
        </w:rPr>
      </w:pPr>
      <w:r>
        <w:rPr>
          <w:rFonts w:ascii="宋体" w:cs="宋体" w:hAnsi="宋体" w:hint="eastAsia"/>
          <w:position w:val="-1"/>
          <w:sz w:val="28"/>
          <w:szCs w:val="28"/>
        </w:rPr>
        <w:t>合理安排</w:t>
      </w:r>
      <w:bookmarkEnd w:id="56"/>
      <w:r>
        <w:rPr>
          <w:rFonts w:ascii="宋体" w:cs="宋体" w:hAnsi="宋体" w:hint="eastAsia"/>
          <w:position w:val="-1"/>
          <w:sz w:val="28"/>
          <w:szCs w:val="28"/>
        </w:rPr>
        <w:t>项目的进度，合理安排各任务先后顺，有效安排资源的使用序，特别是项目中的关键资源和重点，从而保证顺利实施，并有效降低项目成本。合理的项进度同样也是保障按期按质完成的关键。</w:t>
      </w:r>
    </w:p>
    <w:p>
      <w:pPr>
        <w:pStyle w:val="style0"/>
        <w:ind w:firstLine="560"/>
        <w:rPr>
          <w:rFonts w:ascii="宋体" w:cs="宋体" w:hAnsi="宋体"/>
          <w:position w:val="-1"/>
          <w:sz w:val="28"/>
          <w:szCs w:val="28"/>
        </w:rPr>
      </w:pPr>
      <w:r>
        <w:rPr>
          <w:rFonts w:ascii="宋体" w:cs="宋体" w:hAnsi="宋体" w:hint="eastAsia"/>
          <w:position w:val="-1"/>
          <w:sz w:val="28"/>
          <w:szCs w:val="28"/>
        </w:rPr>
        <w:t>项目实施进度包括：设备的采购、安装安装调试，系统联调、系统测试，系统试运行、系统的操作培训以及相关文档编写整理。我司组织专业的管理人员、网络、应用、安全等专业技术人员，在统一管理和和安排下完成上述项目任务。</w:t>
      </w:r>
    </w:p>
    <w:bookmarkStart w:id="57" w:name="_Toc6576"/>
    <w:bookmarkStart w:id="58" w:name="OLE_LINK9"/>
    <w:p>
      <w:pPr>
        <w:pStyle w:val="style2"/>
        <w:ind w:firstLine="602"/>
        <w:rPr/>
      </w:pPr>
      <w:r>
        <w:rPr>
          <w:rFonts w:hint="eastAsia"/>
        </w:rPr>
        <w:t>项目进度制定</w:t>
      </w:r>
      <w:bookmarkEnd w:id="57"/>
    </w:p>
    <w:p>
      <w:pPr>
        <w:pStyle w:val="style0"/>
        <w:ind w:firstLine="560"/>
        <w:rPr>
          <w:rFonts w:ascii="宋体" w:cs="宋体" w:hAnsi="宋体"/>
          <w:position w:val="-1"/>
          <w:sz w:val="28"/>
          <w:szCs w:val="28"/>
        </w:rPr>
      </w:pPr>
      <w:r>
        <w:rPr>
          <w:rFonts w:ascii="宋体" w:cs="宋体" w:hAnsi="宋体" w:hint="eastAsia"/>
          <w:position w:val="-1"/>
          <w:sz w:val="28"/>
          <w:szCs w:val="28"/>
        </w:rPr>
        <w:t>为了配合黄埔物联网项目</w:t>
      </w:r>
      <w:bookmarkEnd w:id="58"/>
      <w:r>
        <w:rPr>
          <w:rFonts w:ascii="宋体" w:cs="宋体" w:hAnsi="宋体" w:hint="eastAsia"/>
          <w:position w:val="-1"/>
          <w:sz w:val="28"/>
          <w:szCs w:val="28"/>
        </w:rPr>
        <w:t>进度要求，我们在投标阶段就进行了细致的调研工作。根据我们调研的结果，我们初步制定了项目实施的进度</w:t>
      </w:r>
    </w:p>
    <w:p>
      <w:pPr>
        <w:pStyle w:val="style0"/>
        <w:ind w:firstLine="560"/>
        <w:rPr>
          <w:rFonts w:ascii="宋体" w:cs="宋体" w:hAnsi="宋体"/>
          <w:position w:val="-1"/>
          <w:sz w:val="28"/>
          <w:szCs w:val="28"/>
        </w:rPr>
      </w:pPr>
      <w:r>
        <w:rPr>
          <w:rFonts w:ascii="宋体" w:cs="宋体" w:hAnsi="宋体" w:hint="eastAsia"/>
          <w:position w:val="-1"/>
          <w:sz w:val="28"/>
          <w:szCs w:val="28"/>
        </w:rPr>
        <w:t>（具体参见附件：黄埔物联网平台项目实施进度表）</w:t>
      </w:r>
    </w:p>
    <w:p>
      <w:pPr>
        <w:pStyle w:val="style0"/>
        <w:ind w:firstLine="560"/>
        <w:rPr>
          <w:rFonts w:ascii="宋体" w:cs="宋体" w:hAnsi="宋体"/>
          <w:position w:val="-1"/>
          <w:sz w:val="28"/>
          <w:szCs w:val="28"/>
        </w:rPr>
      </w:pPr>
      <w:r>
        <w:rPr>
          <w:rFonts w:ascii="宋体" w:cs="宋体" w:hAnsi="宋体" w:hint="eastAsia"/>
          <w:position w:val="-1"/>
          <w:sz w:val="28"/>
          <w:szCs w:val="28"/>
        </w:rPr>
        <w:t>目前只是制定了一个初步的进度计划，我们会在项目具体实施前根据实际情况作相应的调整。</w:t>
      </w:r>
    </w:p>
    <w:bookmarkStart w:id="59" w:name="_Toc3399"/>
    <w:p>
      <w:pPr>
        <w:pStyle w:val="style2"/>
        <w:ind w:firstLine="602"/>
        <w:rPr/>
      </w:pPr>
      <w:r>
        <w:rPr>
          <w:rFonts w:hint="eastAsia"/>
        </w:rPr>
        <w:t>项目实施方案</w:t>
      </w:r>
      <w:bookmarkEnd w:id="59"/>
    </w:p>
    <w:bookmarkStart w:id="60" w:name="_Toc21051"/>
    <w:bookmarkStart w:id="61" w:name="OLE_LINK11"/>
    <w:p>
      <w:pPr>
        <w:pStyle w:val="style3"/>
        <w:ind w:firstLine="602"/>
        <w:rPr/>
      </w:pPr>
      <w:r>
        <w:rPr>
          <w:rFonts w:hint="eastAsia"/>
        </w:rPr>
        <w:t>施工规范</w:t>
      </w:r>
      <w:bookmarkEnd w:id="60"/>
    </w:p>
    <w:bookmarkEnd w:id="61"/>
    <w:p>
      <w:pPr>
        <w:pStyle w:val="style0"/>
        <w:ind w:firstLine="560"/>
        <w:rPr>
          <w:rFonts w:ascii="宋体" w:cs="宋体" w:hAnsi="宋体"/>
          <w:position w:val="-1"/>
          <w:sz w:val="28"/>
          <w:szCs w:val="28"/>
        </w:rPr>
      </w:pPr>
      <w:r>
        <w:rPr>
          <w:rFonts w:ascii="宋体" w:cs="宋体" w:hAnsi="宋体" w:hint="eastAsia"/>
          <w:position w:val="-1"/>
          <w:sz w:val="28"/>
          <w:szCs w:val="28"/>
        </w:rPr>
        <w:t>（一）我公司在投标方案书中对项目实施的任务内容进行详细罗列与界定，对于需要采购人配合的内容同时加以说明；</w:t>
      </w:r>
    </w:p>
    <w:p>
      <w:pPr>
        <w:pStyle w:val="style0"/>
        <w:ind w:firstLine="560"/>
        <w:rPr>
          <w:rFonts w:ascii="宋体" w:cs="宋体" w:hAnsi="宋体"/>
          <w:position w:val="-1"/>
          <w:sz w:val="28"/>
          <w:szCs w:val="28"/>
        </w:rPr>
      </w:pPr>
      <w:r>
        <w:rPr>
          <w:rFonts w:ascii="宋体" w:cs="宋体" w:hAnsi="宋体" w:hint="eastAsia"/>
          <w:position w:val="-1"/>
          <w:sz w:val="28"/>
          <w:szCs w:val="28"/>
        </w:rPr>
        <w:t>（二）我公司在投标文件中对售后服务的任内容和方式进行详细罗列与界定，对于需要采购人配合的内容也同时加以说明；</w:t>
      </w:r>
    </w:p>
    <w:p>
      <w:pPr>
        <w:pStyle w:val="style0"/>
        <w:ind w:firstLine="560"/>
        <w:rPr>
          <w:rFonts w:ascii="宋体" w:cs="宋体" w:hAnsi="宋体"/>
          <w:position w:val="-1"/>
          <w:sz w:val="28"/>
          <w:szCs w:val="28"/>
        </w:rPr>
      </w:pPr>
      <w:r>
        <w:rPr>
          <w:rFonts w:ascii="宋体" w:cs="宋体" w:hAnsi="宋体" w:hint="eastAsia"/>
          <w:position w:val="-1"/>
          <w:sz w:val="28"/>
          <w:szCs w:val="28"/>
        </w:rPr>
        <w:t>（三）我公司严格遵照《计算机软件工程规范国家标准 》等及行业规范，结合建设单位要求做好项目的开发和工作；</w:t>
      </w:r>
    </w:p>
    <w:p>
      <w:pPr>
        <w:pStyle w:val="style0"/>
        <w:ind w:firstLine="560"/>
        <w:rPr>
          <w:rFonts w:ascii="宋体" w:cs="宋体" w:hAnsi="宋体"/>
          <w:position w:val="-1"/>
          <w:sz w:val="28"/>
          <w:szCs w:val="28"/>
        </w:rPr>
      </w:pPr>
      <w:r>
        <w:rPr>
          <w:rFonts w:ascii="宋体" w:cs="宋体" w:hAnsi="宋体" w:hint="eastAsia"/>
          <w:position w:val="-1"/>
          <w:sz w:val="28"/>
          <w:szCs w:val="28"/>
        </w:rPr>
        <w:t xml:space="preserve">（四）我公司在外场施工过程中，应遵照国家及行业标准规范，按施工计划、施工范围，充分做好前期勘察工作，做好项目文明施工及安全保障工作。 </w:t>
      </w:r>
    </w:p>
    <w:p>
      <w:pPr>
        <w:pStyle w:val="style0"/>
        <w:ind w:firstLine="560"/>
        <w:rPr>
          <w:rFonts w:ascii="宋体" w:cs="宋体" w:hAnsi="宋体"/>
          <w:position w:val="-1"/>
          <w:sz w:val="28"/>
          <w:szCs w:val="28"/>
        </w:rPr>
      </w:pPr>
      <w:r>
        <w:rPr>
          <w:rFonts w:ascii="宋体" w:cs="宋体" w:hAnsi="宋体" w:hint="eastAsia"/>
          <w:position w:val="-1"/>
          <w:sz w:val="28"/>
          <w:szCs w:val="28"/>
        </w:rPr>
        <w:t>（五）我公司重视并做好项目实施期间的各安全管理工作。</w:t>
      </w:r>
    </w:p>
    <w:bookmarkStart w:id="62" w:name="_Toc9769"/>
    <w:bookmarkStart w:id="63" w:name="OLE_LINK17"/>
    <w:p>
      <w:pPr>
        <w:pStyle w:val="style3"/>
        <w:ind w:firstLine="602"/>
        <w:rPr/>
      </w:pPr>
      <w:r>
        <w:rPr>
          <w:rFonts w:hint="eastAsia"/>
        </w:rPr>
        <w:t>工程施工方案</w:t>
      </w:r>
      <w:bookmarkEnd w:id="62"/>
    </w:p>
    <w:bookmarkStart w:id="64" w:name="OLE_LINK13"/>
    <w:bookmarkEnd w:id="63"/>
    <w:p>
      <w:pPr>
        <w:pStyle w:val="style4"/>
        <w:rPr/>
      </w:pPr>
      <w:r>
        <w:rPr>
          <w:rFonts w:hint="eastAsia"/>
        </w:rPr>
        <w:t>方法及工艺标准</w:t>
      </w:r>
    </w:p>
    <w:bookmarkEnd w:id="64"/>
    <w:p>
      <w:pPr>
        <w:pStyle w:val="style0"/>
        <w:ind w:firstLine="560"/>
        <w:rPr>
          <w:rFonts w:ascii="宋体" w:cs="宋体" w:hAnsi="宋体"/>
          <w:position w:val="-1"/>
          <w:sz w:val="28"/>
          <w:szCs w:val="28"/>
        </w:rPr>
      </w:pPr>
      <w:r>
        <w:rPr>
          <w:rFonts w:ascii="宋体" w:cs="宋体" w:hAnsi="宋体" w:hint="eastAsia"/>
          <w:position w:val="-1"/>
          <w:sz w:val="28"/>
          <w:szCs w:val="28"/>
        </w:rPr>
        <w:t>方法及工艺标准</w:t>
      </w:r>
    </w:p>
    <w:p>
      <w:pPr>
        <w:pStyle w:val="style0"/>
        <w:ind w:firstLine="560"/>
        <w:rPr>
          <w:rFonts w:ascii="宋体" w:cs="宋体" w:hAnsi="宋体"/>
          <w:position w:val="-1"/>
          <w:sz w:val="28"/>
          <w:szCs w:val="28"/>
        </w:rPr>
      </w:pPr>
      <w:r>
        <w:rPr>
          <w:rFonts w:ascii="宋体" w:cs="宋体" w:hAnsi="宋体" w:hint="eastAsia"/>
          <w:position w:val="-1"/>
          <w:sz w:val="28"/>
          <w:szCs w:val="28"/>
        </w:rPr>
        <w:t>《防雷及接地安装工艺标准》（ 322 -1998 ）</w:t>
      </w:r>
    </w:p>
    <w:p>
      <w:pPr>
        <w:pStyle w:val="style0"/>
        <w:ind w:firstLine="560"/>
        <w:rPr>
          <w:rFonts w:ascii="宋体" w:cs="宋体" w:hAnsi="宋体"/>
          <w:position w:val="-1"/>
          <w:sz w:val="28"/>
          <w:szCs w:val="28"/>
        </w:rPr>
      </w:pPr>
      <w:r>
        <w:rPr>
          <w:rFonts w:ascii="宋体" w:cs="宋体" w:hAnsi="宋体" w:hint="eastAsia"/>
          <w:position w:val="-1"/>
          <w:sz w:val="28"/>
          <w:szCs w:val="28"/>
        </w:rPr>
        <w:t>《金属线槽配安装工艺标准》（ 313 -1998 ）</w:t>
      </w:r>
    </w:p>
    <w:p>
      <w:pPr>
        <w:pStyle w:val="style0"/>
        <w:ind w:firstLine="560"/>
        <w:rPr>
          <w:rFonts w:ascii="宋体" w:cs="宋体" w:hAnsi="宋体"/>
          <w:position w:val="-1"/>
          <w:sz w:val="28"/>
          <w:szCs w:val="28"/>
        </w:rPr>
      </w:pPr>
      <w:r>
        <w:rPr>
          <w:rFonts w:ascii="宋体" w:cs="宋体" w:hAnsi="宋体" w:hint="eastAsia"/>
          <w:position w:val="-1"/>
          <w:sz w:val="28"/>
          <w:szCs w:val="28"/>
        </w:rPr>
        <w:t>《钢管敷设工艺标准》（ 305 -1998 ）</w:t>
      </w:r>
    </w:p>
    <w:p>
      <w:pPr>
        <w:pStyle w:val="style0"/>
        <w:ind w:firstLine="560"/>
        <w:rPr>
          <w:rFonts w:ascii="宋体" w:cs="宋体" w:hAnsi="宋体"/>
          <w:position w:val="-1"/>
          <w:sz w:val="28"/>
          <w:szCs w:val="28"/>
        </w:rPr>
      </w:pPr>
      <w:r>
        <w:rPr>
          <w:rFonts w:ascii="宋体" w:cs="宋体" w:hAnsi="宋体" w:hint="eastAsia"/>
          <w:position w:val="-1"/>
          <w:sz w:val="28"/>
          <w:szCs w:val="28"/>
        </w:rPr>
        <w:t>《安全防范工程序要求》（ GB -T75 -94 ）</w:t>
      </w:r>
    </w:p>
    <w:p>
      <w:pPr>
        <w:pStyle w:val="style0"/>
        <w:ind w:firstLine="560"/>
        <w:rPr>
          <w:rFonts w:ascii="宋体" w:cs="宋体" w:hAnsi="宋体"/>
          <w:position w:val="-1"/>
          <w:sz w:val="28"/>
          <w:szCs w:val="28"/>
        </w:rPr>
      </w:pPr>
      <w:r>
        <w:rPr>
          <w:rFonts w:ascii="宋体" w:cs="宋体" w:hAnsi="宋体" w:hint="eastAsia"/>
          <w:position w:val="-1"/>
          <w:sz w:val="28"/>
          <w:szCs w:val="28"/>
        </w:rPr>
        <w:t>《建筑电气安装分项工程施艺标准》（ 533 -1996 ）</w:t>
      </w:r>
    </w:p>
    <w:p>
      <w:pPr>
        <w:pStyle w:val="style0"/>
        <w:ind w:firstLine="560"/>
        <w:rPr>
          <w:rFonts w:ascii="宋体" w:cs="宋体" w:hAnsi="宋体"/>
          <w:position w:val="-1"/>
          <w:sz w:val="28"/>
          <w:szCs w:val="28"/>
        </w:rPr>
      </w:pPr>
      <w:r>
        <w:rPr>
          <w:rFonts w:ascii="宋体" w:cs="宋体" w:hAnsi="宋体" w:hint="eastAsia"/>
          <w:position w:val="-1"/>
          <w:sz w:val="28"/>
          <w:szCs w:val="28"/>
        </w:rPr>
        <w:t>《建筑与群综合布线工程系统设计规范》（GBT/T 50311-2000 ）</w:t>
      </w:r>
    </w:p>
    <w:p>
      <w:pPr>
        <w:pStyle w:val="style0"/>
        <w:ind w:firstLine="560"/>
        <w:rPr>
          <w:rFonts w:ascii="宋体" w:cs="宋体" w:hAnsi="宋体"/>
          <w:position w:val="-1"/>
          <w:sz w:val="28"/>
          <w:szCs w:val="28"/>
        </w:rPr>
      </w:pPr>
      <w:r>
        <w:rPr>
          <w:rFonts w:ascii="宋体" w:cs="宋体" w:hAnsi="宋体" w:hint="eastAsia"/>
          <w:position w:val="-1"/>
          <w:sz w:val="28"/>
          <w:szCs w:val="28"/>
        </w:rPr>
        <w:t>《建筑与群综合布线系统工程验收规范》（GBT/T 50312 -2000 ）</w:t>
      </w:r>
    </w:p>
    <w:bookmarkStart w:id="65" w:name="OLE_LINK14"/>
    <w:p>
      <w:pPr>
        <w:pStyle w:val="style4"/>
        <w:rPr/>
      </w:pPr>
      <w:r>
        <w:rPr>
          <w:rFonts w:hint="eastAsia"/>
        </w:rPr>
        <w:t>线缆铺设与捆绑</w:t>
      </w:r>
    </w:p>
    <w:bookmarkEnd w:id="65"/>
    <w:p>
      <w:pPr>
        <w:pStyle w:val="style0"/>
        <w:ind w:firstLine="560"/>
        <w:rPr>
          <w:rFonts w:ascii="宋体" w:cs="宋体" w:hAnsi="宋体"/>
          <w:position w:val="-1"/>
          <w:sz w:val="28"/>
          <w:szCs w:val="28"/>
        </w:rPr>
      </w:pPr>
      <w:r>
        <w:rPr>
          <w:rFonts w:ascii="宋体" w:cs="宋体" w:hAnsi="宋体" w:hint="eastAsia"/>
          <w:position w:val="-1"/>
          <w:sz w:val="28"/>
          <w:szCs w:val="28"/>
        </w:rPr>
        <w:t>杆件上所有走线都穿铝塑螺纹管，做到防晒、雨淋；</w:t>
      </w:r>
    </w:p>
    <w:p>
      <w:pPr>
        <w:pStyle w:val="style0"/>
        <w:ind w:firstLine="560"/>
        <w:rPr>
          <w:rFonts w:ascii="宋体" w:cs="宋体" w:hAnsi="宋体"/>
          <w:position w:val="-1"/>
          <w:sz w:val="28"/>
          <w:szCs w:val="28"/>
        </w:rPr>
      </w:pPr>
      <w:r>
        <w:rPr>
          <w:rFonts w:ascii="宋体" w:cs="宋体" w:hAnsi="宋体" w:hint="eastAsia"/>
          <w:position w:val="-1"/>
          <w:sz w:val="28"/>
          <w:szCs w:val="28"/>
        </w:rPr>
        <w:t>杆件上走线也要信、电隔离，避免号干扰或漏现象；</w:t>
      </w:r>
    </w:p>
    <w:p>
      <w:pPr>
        <w:pStyle w:val="style0"/>
        <w:ind w:firstLine="560"/>
        <w:rPr>
          <w:rFonts w:ascii="宋体" w:cs="宋体" w:hAnsi="宋体"/>
          <w:position w:val="-1"/>
          <w:sz w:val="28"/>
          <w:szCs w:val="28"/>
        </w:rPr>
      </w:pPr>
      <w:r>
        <w:rPr>
          <w:rFonts w:ascii="宋体" w:cs="宋体" w:hAnsi="宋体" w:hint="eastAsia"/>
          <w:position w:val="-1"/>
          <w:sz w:val="28"/>
          <w:szCs w:val="28"/>
        </w:rPr>
        <w:t>杆件上的铝塑管使用绑扎线牢固，做到横平竖直美观大方；</w:t>
      </w:r>
    </w:p>
    <w:p>
      <w:pPr>
        <w:pStyle w:val="style0"/>
        <w:ind w:firstLine="560"/>
        <w:rPr>
          <w:rFonts w:ascii="宋体" w:cs="宋体" w:hAnsi="宋体"/>
          <w:position w:val="-1"/>
          <w:sz w:val="28"/>
          <w:szCs w:val="28"/>
        </w:rPr>
      </w:pPr>
      <w:r>
        <w:rPr>
          <w:rFonts w:ascii="宋体" w:cs="宋体" w:hAnsi="宋体" w:hint="eastAsia"/>
          <w:position w:val="-1"/>
          <w:sz w:val="28"/>
          <w:szCs w:val="28"/>
        </w:rPr>
        <w:t>绑扎线的方法要得当，间距应控制在0.5m左右。跨度过大线缆绑绑扎不紧，易松动；跨度过小影响美观并增加费用。绑扎线头 尽量隐蔽。</w:t>
      </w:r>
    </w:p>
    <w:p>
      <w:pPr>
        <w:pStyle w:val="style0"/>
        <w:ind w:firstLine="560"/>
        <w:rPr>
          <w:rFonts w:ascii="宋体" w:cs="宋体" w:hAnsi="宋体"/>
          <w:position w:val="-1"/>
          <w:sz w:val="28"/>
          <w:szCs w:val="28"/>
        </w:rPr>
      </w:pPr>
      <w:r>
        <w:rPr>
          <w:rFonts w:ascii="宋体" w:cs="宋体" w:hAnsi="宋体" w:hint="eastAsia"/>
          <w:position w:val="-1"/>
          <w:sz w:val="28"/>
          <w:szCs w:val="28"/>
        </w:rPr>
        <w:t>设备的外部线缆在钢结构杆具或设或引桥管线内连接，暴露在外的缆采取加装套管，封堵等保护措施。</w:t>
      </w:r>
    </w:p>
    <w:bookmarkStart w:id="66" w:name="OLE_LINK15"/>
    <w:p>
      <w:pPr>
        <w:pStyle w:val="style4"/>
        <w:rPr/>
      </w:pPr>
      <w:r>
        <w:rPr>
          <w:rFonts w:hint="eastAsia"/>
        </w:rPr>
        <w:t>基础施工</w:t>
      </w:r>
    </w:p>
    <w:bookmarkEnd w:id="66"/>
    <w:p>
      <w:pPr>
        <w:pStyle w:val="style0"/>
        <w:ind w:firstLine="560"/>
        <w:rPr>
          <w:rFonts w:ascii="宋体" w:cs="宋体" w:hAnsi="宋体"/>
          <w:position w:val="-1"/>
          <w:sz w:val="28"/>
          <w:szCs w:val="28"/>
        </w:rPr>
      </w:pPr>
      <w:r>
        <w:rPr>
          <w:rFonts w:ascii="宋体" w:cs="宋体" w:hAnsi="宋体" w:hint="eastAsia"/>
          <w:position w:val="-1"/>
          <w:sz w:val="28"/>
          <w:szCs w:val="28"/>
        </w:rPr>
        <w:t>制作方法：</w:t>
      </w:r>
    </w:p>
    <w:p>
      <w:pPr>
        <w:pStyle w:val="style0"/>
        <w:ind w:firstLine="560"/>
        <w:rPr>
          <w:rFonts w:ascii="宋体" w:cs="宋体" w:hAnsi="宋体"/>
          <w:position w:val="-1"/>
          <w:sz w:val="28"/>
          <w:szCs w:val="28"/>
        </w:rPr>
      </w:pPr>
      <w:r>
        <w:rPr>
          <w:rFonts w:ascii="宋体" w:cs="宋体" w:hAnsi="宋体" w:hint="eastAsia"/>
          <w:position w:val="-1"/>
          <w:sz w:val="28"/>
          <w:szCs w:val="28"/>
        </w:rPr>
        <w:t>符合现行国家标准《电气装置安工程缆线路施及验收规范》的有 关规定；</w:t>
      </w:r>
    </w:p>
    <w:p>
      <w:pPr>
        <w:pStyle w:val="style0"/>
        <w:ind w:firstLine="560"/>
        <w:rPr>
          <w:rFonts w:ascii="宋体" w:cs="宋体" w:hAnsi="宋体"/>
          <w:position w:val="-1"/>
          <w:sz w:val="28"/>
          <w:szCs w:val="28"/>
        </w:rPr>
      </w:pPr>
      <w:r>
        <w:rPr>
          <w:rFonts w:ascii="宋体" w:cs="宋体" w:hAnsi="宋体" w:hint="eastAsia"/>
          <w:position w:val="-1"/>
          <w:sz w:val="28"/>
          <w:szCs w:val="28"/>
        </w:rPr>
        <w:t>基础与沙井之间有穿线管，且放置铁丝；</w:t>
      </w:r>
    </w:p>
    <w:p>
      <w:pPr>
        <w:pStyle w:val="style0"/>
        <w:ind w:firstLine="560"/>
        <w:rPr>
          <w:rFonts w:ascii="宋体" w:cs="宋体" w:hAnsi="宋体"/>
          <w:position w:val="-1"/>
          <w:sz w:val="28"/>
          <w:szCs w:val="28"/>
        </w:rPr>
      </w:pPr>
      <w:r>
        <w:rPr>
          <w:rFonts w:ascii="宋体" w:cs="宋体" w:hAnsi="宋体" w:hint="eastAsia"/>
          <w:position w:val="-1"/>
          <w:sz w:val="28"/>
          <w:szCs w:val="28"/>
        </w:rPr>
        <w:t>基础钢板上筋标准攻丝，配镀锌螺两个平光垫圈和弹簧各一个；</w:t>
      </w:r>
    </w:p>
    <w:p>
      <w:pPr>
        <w:pStyle w:val="style0"/>
        <w:ind w:firstLine="560"/>
        <w:rPr>
          <w:rFonts w:ascii="宋体" w:cs="宋体" w:hAnsi="宋体"/>
          <w:position w:val="-1"/>
          <w:sz w:val="28"/>
          <w:szCs w:val="28"/>
        </w:rPr>
      </w:pPr>
      <w:r>
        <w:rPr>
          <w:rFonts w:ascii="宋体" w:cs="宋体" w:hAnsi="宋体" w:hint="eastAsia"/>
          <w:position w:val="-1"/>
          <w:sz w:val="28"/>
          <w:szCs w:val="28"/>
        </w:rPr>
        <w:t>材料：钢板、 筋C25C25 混凝土、 碎石PE 弯管；</w:t>
      </w:r>
    </w:p>
    <w:p>
      <w:pPr>
        <w:pStyle w:val="style0"/>
        <w:ind w:firstLine="560"/>
        <w:rPr>
          <w:rFonts w:ascii="宋体" w:cs="宋体" w:hAnsi="宋体"/>
          <w:position w:val="-1"/>
          <w:sz w:val="28"/>
          <w:szCs w:val="28"/>
        </w:rPr>
      </w:pPr>
      <w:r>
        <w:rPr>
          <w:rFonts w:ascii="宋体" w:cs="宋体" w:hAnsi="宋体" w:hint="eastAsia"/>
          <w:position w:val="-1"/>
          <w:sz w:val="28"/>
          <w:szCs w:val="28"/>
        </w:rPr>
        <w:t>符合现行国家标准《电气装置安工程缆线路施及验收规范》的有 关规定；</w:t>
      </w:r>
    </w:p>
    <w:p>
      <w:pPr>
        <w:pStyle w:val="style0"/>
        <w:ind w:firstLine="560"/>
        <w:rPr>
          <w:rFonts w:ascii="宋体" w:cs="宋体" w:hAnsi="宋体"/>
          <w:position w:val="-1"/>
          <w:sz w:val="28"/>
          <w:szCs w:val="28"/>
        </w:rPr>
      </w:pPr>
      <w:r>
        <w:rPr>
          <w:rFonts w:ascii="宋体" w:cs="宋体" w:hAnsi="宋体" w:hint="eastAsia"/>
          <w:position w:val="-1"/>
          <w:sz w:val="28"/>
          <w:szCs w:val="28"/>
        </w:rPr>
        <w:t>基础钢板上配镀锌螺丝，平光垫圈和弹簧；</w:t>
      </w:r>
    </w:p>
    <w:p>
      <w:pPr>
        <w:pStyle w:val="style0"/>
        <w:ind w:firstLine="560"/>
        <w:rPr>
          <w:rFonts w:ascii="宋体" w:cs="宋体" w:hAnsi="宋体"/>
          <w:position w:val="-1"/>
          <w:sz w:val="28"/>
          <w:szCs w:val="28"/>
        </w:rPr>
      </w:pPr>
      <w:r>
        <w:rPr>
          <w:rFonts w:ascii="宋体" w:cs="宋体" w:hAnsi="宋体" w:hint="eastAsia"/>
          <w:position w:val="-1"/>
          <w:sz w:val="28"/>
          <w:szCs w:val="28"/>
        </w:rPr>
        <w:t>采用钢筋混凝土基础；</w:t>
      </w:r>
    </w:p>
    <w:p>
      <w:pPr>
        <w:pStyle w:val="style0"/>
        <w:ind w:firstLine="560"/>
        <w:rPr>
          <w:rFonts w:ascii="宋体" w:cs="宋体" w:hAnsi="宋体"/>
          <w:position w:val="-1"/>
          <w:sz w:val="28"/>
          <w:szCs w:val="28"/>
        </w:rPr>
      </w:pPr>
      <w:r>
        <w:rPr>
          <w:rFonts w:ascii="宋体" w:cs="宋体" w:hAnsi="宋体" w:hint="eastAsia"/>
          <w:position w:val="-1"/>
          <w:sz w:val="28"/>
          <w:szCs w:val="28"/>
        </w:rPr>
        <w:t>基础根据具体要求进行设计；</w:t>
      </w:r>
    </w:p>
    <w:p>
      <w:pPr>
        <w:pStyle w:val="style0"/>
        <w:ind w:firstLine="560"/>
        <w:rPr>
          <w:rFonts w:ascii="宋体" w:cs="宋体" w:hAnsi="宋体"/>
          <w:position w:val="-1"/>
          <w:sz w:val="28"/>
          <w:szCs w:val="28"/>
        </w:rPr>
      </w:pPr>
      <w:r>
        <w:rPr>
          <w:rFonts w:ascii="宋体" w:cs="宋体" w:hAnsi="宋体" w:hint="eastAsia"/>
          <w:position w:val="-1"/>
          <w:sz w:val="28"/>
          <w:szCs w:val="28"/>
        </w:rPr>
        <w:t>基础的浇注、混凝土强度等级符合GB50204 -2002的要求；</w:t>
      </w:r>
    </w:p>
    <w:bookmarkStart w:id="67" w:name="OLE_LINK16"/>
    <w:p>
      <w:pPr>
        <w:pStyle w:val="style4"/>
        <w:rPr/>
      </w:pPr>
      <w:r>
        <w:rPr>
          <w:rFonts w:ascii="宋体" w:cs="宋体" w:hAnsi="宋体" w:hint="eastAsia"/>
          <w:position w:val="-1"/>
        </w:rPr>
        <w:t>窨井制作</w:t>
      </w:r>
    </w:p>
    <w:bookmarkEnd w:id="67"/>
    <w:p>
      <w:pPr>
        <w:pStyle w:val="style0"/>
        <w:ind w:firstLine="560"/>
        <w:rPr>
          <w:rFonts w:ascii="宋体" w:cs="宋体" w:hAnsi="宋体"/>
          <w:position w:val="-1"/>
          <w:sz w:val="28"/>
          <w:szCs w:val="28"/>
        </w:rPr>
      </w:pPr>
      <w:r>
        <w:rPr>
          <w:rFonts w:ascii="宋体" w:cs="宋体" w:hAnsi="宋体" w:hint="eastAsia"/>
          <w:position w:val="-1"/>
          <w:sz w:val="28"/>
          <w:szCs w:val="28"/>
        </w:rPr>
        <w:t>符合现行国家标准《电气装置安装工程电缆线路施及验收规范》的有关规定；窨井密封性能好，防水性能好。</w:t>
      </w:r>
    </w:p>
    <w:p>
      <w:pPr>
        <w:pStyle w:val="style4"/>
        <w:rPr/>
      </w:pPr>
      <w:r>
        <w:rPr>
          <w:rFonts w:ascii="宋体" w:cs="宋体" w:hAnsi="宋体" w:hint="eastAsia"/>
          <w:position w:val="-1"/>
        </w:rPr>
        <w:t>立杆安装</w:t>
      </w:r>
    </w:p>
    <w:p>
      <w:pPr>
        <w:pStyle w:val="style0"/>
        <w:ind w:firstLine="560"/>
        <w:rPr>
          <w:rFonts w:ascii="宋体" w:cs="宋体" w:hAnsi="宋体"/>
          <w:position w:val="-1"/>
          <w:sz w:val="28"/>
          <w:szCs w:val="28"/>
        </w:rPr>
      </w:pPr>
      <w:r>
        <w:rPr>
          <w:rFonts w:ascii="宋体" w:cs="宋体" w:hAnsi="宋体" w:hint="eastAsia"/>
          <w:position w:val="-1"/>
          <w:sz w:val="28"/>
          <w:szCs w:val="28"/>
        </w:rPr>
        <w:t>本次工程美观、实用为原则，采直悬臂 L型立杆与地面净高度不小于 6米。</w:t>
      </w:r>
    </w:p>
    <w:p>
      <w:pPr>
        <w:pStyle w:val="style0"/>
        <w:ind w:firstLine="560"/>
        <w:rPr>
          <w:rFonts w:ascii="宋体" w:cs="宋体" w:hAnsi="宋体"/>
          <w:position w:val="-1"/>
          <w:sz w:val="28"/>
          <w:szCs w:val="28"/>
        </w:rPr>
      </w:pPr>
    </w:p>
    <w:bookmarkStart w:id="68" w:name="_Toc31796"/>
    <w:p>
      <w:pPr>
        <w:pStyle w:val="style3"/>
        <w:ind w:firstLine="602"/>
        <w:rPr/>
      </w:pPr>
      <w:r>
        <w:rPr>
          <w:rFonts w:hint="eastAsia"/>
        </w:rPr>
        <w:t>软件实施方案</w:t>
      </w:r>
      <w:bookmarkEnd w:id="68"/>
    </w:p>
    <w:p>
      <w:pPr>
        <w:pStyle w:val="style0"/>
        <w:ind w:firstLine="560"/>
        <w:rPr>
          <w:rFonts w:ascii="宋体" w:cs="宋体" w:hAnsi="宋体"/>
          <w:position w:val="-1"/>
          <w:sz w:val="28"/>
          <w:szCs w:val="28"/>
        </w:rPr>
      </w:pPr>
      <w:r>
        <w:rPr>
          <w:rFonts w:ascii="宋体" w:cs="宋体" w:hAnsi="宋体" w:hint="eastAsia"/>
          <w:position w:val="-1"/>
          <w:sz w:val="28"/>
          <w:szCs w:val="28"/>
        </w:rPr>
        <w:t>在本工程应用软件的开发作过中， 本工程应用软件的开发作过中， 我公司向业主提交一份详细的软件项目工作进程表并请求批准，其内容包括本合同应完成的所有工作。就其中给出的时间而言，该进程表满足业主项目度要求。项目进度表是一个详尽出的以时间为基础的关键路线网络图，它表明何以时进行何项工作，完成哪一分项的设计、安装调试。</w:t>
      </w:r>
    </w:p>
    <w:p>
      <w:pPr>
        <w:pStyle w:val="style0"/>
        <w:ind w:firstLine="560"/>
        <w:rPr>
          <w:rFonts w:ascii="宋体" w:cs="宋体" w:hAnsi="宋体"/>
          <w:position w:val="-1"/>
          <w:sz w:val="28"/>
          <w:szCs w:val="28"/>
        </w:rPr>
      </w:pPr>
      <w:r>
        <w:rPr>
          <w:rFonts w:ascii="宋体" w:cs="宋体" w:hAnsi="宋体" w:hint="eastAsia"/>
          <w:position w:val="-1"/>
          <w:sz w:val="28"/>
          <w:szCs w:val="28"/>
        </w:rPr>
        <w:t>对于系统设计及应用软件，项目进程表包括以下内容。</w:t>
      </w:r>
    </w:p>
    <w:bookmarkStart w:id="69" w:name="_Toc5632"/>
    <w:bookmarkStart w:id="70" w:name="OLE_LINK18"/>
    <w:p>
      <w:pPr>
        <w:pStyle w:val="style1"/>
        <w:rPr/>
      </w:pPr>
      <w:r>
        <w:rPr>
          <w:rFonts w:hint="eastAsia"/>
        </w:rPr>
        <w:t>项目售后维护方案</w:t>
      </w:r>
      <w:bookmarkEnd w:id="69"/>
    </w:p>
    <w:bookmarkEnd w:id="70"/>
    <w:p>
      <w:pPr>
        <w:pStyle w:val="style0"/>
        <w:ind w:firstLine="560"/>
        <w:rPr>
          <w:rFonts w:ascii="宋体" w:cs="宋体" w:hAnsi="宋体" w:hint="eastAsia"/>
          <w:position w:val="-1"/>
          <w:sz w:val="28"/>
          <w:szCs w:val="28"/>
        </w:rPr>
      </w:pPr>
      <w:r>
        <w:rPr>
          <w:rFonts w:ascii="宋体" w:cs="宋体" w:hAnsi="宋体" w:hint="eastAsia"/>
          <w:position w:val="-1"/>
          <w:sz w:val="28"/>
          <w:szCs w:val="28"/>
        </w:rPr>
        <w:t>我公司为了响应本次投标要求，更好地服务 我公司为了响应本次投标要求，更好地服务此项目，特此对投标售后服务作如下承诺：</w:t>
      </w:r>
    </w:p>
    <w:p>
      <w:pPr>
        <w:pStyle w:val="style0"/>
        <w:ind w:firstLine="560"/>
        <w:rPr>
          <w:rFonts w:ascii="宋体" w:cs="宋体" w:hAnsi="宋体"/>
          <w:position w:val="-1"/>
          <w:sz w:val="28"/>
          <w:szCs w:val="28"/>
        </w:rPr>
      </w:pPr>
      <w:r>
        <w:rPr>
          <w:rFonts w:ascii="宋体" w:cs="宋体" w:hAnsi="宋体" w:hint="eastAsia"/>
          <w:position w:val="-1"/>
          <w:sz w:val="28"/>
          <w:szCs w:val="28"/>
        </w:rPr>
        <w:t>1、我公司针对此项目投标的售后服务，均本着“成就客户，创新进取，团队合作，追求卓越”的精神和“高质量，优服务，求发展” 的精神，以负责、公开平原则竭诚为客户服务。</w:t>
      </w:r>
    </w:p>
    <w:p>
      <w:pPr>
        <w:pStyle w:val="style0"/>
        <w:ind w:firstLine="560"/>
        <w:rPr>
          <w:rFonts w:ascii="宋体" w:cs="宋体" w:hAnsi="宋体" w:hint="eastAsia"/>
          <w:position w:val="-1"/>
          <w:sz w:val="28"/>
          <w:szCs w:val="28"/>
        </w:rPr>
      </w:pPr>
      <w:r>
        <w:rPr>
          <w:rFonts w:ascii="宋体" w:cs="宋体" w:hAnsi="宋体" w:hint="eastAsia"/>
          <w:position w:val="-1"/>
          <w:sz w:val="28"/>
          <w:szCs w:val="28"/>
        </w:rPr>
        <w:t>2、本项目从整体验收之日起计算，提供软件和硬的一年免费维护期，包括所有产品及服务；</w:t>
      </w:r>
    </w:p>
    <w:p>
      <w:pPr>
        <w:pStyle w:val="style0"/>
        <w:ind w:firstLine="560"/>
        <w:rPr>
          <w:rFonts w:ascii="宋体" w:cs="宋体" w:hAnsi="宋体" w:hint="eastAsia"/>
          <w:position w:val="-1"/>
          <w:sz w:val="28"/>
          <w:szCs w:val="28"/>
        </w:rPr>
      </w:pPr>
      <w:r>
        <w:rPr>
          <w:rFonts w:ascii="宋体" w:cs="宋体" w:hAnsi="宋体" w:hint="eastAsia"/>
          <w:position w:val="-1"/>
          <w:sz w:val="28"/>
          <w:szCs w:val="28"/>
        </w:rPr>
        <w:t>3、免费维保期内，我公司指定</w:t>
      </w:r>
      <w:r>
        <w:rPr>
          <w:rFonts w:ascii="宋体" w:cs="宋体" w:hAnsi="宋体" w:hint="eastAsia"/>
          <w:position w:val="-1"/>
          <w:sz w:val="28"/>
          <w:szCs w:val="28"/>
          <w:lang w:eastAsia="zh-CN"/>
        </w:rPr>
        <w:t>运维</w:t>
      </w:r>
      <w:r>
        <w:rPr>
          <w:rFonts w:ascii="宋体" w:cs="宋体" w:hAnsi="宋体" w:hint="eastAsia"/>
          <w:position w:val="-1"/>
          <w:sz w:val="28"/>
          <w:szCs w:val="28"/>
        </w:rPr>
        <w:t>人员进行系统巡检和维护工作，保障平台及服务器软硬件良好运行。每次现场均应提供客户认可的书面记录，并定期提供运维情况分析报告。针对软件产品纠错性护、适应性维护记录，并定期提供运维情况分析报告。。</w:t>
      </w:r>
    </w:p>
    <w:p>
      <w:pPr>
        <w:pStyle w:val="style0"/>
        <w:ind w:firstLine="560"/>
        <w:rPr>
          <w:rFonts w:ascii="宋体" w:cs="宋体" w:hAnsi="宋体" w:hint="eastAsia"/>
          <w:position w:val="-1"/>
          <w:sz w:val="28"/>
          <w:szCs w:val="28"/>
        </w:rPr>
      </w:pPr>
      <w:r>
        <w:rPr>
          <w:rFonts w:ascii="宋体" w:cs="宋体" w:hAnsi="宋体" w:hint="eastAsia"/>
          <w:position w:val="-1"/>
          <w:sz w:val="28"/>
          <w:szCs w:val="28"/>
        </w:rPr>
        <w:t>4、在建设和免费维保期内提供 7×24 小时服务。针对平台发生的紧急情况及时进行解决，一般问题在 24 小时内解决，紧急问题在 4小时解决。</w:t>
      </w:r>
    </w:p>
    <w:p>
      <w:pPr>
        <w:pStyle w:val="style0"/>
        <w:ind w:firstLine="560"/>
        <w:rPr>
          <w:rFonts w:ascii="宋体" w:cs="宋体" w:hAnsi="宋体" w:hint="eastAsia"/>
          <w:position w:val="-1"/>
          <w:sz w:val="28"/>
          <w:szCs w:val="28"/>
        </w:rPr>
      </w:pPr>
      <w:r>
        <w:rPr>
          <w:rFonts w:ascii="宋体" w:cs="宋体" w:hAnsi="宋体" w:hint="eastAsia"/>
          <w:position w:val="-1"/>
          <w:sz w:val="28"/>
          <w:szCs w:val="28"/>
        </w:rPr>
        <w:t>5、数据与平台代码备份，做到至少最近 7天，代码在每次更新时做好备份。</w:t>
      </w:r>
    </w:p>
    <w:p>
      <w:pPr>
        <w:pStyle w:val="style0"/>
        <w:ind w:firstLine="560"/>
        <w:rPr>
          <w:rFonts w:ascii="宋体" w:cs="宋体" w:hAnsi="宋体"/>
          <w:position w:val="-1"/>
          <w:sz w:val="28"/>
          <w:szCs w:val="28"/>
        </w:rPr>
      </w:pPr>
      <w:r>
        <w:rPr>
          <w:rFonts w:ascii="宋体" w:cs="宋体" w:hAnsi="宋体" w:hint="eastAsia"/>
          <w:position w:val="-1"/>
          <w:sz w:val="28"/>
          <w:szCs w:val="28"/>
        </w:rPr>
        <w:t>6、针对特殊需求，能够及时响应并在 24小时内给回复。</w:t>
      </w:r>
    </w:p>
    <w:bookmarkStart w:id="71" w:name="_Toc128"/>
    <w:p>
      <w:pPr>
        <w:pStyle w:val="style1"/>
        <w:rPr/>
      </w:pPr>
      <w:r>
        <w:rPr>
          <w:rFonts w:hint="eastAsia"/>
        </w:rPr>
        <w:t>附件</w:t>
      </w:r>
      <w:r>
        <w:t>—</w:t>
      </w:r>
      <w:r>
        <w:rPr>
          <w:rFonts w:hint="eastAsia"/>
        </w:rPr>
        <w:t>进度计划</w:t>
      </w:r>
      <w:bookmarkEnd w:id="71"/>
    </w:p>
    <w:tbl>
      <w:tblPr>
        <w:tblStyle w:val="style105"/>
        <w:tblpPr w:leftFromText="180" w:rightFromText="180" w:topFromText="0" w:bottomFromText="0" w:vertAnchor="text" w:horzAnchor="page" w:tblpX="1590" w:tblpY="1125"/>
        <w:tblOverlap w:val="never"/>
        <w:tblW w:w="10090" w:type="dxa"/>
        <w:tblInd w:w="0" w:type="dxa"/>
        <w:tblLayout w:type="fixed"/>
        <w:tblCellMar>
          <w:top w:w="0" w:type="dxa"/>
          <w:left w:w="108" w:type="dxa"/>
          <w:bottom w:w="0" w:type="dxa"/>
          <w:right w:w="108" w:type="dxa"/>
        </w:tblCellMar>
      </w:tblPr>
      <w:tblGrid>
        <w:gridCol w:w="860"/>
        <w:gridCol w:w="1080"/>
        <w:gridCol w:w="3040"/>
        <w:gridCol w:w="1420"/>
        <w:gridCol w:w="1845"/>
        <w:gridCol w:w="1845"/>
      </w:tblGrid>
      <w:tr>
        <w:trPr>
          <w:trHeight w:val="270" w:hRule="atLeast"/>
        </w:trPr>
        <w:tc>
          <w:tcPr>
            <w:tcW w:w="860" w:type="dxa"/>
            <w:tcBorders>
              <w:top w:val="single" w:sz="4" w:space="0" w:color="auto"/>
              <w:left w:val="single" w:sz="4" w:space="0" w:color="auto"/>
              <w:bottom w:val="single" w:sz="4" w:space="0" w:color="auto"/>
              <w:right w:val="single" w:sz="4" w:space="0" w:color="auto"/>
            </w:tcBorders>
            <w:shd w:val="clear" w:color="000000" w:fill="00b050"/>
            <w:vAlign w:val="center"/>
          </w:tcPr>
          <w:p>
            <w:pPr>
              <w:pStyle w:val="style0"/>
              <w:widowControl/>
              <w:spacing w:lineRule="auto" w:line="240"/>
              <w:ind w:firstLine="442" w:firstLineChars="0"/>
              <w:jc w:val="left"/>
              <w:rPr>
                <w:rFonts w:ascii="宋体" w:cs="宋体" w:eastAsia="宋体" w:hAnsi="宋体"/>
                <w:b/>
                <w:bCs/>
                <w:color w:val="000000"/>
                <w:kern w:val="0"/>
                <w:sz w:val="22"/>
                <w:szCs w:val="22"/>
              </w:rPr>
            </w:pPr>
            <w:r>
              <w:rPr>
                <w:rFonts w:ascii="宋体" w:cs="宋体" w:eastAsia="宋体" w:hAnsi="宋体" w:hint="eastAsia"/>
                <w:b/>
                <w:bCs/>
                <w:color w:val="000000"/>
                <w:kern w:val="0"/>
                <w:sz w:val="22"/>
                <w:szCs w:val="22"/>
              </w:rPr>
              <w:t>任务号</w:t>
            </w:r>
          </w:p>
        </w:tc>
        <w:tc>
          <w:tcPr>
            <w:tcW w:w="1080" w:type="dxa"/>
            <w:tcBorders>
              <w:top w:val="single" w:sz="4" w:space="0" w:color="auto"/>
              <w:left w:val="nil"/>
              <w:bottom w:val="single" w:sz="4" w:space="0" w:color="auto"/>
              <w:right w:val="single" w:sz="4" w:space="0" w:color="auto"/>
            </w:tcBorders>
            <w:shd w:val="clear" w:color="000000" w:fill="00b050"/>
            <w:vAlign w:val="center"/>
          </w:tcPr>
          <w:p>
            <w:pPr>
              <w:pStyle w:val="style0"/>
              <w:widowControl/>
              <w:spacing w:lineRule="auto" w:line="240"/>
              <w:ind w:firstLine="0" w:firstLineChars="0"/>
              <w:jc w:val="left"/>
              <w:rPr>
                <w:rFonts w:ascii="宋体" w:cs="宋体" w:eastAsia="宋体" w:hAnsi="宋体"/>
                <w:b/>
                <w:bCs/>
                <w:color w:val="000000"/>
                <w:kern w:val="0"/>
                <w:sz w:val="22"/>
                <w:szCs w:val="22"/>
              </w:rPr>
            </w:pPr>
            <w:r>
              <w:rPr>
                <w:rFonts w:ascii="宋体" w:cs="宋体" w:eastAsia="宋体" w:hAnsi="宋体" w:hint="eastAsia"/>
                <w:b/>
                <w:bCs/>
                <w:color w:val="000000"/>
                <w:kern w:val="0"/>
                <w:sz w:val="22"/>
                <w:szCs w:val="22"/>
              </w:rPr>
              <w:t>序号</w:t>
            </w:r>
          </w:p>
        </w:tc>
        <w:tc>
          <w:tcPr>
            <w:tcW w:w="3040" w:type="dxa"/>
            <w:tcBorders>
              <w:top w:val="single" w:sz="4" w:space="0" w:color="auto"/>
              <w:left w:val="nil"/>
              <w:bottom w:val="single" w:sz="4" w:space="0" w:color="auto"/>
              <w:right w:val="single" w:sz="4" w:space="0" w:color="auto"/>
            </w:tcBorders>
            <w:shd w:val="clear" w:color="000000" w:fill="00b050"/>
            <w:vAlign w:val="center"/>
          </w:tcPr>
          <w:p>
            <w:pPr>
              <w:pStyle w:val="style0"/>
              <w:widowControl/>
              <w:spacing w:lineRule="auto" w:line="240"/>
              <w:ind w:firstLine="0" w:firstLineChars="0"/>
              <w:jc w:val="left"/>
              <w:rPr>
                <w:rFonts w:ascii="宋体" w:cs="宋体" w:eastAsia="宋体" w:hAnsi="宋体"/>
                <w:b/>
                <w:bCs/>
                <w:color w:val="000000"/>
                <w:kern w:val="0"/>
                <w:sz w:val="22"/>
                <w:szCs w:val="22"/>
              </w:rPr>
            </w:pPr>
            <w:r>
              <w:rPr>
                <w:rFonts w:ascii="宋体" w:cs="宋体" w:eastAsia="宋体" w:hAnsi="宋体" w:hint="eastAsia"/>
                <w:b/>
                <w:bCs/>
                <w:color w:val="000000"/>
                <w:kern w:val="0"/>
                <w:sz w:val="22"/>
                <w:szCs w:val="22"/>
              </w:rPr>
              <w:t>任务名称</w:t>
            </w:r>
          </w:p>
        </w:tc>
        <w:tc>
          <w:tcPr>
            <w:tcW w:w="1420" w:type="dxa"/>
            <w:tcBorders>
              <w:top w:val="single" w:sz="4" w:space="0" w:color="auto"/>
              <w:left w:val="nil"/>
              <w:bottom w:val="single" w:sz="4" w:space="0" w:color="auto"/>
              <w:right w:val="single" w:sz="4" w:space="0" w:color="auto"/>
            </w:tcBorders>
            <w:shd w:val="clear" w:color="000000" w:fill="00b050"/>
            <w:vAlign w:val="center"/>
          </w:tcPr>
          <w:p>
            <w:pPr>
              <w:pStyle w:val="style0"/>
              <w:widowControl/>
              <w:spacing w:lineRule="auto" w:line="240"/>
              <w:ind w:firstLine="0" w:firstLineChars="0"/>
              <w:jc w:val="left"/>
              <w:rPr>
                <w:rFonts w:ascii="宋体" w:cs="宋体" w:eastAsia="宋体" w:hAnsi="宋体"/>
                <w:b/>
                <w:bCs/>
                <w:color w:val="000000"/>
                <w:kern w:val="0"/>
                <w:sz w:val="22"/>
                <w:szCs w:val="22"/>
              </w:rPr>
            </w:pPr>
            <w:r>
              <w:rPr>
                <w:rFonts w:ascii="宋体" w:cs="宋体" w:eastAsia="宋体" w:hAnsi="宋体" w:hint="eastAsia"/>
                <w:b/>
                <w:bCs/>
                <w:color w:val="000000"/>
                <w:kern w:val="0"/>
                <w:sz w:val="22"/>
                <w:szCs w:val="22"/>
              </w:rPr>
              <w:t>工期</w:t>
            </w:r>
          </w:p>
        </w:tc>
        <w:tc>
          <w:tcPr>
            <w:tcW w:w="1845" w:type="dxa"/>
            <w:tcBorders>
              <w:top w:val="single" w:sz="4" w:space="0" w:color="auto"/>
              <w:left w:val="nil"/>
              <w:bottom w:val="single" w:sz="4" w:space="0" w:color="auto"/>
              <w:right w:val="single" w:sz="4" w:space="0" w:color="auto"/>
            </w:tcBorders>
            <w:shd w:val="clear" w:color="000000" w:fill="00b050"/>
            <w:vAlign w:val="center"/>
          </w:tcPr>
          <w:p>
            <w:pPr>
              <w:pStyle w:val="style0"/>
              <w:widowControl/>
              <w:spacing w:lineRule="auto" w:line="240"/>
              <w:ind w:firstLine="0" w:firstLineChars="0"/>
              <w:jc w:val="left"/>
              <w:rPr>
                <w:rFonts w:ascii="宋体" w:cs="宋体" w:eastAsia="宋体" w:hAnsi="宋体"/>
                <w:b/>
                <w:bCs/>
                <w:color w:val="000000"/>
                <w:kern w:val="0"/>
                <w:sz w:val="22"/>
                <w:szCs w:val="22"/>
              </w:rPr>
            </w:pPr>
            <w:r>
              <w:rPr>
                <w:rFonts w:ascii="宋体" w:cs="宋体" w:eastAsia="宋体" w:hAnsi="宋体" w:hint="eastAsia"/>
                <w:b/>
                <w:bCs/>
                <w:color w:val="000000"/>
                <w:kern w:val="0"/>
                <w:sz w:val="22"/>
                <w:szCs w:val="22"/>
              </w:rPr>
              <w:t>开始时间</w:t>
            </w:r>
          </w:p>
        </w:tc>
        <w:tc>
          <w:tcPr>
            <w:tcW w:w="1845" w:type="dxa"/>
            <w:tcBorders>
              <w:top w:val="single" w:sz="4" w:space="0" w:color="auto"/>
              <w:left w:val="nil"/>
              <w:bottom w:val="single" w:sz="4" w:space="0" w:color="auto"/>
              <w:right w:val="single" w:sz="4" w:space="0" w:color="auto"/>
            </w:tcBorders>
            <w:shd w:val="clear" w:color="000000" w:fill="00b050"/>
            <w:vAlign w:val="center"/>
          </w:tcPr>
          <w:p>
            <w:pPr>
              <w:pStyle w:val="style0"/>
              <w:widowControl/>
              <w:spacing w:lineRule="auto" w:line="240"/>
              <w:ind w:firstLine="0" w:firstLineChars="0"/>
              <w:jc w:val="left"/>
              <w:rPr>
                <w:rFonts w:ascii="宋体" w:cs="宋体" w:eastAsia="宋体" w:hAnsi="宋体"/>
                <w:b/>
                <w:bCs/>
                <w:color w:val="000000"/>
                <w:kern w:val="0"/>
                <w:sz w:val="22"/>
                <w:szCs w:val="22"/>
              </w:rPr>
            </w:pPr>
            <w:r>
              <w:rPr>
                <w:rFonts w:ascii="宋体" w:cs="宋体" w:eastAsia="宋体" w:hAnsi="宋体" w:hint="eastAsia"/>
                <w:b/>
                <w:bCs/>
                <w:color w:val="000000"/>
                <w:kern w:val="0"/>
                <w:sz w:val="22"/>
                <w:szCs w:val="22"/>
              </w:rPr>
              <w:t>结束时间</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000000" w:fill="8db4e3"/>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1</w:t>
            </w:r>
          </w:p>
        </w:tc>
        <w:tc>
          <w:tcPr>
            <w:tcW w:w="1080" w:type="dxa"/>
            <w:tcBorders>
              <w:top w:val="nil"/>
              <w:left w:val="nil"/>
              <w:bottom w:val="single" w:sz="4" w:space="0" w:color="auto"/>
              <w:right w:val="single" w:sz="4" w:space="0" w:color="auto"/>
            </w:tcBorders>
            <w:shd w:val="clear" w:color="000000" w:fill="8db4e3"/>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w:t>
            </w:r>
          </w:p>
        </w:tc>
        <w:tc>
          <w:tcPr>
            <w:tcW w:w="3040"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项目准备阶段</w:t>
            </w:r>
          </w:p>
        </w:tc>
        <w:tc>
          <w:tcPr>
            <w:tcW w:w="1420"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40个工作日</w:t>
            </w:r>
          </w:p>
        </w:tc>
        <w:tc>
          <w:tcPr>
            <w:tcW w:w="1845"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2017年11月6日</w:t>
            </w:r>
          </w:p>
        </w:tc>
        <w:tc>
          <w:tcPr>
            <w:tcW w:w="1845"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2017年12月15日</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000000" w:fill="c5be97"/>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2</w:t>
            </w:r>
          </w:p>
        </w:tc>
        <w:tc>
          <w:tcPr>
            <w:tcW w:w="108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1.1</w:t>
            </w:r>
          </w:p>
        </w:tc>
        <w:tc>
          <w:tcPr>
            <w:tcW w:w="304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应用开发需求调研</w:t>
            </w:r>
          </w:p>
        </w:tc>
        <w:tc>
          <w:tcPr>
            <w:tcW w:w="142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23个工作日</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2017/11/6</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2017/12/6</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3</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1.1.1</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水，气，电表软件需求调研</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2017/11/20</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4</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1.1.2</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智慧设施软件需求调研</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8个工作日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2017/11/18</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5</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1.1.3</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智慧家居软件需求调研</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2017/12/6</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6</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1.1.4</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智慧养老软件需求调研</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8个工作日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2017/11/18</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7</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1.1.5</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城市部件软件需求调研</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6个工作日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2017/11/16</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8</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1.1.6</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需求规格书编制</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8个工作日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2017/11/18</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9</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1.1.7</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业务需求确认</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5个工作日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2017/12/15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000000" w:fill="c5be97"/>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10</w:t>
            </w:r>
          </w:p>
        </w:tc>
        <w:tc>
          <w:tcPr>
            <w:tcW w:w="108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1.2</w:t>
            </w:r>
          </w:p>
        </w:tc>
        <w:tc>
          <w:tcPr>
            <w:tcW w:w="304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工程准备</w:t>
            </w:r>
          </w:p>
        </w:tc>
        <w:tc>
          <w:tcPr>
            <w:tcW w:w="142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2017年11月16日</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2017年11月30日</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11</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1.2.1</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科城山庄位置勘察确认</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2017/11/30</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12</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1.2.2</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香雪公寓位置勘察确认</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2017/11/30</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13</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1.2.3</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养老院位置勘察确认</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2017/11/30</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14</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1.2.4</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开泰大道位置勘察确认</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2017/11/30</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000000" w:fill="c5be97"/>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15</w:t>
            </w:r>
          </w:p>
        </w:tc>
        <w:tc>
          <w:tcPr>
            <w:tcW w:w="108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1.3</w:t>
            </w:r>
          </w:p>
        </w:tc>
        <w:tc>
          <w:tcPr>
            <w:tcW w:w="304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设备采购</w:t>
            </w:r>
          </w:p>
        </w:tc>
        <w:tc>
          <w:tcPr>
            <w:tcW w:w="142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40个工作日</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2017年12月1日</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2018年1月15日</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16</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1.3.1</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科城山庄设备采购</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40个工作日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2017/12/1</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17</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1.3.2</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香雪公寓设备采购</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40个工作日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2017/12/1</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18</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1.3.3</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养老院设备采购</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40个工作日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2017/12/1</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19</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1.3.4</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开泰大道设备采购</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40个工作日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2017/12/1</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000000" w:fill="8db4e3"/>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20</w:t>
            </w:r>
          </w:p>
        </w:tc>
        <w:tc>
          <w:tcPr>
            <w:tcW w:w="1080"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w:t>
            </w:r>
          </w:p>
        </w:tc>
        <w:tc>
          <w:tcPr>
            <w:tcW w:w="3040"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项目实施阶段</w:t>
            </w:r>
          </w:p>
        </w:tc>
        <w:tc>
          <w:tcPr>
            <w:tcW w:w="1420"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55个工作日</w:t>
            </w:r>
          </w:p>
        </w:tc>
        <w:tc>
          <w:tcPr>
            <w:tcW w:w="1845"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2018年1月16日</w:t>
            </w:r>
          </w:p>
        </w:tc>
        <w:tc>
          <w:tcPr>
            <w:tcW w:w="1845"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2018年4月5日</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000000" w:fill="c5be97"/>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21</w:t>
            </w:r>
          </w:p>
        </w:tc>
        <w:tc>
          <w:tcPr>
            <w:tcW w:w="108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2.1</w:t>
            </w:r>
          </w:p>
        </w:tc>
        <w:tc>
          <w:tcPr>
            <w:tcW w:w="304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科城山庄实施</w:t>
            </w:r>
          </w:p>
        </w:tc>
        <w:tc>
          <w:tcPr>
            <w:tcW w:w="142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55个工作日</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2018/1/16</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22</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2.1.1</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现场施工设计</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15个工作日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2018/2/5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23</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2.1.2</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现场布线</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2018/2/5</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2018/3/6</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24</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2.1.3</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软硬件安装</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2018/3/20</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25</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2.1.4</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系统联调</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2018/3/21</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000000" w:fill="c5be97"/>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26</w:t>
            </w:r>
          </w:p>
        </w:tc>
        <w:tc>
          <w:tcPr>
            <w:tcW w:w="108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2.2</w:t>
            </w:r>
          </w:p>
        </w:tc>
        <w:tc>
          <w:tcPr>
            <w:tcW w:w="304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香雪公寓实施</w:t>
            </w:r>
          </w:p>
        </w:tc>
        <w:tc>
          <w:tcPr>
            <w:tcW w:w="142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55个工作日</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2018/1/16</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27</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2.2.1</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现场施工设计</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15个工作日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2018/2/5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28</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2.2.2</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现场布线</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2018/2/5</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2018/3/6</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29</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2.2.3</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软硬件安装</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2018/3/20</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30</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2.2.4</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系统联调</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2018/3/21</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000000" w:fill="c5be97"/>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31</w:t>
            </w:r>
          </w:p>
        </w:tc>
        <w:tc>
          <w:tcPr>
            <w:tcW w:w="108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2.3</w:t>
            </w:r>
          </w:p>
        </w:tc>
        <w:tc>
          <w:tcPr>
            <w:tcW w:w="304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养老院实施</w:t>
            </w:r>
          </w:p>
        </w:tc>
        <w:tc>
          <w:tcPr>
            <w:tcW w:w="142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55个工作日</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2018/1/16</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32</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2.3.1</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现场施工设计</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15个工作日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2018/2/5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33</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2.3.2</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现场布线</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2018/2/5</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2018/3/6</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34</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2.3.3</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软硬件安装</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2018/3/20</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35</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2.3.4</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系统联调</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2018/3/21</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000000" w:fill="c5be97"/>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36</w:t>
            </w:r>
          </w:p>
        </w:tc>
        <w:tc>
          <w:tcPr>
            <w:tcW w:w="108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2.4</w:t>
            </w:r>
          </w:p>
        </w:tc>
        <w:tc>
          <w:tcPr>
            <w:tcW w:w="304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开泰大道实施</w:t>
            </w:r>
          </w:p>
        </w:tc>
        <w:tc>
          <w:tcPr>
            <w:tcW w:w="142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55个工作日</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2018/1/16</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37</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2.4.1</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现场施工设计</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15个工作日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2018/2/5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38</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2.4.2</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现场布线</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2018/2/5</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2018/3/6</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39</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2.4.3</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软硬件安装</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2018/3/20</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40</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2.4.4</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系统联调</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2018/3/21</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000000" w:fill="c5be97"/>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41</w:t>
            </w:r>
          </w:p>
        </w:tc>
        <w:tc>
          <w:tcPr>
            <w:tcW w:w="108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2.5</w:t>
            </w:r>
          </w:p>
        </w:tc>
        <w:tc>
          <w:tcPr>
            <w:tcW w:w="304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物联网平台实施</w:t>
            </w:r>
          </w:p>
        </w:tc>
        <w:tc>
          <w:tcPr>
            <w:tcW w:w="1420"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55个工作日</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2018/1/16</w:t>
            </w:r>
          </w:p>
        </w:tc>
        <w:tc>
          <w:tcPr>
            <w:tcW w:w="1845" w:type="dxa"/>
            <w:tcBorders>
              <w:top w:val="nil"/>
              <w:left w:val="nil"/>
              <w:bottom w:val="single" w:sz="4" w:space="0" w:color="auto"/>
              <w:right w:val="single" w:sz="4" w:space="0" w:color="auto"/>
            </w:tcBorders>
            <w:shd w:val="clear" w:color="000000" w:fill="c5be97"/>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42</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2.5.1</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系统设计</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15个工作日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2018/1/16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2018/2/5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43</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2.5.2</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系统二次开发</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2018/2/5</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2018/3/6</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44</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2.5.3</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系统集成测试</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2018/3/6</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2018/3/20</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45</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2.5.4</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基础数据整理</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5个工作日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2018/3/21</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2018/3/28</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46</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2.5.5</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系统初始化完成</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5个工作日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2018/3/28</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2018/4/5</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000000" w:fill="8db4e3"/>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47</w:t>
            </w:r>
          </w:p>
        </w:tc>
        <w:tc>
          <w:tcPr>
            <w:tcW w:w="1080"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w:t>
            </w:r>
          </w:p>
        </w:tc>
        <w:tc>
          <w:tcPr>
            <w:tcW w:w="3040"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项目验收阶段</w:t>
            </w:r>
          </w:p>
        </w:tc>
        <w:tc>
          <w:tcPr>
            <w:tcW w:w="1420"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10个工作日</w:t>
            </w:r>
          </w:p>
        </w:tc>
        <w:tc>
          <w:tcPr>
            <w:tcW w:w="1845"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2018年4月5日</w:t>
            </w:r>
          </w:p>
        </w:tc>
        <w:tc>
          <w:tcPr>
            <w:tcW w:w="1845" w:type="dxa"/>
            <w:tcBorders>
              <w:top w:val="nil"/>
              <w:left w:val="nil"/>
              <w:bottom w:val="single" w:sz="4" w:space="0" w:color="auto"/>
              <w:right w:val="single" w:sz="4" w:space="0" w:color="auto"/>
            </w:tcBorders>
            <w:shd w:val="clear" w:color="000000" w:fill="8db4e3"/>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2018年4月19日</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48</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2.1</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系统整体测试</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5个工作日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2018/4/5</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2018/4/12</w:t>
            </w:r>
          </w:p>
        </w:tc>
      </w:tr>
      <w:tr>
        <w:tblPrEx/>
        <w:trPr>
          <w:trHeight w:val="270" w:hRule="atLeast"/>
        </w:trPr>
        <w:tc>
          <w:tcPr>
            <w:tcW w:w="860" w:type="dxa"/>
            <w:tcBorders>
              <w:top w:val="nil"/>
              <w:left w:val="single" w:sz="4" w:space="0" w:color="auto"/>
              <w:bottom w:val="single" w:sz="4" w:space="0" w:color="auto"/>
              <w:right w:val="single" w:sz="4" w:space="0" w:color="auto"/>
            </w:tcBorders>
            <w:shd w:val="clear" w:color="auto" w:fill="auto"/>
            <w:vAlign w:val="center"/>
          </w:tcPr>
          <w:p>
            <w:pPr>
              <w:pStyle w:val="style0"/>
              <w:widowControl/>
              <w:spacing w:lineRule="auto" w:line="240"/>
              <w:ind w:firstLine="0" w:firstLineChars="0"/>
              <w:jc w:val="center"/>
              <w:rPr>
                <w:rFonts w:ascii="宋体" w:cs="宋体" w:eastAsia="宋体" w:hAnsi="宋体"/>
                <w:color w:val="000000"/>
                <w:kern w:val="0"/>
                <w:sz w:val="22"/>
                <w:szCs w:val="22"/>
              </w:rPr>
            </w:pPr>
            <w:r>
              <w:rPr>
                <w:rFonts w:ascii="宋体" w:cs="宋体" w:eastAsia="宋体" w:hAnsi="宋体" w:hint="eastAsia"/>
                <w:color w:val="000000"/>
                <w:kern w:val="0"/>
                <w:sz w:val="22"/>
                <w:szCs w:val="22"/>
              </w:rPr>
              <w:t>49</w:t>
            </w:r>
          </w:p>
        </w:tc>
        <w:tc>
          <w:tcPr>
            <w:tcW w:w="108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2.2</w:t>
            </w:r>
          </w:p>
        </w:tc>
        <w:tc>
          <w:tcPr>
            <w:tcW w:w="304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准备验收材料</w:t>
            </w:r>
          </w:p>
        </w:tc>
        <w:tc>
          <w:tcPr>
            <w:tcW w:w="1420"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left"/>
              <w:rPr>
                <w:rFonts w:ascii="宋体" w:cs="宋体" w:eastAsia="宋体" w:hAnsi="宋体"/>
                <w:color w:val="000000"/>
                <w:kern w:val="0"/>
                <w:sz w:val="22"/>
                <w:szCs w:val="22"/>
              </w:rPr>
            </w:pPr>
            <w:r>
              <w:rPr>
                <w:rFonts w:ascii="宋体" w:cs="宋体" w:eastAsia="宋体" w:hAnsi="宋体" w:hint="eastAsia"/>
                <w:color w:val="000000"/>
                <w:kern w:val="0"/>
                <w:sz w:val="22"/>
                <w:szCs w:val="22"/>
              </w:rPr>
              <w:t>5个工作日</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2018/4/13</w:t>
            </w:r>
          </w:p>
        </w:tc>
        <w:tc>
          <w:tcPr>
            <w:tcW w:w="1845" w:type="dxa"/>
            <w:tcBorders>
              <w:top w:val="nil"/>
              <w:left w:val="nil"/>
              <w:bottom w:val="single" w:sz="4" w:space="0" w:color="auto"/>
              <w:right w:val="single" w:sz="4" w:space="0" w:color="auto"/>
            </w:tcBorders>
            <w:shd w:val="clear" w:color="auto" w:fill="auto"/>
            <w:vAlign w:val="center"/>
          </w:tcPr>
          <w:p>
            <w:pPr>
              <w:pStyle w:val="style0"/>
              <w:widowControl/>
              <w:spacing w:lineRule="auto" w:line="240"/>
              <w:ind w:firstLine="0" w:firstLineChars="0"/>
              <w:jc w:val="right"/>
              <w:rPr>
                <w:rFonts w:ascii="宋体" w:cs="宋体" w:eastAsia="宋体" w:hAnsi="宋体"/>
                <w:color w:val="000000"/>
                <w:kern w:val="0"/>
                <w:sz w:val="22"/>
                <w:szCs w:val="22"/>
              </w:rPr>
            </w:pPr>
            <w:r>
              <w:rPr>
                <w:rFonts w:ascii="宋体" w:cs="宋体" w:eastAsia="宋体" w:hAnsi="宋体" w:hint="eastAsia"/>
                <w:color w:val="000000"/>
                <w:kern w:val="0"/>
                <w:sz w:val="22"/>
                <w:szCs w:val="22"/>
              </w:rPr>
              <w:t>2018/4/19</w:t>
            </w:r>
          </w:p>
        </w:tc>
      </w:tr>
    </w:tbl>
    <w:p>
      <w:pPr>
        <w:pStyle w:val="style0"/>
        <w:ind w:firstLine="560"/>
        <w:rPr>
          <w:rFonts w:ascii="宋体" w:cs="宋体" w:hAnsi="宋体"/>
          <w:position w:val="-1"/>
          <w:sz w:val="28"/>
          <w:szCs w:val="28"/>
        </w:rPr>
      </w:pPr>
    </w:p>
    <w:bookmarkStart w:id="72" w:name="_GoBack"/>
    <w:bookmarkEnd w:id="72"/>
    <w:p>
      <w:pPr>
        <w:pStyle w:val="style0"/>
        <w:rPr>
          <w:rFonts w:hint="eastAsia"/>
          <w:lang w:eastAsia="zh-CN"/>
        </w:rPr>
      </w:pPr>
    </w:p>
    <w:p>
      <w:pPr>
        <w:pStyle w:val="style0"/>
        <w:ind w:firstLine="560"/>
        <w:rPr>
          <w:rFonts w:ascii="宋体" w:cs="宋体" w:hAnsi="宋体"/>
          <w:position w:val="-1"/>
          <w:sz w:val="28"/>
          <w:szCs w:val="28"/>
        </w:rPr>
      </w:pPr>
    </w:p>
    <w:sectPr>
      <w:headerReference w:type="even" r:id="rId40"/>
      <w:headerReference w:type="default" r:id="rId41"/>
      <w:footerReference w:type="even" r:id="rId42"/>
      <w:footerReference w:type="default" r:id="rId43"/>
      <w:headerReference w:type="first" r:id="rId44"/>
      <w:pgSz w:w="11906" w:h="16838" w:orient="portrait"/>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20007A87" w:usb1="80000000" w:usb2="00000008" w:usb3="00000000" w:csb0="000001FF" w:csb1="00000000"/>
  </w:font>
  <w:font w:name="宋体">
    <w:altName w:val="宋体"/>
    <w:panose1 w:val="02010600030001010101"/>
    <w:charset w:val="86"/>
    <w:family w:val="auto"/>
    <w:pitch w:val="default"/>
    <w:sig w:usb0="00000003" w:usb1="288F0000" w:usb2="00000006" w:usb3="00000000" w:csb0="00040001" w:csb1="00000000"/>
  </w:font>
  <w:font w:name="Wingdings">
    <w:altName w:val="Wingdings"/>
    <w:panose1 w:val="05000000000000000000"/>
    <w:charset w:val="02"/>
    <w:family w:val="auto"/>
    <w:pitch w:val="default"/>
    <w:sig w:usb0="00000000" w:usb1="00000000" w:usb2="00000000" w:usb3="00000000" w:csb0="80000000" w:csb1="00000000"/>
  </w:font>
  <w:font w:name="Arial">
    <w:altName w:val="Arial"/>
    <w:panose1 w:val="020b0604020002020204"/>
    <w:charset w:val="01"/>
    <w:family w:val="swiss"/>
    <w:pitch w:val="default"/>
    <w:sig w:usb0="E0002AFF" w:usb1="C0007843" w:usb2="00000009" w:usb3="00000000" w:csb0="400001FF" w:csb1="FFFF0000"/>
  </w:font>
  <w:font w:name="黑体">
    <w:altName w:val="黑体"/>
    <w:panose1 w:val="02010609060001010101"/>
    <w:charset w:val="86"/>
    <w:family w:val="auto"/>
    <w:pitch w:val="default"/>
    <w:sig w:usb0="800002BF" w:usb1="38CF7CFA" w:usb2="00000016" w:usb3="00000000" w:csb0="00040001" w:csb1="00000000"/>
  </w:font>
  <w:font w:name="Courier New">
    <w:altName w:val="Courier New"/>
    <w:panose1 w:val="02070309020002020404"/>
    <w:charset w:val="01"/>
    <w:family w:val="modern"/>
    <w:pitch w:val="default"/>
    <w:sig w:usb0="E0002AFF" w:usb1="C0007843" w:usb2="00000009" w:usb3="00000000" w:csb0="400001FF" w:csb1="FFFF0000"/>
  </w:font>
  <w:font w:name="Symbol">
    <w:altName w:val="Symbol"/>
    <w:panose1 w:val="05050102010007020507"/>
    <w:charset w:val="02"/>
    <w:family w:val="roman"/>
    <w:pitch w:val="default"/>
    <w:sig w:usb0="00000000" w:usb1="00000000" w:usb2="00000000" w:usb3="00000000" w:csb0="80000000" w:csb1="00000000"/>
  </w:font>
  <w:font w:name="Cambria">
    <w:altName w:val="Cambria"/>
    <w:panose1 w:val="02040503050004030204"/>
    <w:charset w:val="00"/>
    <w:family w:val="roman"/>
    <w:pitch w:val="default"/>
    <w:sig w:usb0="E00002FF" w:usb1="400004FF" w:usb2="00000000" w:usb3="00000000" w:csb0="2000019F" w:csb1="00000000"/>
  </w:font>
  <w:font w:name="Calibri">
    <w:altName w:val="Calibri"/>
    <w:panose1 w:val="020f0502020002030204"/>
    <w:charset w:val="00"/>
    <w:family w:val="swiss"/>
    <w:pitch w:val="default"/>
    <w:sig w:usb0="E00002FF" w:usb1="4000ACFF" w:usb2="00000001" w:usb3="00000000" w:csb0="2000019F" w:csb1="00000000"/>
  </w:font>
  <w:font w:name="微软雅黑">
    <w:altName w:val="微软雅黑"/>
    <w:panose1 w:val="020b0503020002020204"/>
    <w:charset w:val="86"/>
    <w:family w:val="auto"/>
    <w:pitch w:val="default"/>
    <w:sig w:usb0="80000287" w:usb1="280F3C52" w:usb2="00000016" w:usb3="00000000" w:csb0="0004001F" w:csb1="00000000"/>
  </w:font>
  <w:font w:name="Comic Sans MS">
    <w:altName w:val="Comic Sans MS"/>
    <w:panose1 w:val="030f0702030003020204"/>
    <w:charset w:val="00"/>
    <w:family w:val="auto"/>
    <w:pitch w:val="default"/>
    <w:sig w:usb0="00000287" w:usb1="00000000" w:usb2="00000000" w:usb3="00000000" w:csb0="2000009F" w:csb1="00000000"/>
  </w:font>
  <w:font w:name="Calibri Light">
    <w:altName w:val="Calibri Light"/>
    <w:panose1 w:val="020f0302020002030204"/>
    <w:charset w:val="00"/>
    <w:family w:val="swiss"/>
    <w:pitch w:val="default"/>
    <w:sig w:usb0="A00002EF" w:usb1="4000207B" w:usb2="00000000" w:usb3="00000000" w:csb0="2000019F" w:csb1="00000000"/>
  </w:font>
  <w:font w:name="΢���ź�">
    <w:altName w:val="Times New Roman"/>
    <w:panose1 w:val="00000000000000000000"/>
    <w:charset w:val="00"/>
    <w:family w:val="roman"/>
    <w:pitch w:val="default"/>
    <w:sig w:usb0="00000000" w:usb1="00000000" w:usb2="00000000" w:usb3="00000000" w:csb0="00000000" w:csb1="00000000"/>
  </w:font>
  <w:font w:name="Helvetica">
    <w:altName w:val="Arial"/>
    <w:panose1 w:val="020b0604020002020204"/>
    <w:charset w:val="00"/>
    <w:family w:val="swiss"/>
    <w:pitch w:val="default"/>
    <w:sig w:usb0="00000000" w:usb1="00000000" w:usb2="00000000" w:usb3="00000000" w:csb0="00000001" w:csb1="00000000"/>
  </w:font>
  <w:font w:name="华文宋体">
    <w:altName w:val="华文宋体"/>
    <w:panose1 w:val="02010600040001010101"/>
    <w:charset w:val="86"/>
    <w:family w:val="auto"/>
    <w:pitch w:val="default"/>
    <w:sig w:usb0="00000287" w:usb1="080F0000" w:usb2="00000000" w:usb3="00000000" w:csb0="0004009F" w:csb1="DFD70000"/>
  </w:font>
  <w:font w:name="Tahoma">
    <w:altName w:val="Tahoma"/>
    <w:panose1 w:val="020b0604030005040204"/>
    <w:charset w:val="00"/>
    <w:family w:val="auto"/>
    <w:pitch w:val="default"/>
    <w:sig w:usb0="E1002EFF" w:usb1="C000605B" w:usb2="00000029" w:usb3="00000000" w:csb0="200101FF" w:csb1="2028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ind w:firstLine="360"/>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ind w:firstLine="360"/>
      <w:rPr/>
    </w:pPr>
    <w:r>
      <w:rPr/>
      <w:pict>
        <v:shapetype id="_x0000_t202" coordsize="21600,21600" o:spt="202" path="m,l,21600r21600,l21600,xe">
          <v:stroke joinstyle="miter"/>
          <v:path gradientshapeok="t" o:connecttype="rect"/>
        </v:shapetype>
        <v:shape id="4097" type="#_x0000_t202" filled="f" stroked="f" style="position:absolute;margin-left:0.0pt;margin-top:0.0pt;width:144.0pt;height:144.0pt;z-index:2;mso-position-horizontal:center;mso-position-horizontal-relative:margin;mso-position-vertical-relative:text;mso-width-relative:page;mso-height-relative:page;mso-wrap-distance-left:0.0pt;mso-wrap-distance-right:0.0pt;visibility:visible;mso-wrap-style:none;">
          <v:stroke on="f" joinstyle="miter" weight="0.5pt"/>
          <v:fill/>
          <v:textbox inset="0.0pt,0.0pt,0.0pt,0.0pt" style="mso-fit-shape-to-text:true;">
            <w:txbxContent>
              <w:p>
                <w:pPr>
                  <w:pStyle w:val="style0"/>
                  <w:snapToGrid w:val="false"/>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55</w:t>
                </w:r>
                <w:r>
                  <w:rPr>
                    <w:rFonts w:hint="eastAsia"/>
                    <w:sz w:val="18"/>
                  </w:rPr>
                  <w:fldChar w:fldCharType="end"/>
                </w:r>
              </w:p>
            </w:txbxContent>
          </v:textbox>
        </v:shape>
      </w:pic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ind w:firstLine="360"/>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ind w:firstLine="360"/>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ind w:firstLine="36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36B4522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
    <w:nsid w:val="00000001"/>
    <w:multiLevelType w:val="multilevel"/>
    <w:tmpl w:val="48FB137E"/>
    <w:lvl w:ilvl="0">
      <w:start w:val="1"/>
      <w:numFmt w:val="decimal"/>
      <w:lvlText w:val="%1、"/>
      <w:lvlJc w:val="left"/>
      <w:pPr>
        <w:ind w:left="720" w:hanging="720"/>
      </w:pPr>
      <w:rPr>
        <w:rFonts w:hint="default"/>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0000002"/>
    <w:multiLevelType w:val="multilevel"/>
    <w:tmpl w:val="51AB523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nsid w:val="00000003"/>
    <w:multiLevelType w:val="multilevel"/>
    <w:tmpl w:val="6E9B7498"/>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0000004"/>
    <w:multiLevelType w:val="multilevel"/>
    <w:tmpl w:val="23EC479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5">
    <w:nsid w:val="00000005"/>
    <w:multiLevelType w:val="multilevel"/>
    <w:tmpl w:val="185F2F84"/>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6">
    <w:nsid w:val="00000006"/>
    <w:multiLevelType w:val="multilevel"/>
    <w:tmpl w:val="1DF27DE3"/>
    <w:lvl w:ilvl="0">
      <w:start w:val="0"/>
      <w:numFmt w:val="bullet"/>
      <w:lvlText w:val="•"/>
      <w:lvlJc w:val="left"/>
      <w:pPr>
        <w:ind w:left="920" w:hanging="360"/>
      </w:pPr>
      <w:rPr>
        <w:rFonts w:ascii="宋体" w:cs="宋体" w:eastAsia="宋体" w:hAnsi="宋体" w:hint="eastAsia"/>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7">
    <w:nsid w:val="00000007"/>
    <w:multiLevelType w:val="multilevel"/>
    <w:tmpl w:val="05233C90"/>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8">
    <w:nsid w:val="00000008"/>
    <w:multiLevelType w:val="multilevel"/>
    <w:tmpl w:val="5D4A287C"/>
    <w:lvl w:ilvl="0">
      <w:start w:val="1"/>
      <w:numFmt w:val="bullet"/>
      <w:lvlText w:val=""/>
      <w:lvlJc w:val="left"/>
      <w:pPr>
        <w:ind w:left="1140" w:hanging="420"/>
      </w:pPr>
      <w:rPr>
        <w:rFonts w:ascii="Wingdings" w:hAnsi="Wingding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9">
    <w:nsid w:val="00000009"/>
    <w:multiLevelType w:val="multilevel"/>
    <w:tmpl w:val="28E87AC5"/>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0">
    <w:nsid w:val="0000000A"/>
    <w:multiLevelType w:val="multilevel"/>
    <w:tmpl w:val="6E8A797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1">
    <w:nsid w:val="0000000B"/>
    <w:multiLevelType w:val="multilevel"/>
    <w:tmpl w:val="42877865"/>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2">
    <w:nsid w:val="0000000C"/>
    <w:multiLevelType w:val="multilevel"/>
    <w:tmpl w:val="6DAC21F6"/>
    <w:lvl w:ilvl="0">
      <w:start w:val="1"/>
      <w:numFmt w:val="decimal"/>
      <w:pStyle w:val="style1"/>
      <w:isLgl/>
      <w:lvlText w:val="%1"/>
      <w:lvlJc w:val="left"/>
      <w:pPr>
        <w:ind w:left="425" w:hanging="425"/>
      </w:pPr>
      <w:rPr>
        <w:rFonts w:ascii="Calibri" w:hAnsi="Calibri" w:hint="default"/>
      </w:rPr>
    </w:lvl>
    <w:lvl w:ilvl="1">
      <w:start w:val="1"/>
      <w:numFmt w:val="decimal"/>
      <w:pStyle w:val="style2"/>
      <w:isLgl/>
      <w:lvlText w:val="%1.%2"/>
      <w:lvlJc w:val="left"/>
      <w:pPr>
        <w:ind w:left="567" w:hanging="567"/>
      </w:pPr>
      <w:rPr>
        <w:rFonts w:ascii="Calibri" w:hAnsi="Calibri" w:hint="default"/>
      </w:rPr>
    </w:lvl>
    <w:lvl w:ilvl="2">
      <w:start w:val="1"/>
      <w:numFmt w:val="decimal"/>
      <w:pStyle w:val="style3"/>
      <w:isLgl/>
      <w:lvlText w:val="%1.%2.%3"/>
      <w:lvlJc w:val="left"/>
      <w:pPr>
        <w:ind w:left="709" w:hanging="709"/>
      </w:pPr>
      <w:rPr>
        <w:rFonts w:ascii="Calibri" w:hAnsi="Calibri" w:hint="default"/>
      </w:rPr>
    </w:lvl>
    <w:lvl w:ilvl="3">
      <w:start w:val="1"/>
      <w:numFmt w:val="decimal"/>
      <w:pStyle w:val="style4"/>
      <w:isLgl/>
      <w:lvlText w:val="%1.%2.%3.%4"/>
      <w:lvlJc w:val="left"/>
      <w:pPr>
        <w:ind w:left="851" w:hanging="851"/>
      </w:pPr>
      <w:rPr>
        <w:rFonts w:ascii="Calibri" w:hAnsi="Calibri" w:hint="default"/>
      </w:rPr>
    </w:lvl>
    <w:lvl w:ilvl="4">
      <w:start w:val="1"/>
      <w:numFmt w:val="decimal"/>
      <w:pStyle w:val="style5"/>
      <w:isLgl/>
      <w:lvlText w:val="%1.%2.%3.%4.%5"/>
      <w:lvlJc w:val="left"/>
      <w:pPr>
        <w:ind w:left="992" w:hanging="992"/>
      </w:pPr>
      <w:rPr>
        <w:rFonts w:ascii="Calibri" w:hAnsi="Calibri" w:hint="default"/>
      </w:rPr>
    </w:lvl>
    <w:lvl w:ilvl="5">
      <w:start w:val="1"/>
      <w:numFmt w:val="decimal"/>
      <w:pStyle w:val="style6"/>
      <w:isLgl/>
      <w:lvlText w:val="%1.%2.%3.%4.%5.%6"/>
      <w:lvlJc w:val="left"/>
      <w:pPr>
        <w:ind w:left="1134" w:hanging="1134"/>
      </w:pPr>
      <w:rPr>
        <w:rFonts w:ascii="Calibri" w:hAnsi="Calibri" w:hint="default"/>
      </w:rPr>
    </w:lvl>
    <w:lvl w:ilvl="6">
      <w:start w:val="1"/>
      <w:numFmt w:val="decimal"/>
      <w:pStyle w:val="style7"/>
      <w:isLgl/>
      <w:lvlText w:val="%1.%2.%3.%4.%5.%6.%7"/>
      <w:lvlJc w:val="left"/>
      <w:pPr>
        <w:ind w:left="1276" w:hanging="1276"/>
      </w:pPr>
      <w:rPr>
        <w:rFonts w:hint="eastAsia"/>
      </w:rPr>
    </w:lvl>
    <w:lvl w:ilvl="7">
      <w:start w:val="1"/>
      <w:numFmt w:val="decimal"/>
      <w:pStyle w:val="style8"/>
      <w:isLgl/>
      <w:lvlText w:val="%1.%2.%3.%4.%5.%6.%7.%8"/>
      <w:lvlJc w:val="left"/>
      <w:pPr>
        <w:ind w:left="1418" w:hanging="1418"/>
      </w:pPr>
      <w:rPr>
        <w:rFonts w:hint="eastAsia"/>
      </w:rPr>
    </w:lvl>
    <w:lvl w:ilvl="8">
      <w:start w:val="1"/>
      <w:numFmt w:val="decimal"/>
      <w:pStyle w:val="style9"/>
      <w:isLgl/>
      <w:lvlText w:val="%1.%2.%3.%4.%5.%6.%7.%8.%9"/>
      <w:lvlJc w:val="left"/>
      <w:pPr>
        <w:ind w:left="1559" w:hanging="1559"/>
      </w:pPr>
      <w:rPr>
        <w:rFonts w:hint="eastAsia"/>
      </w:rPr>
    </w:lvl>
  </w:abstractNum>
  <w:abstractNum w:abstractNumId="13">
    <w:nsid w:val="0000000D"/>
    <w:multiLevelType w:val="multilevel"/>
    <w:tmpl w:val="4CF64F81"/>
    <w:lvl w:ilvl="0">
      <w:start w:val="1"/>
      <w:numFmt w:val="bullet"/>
      <w:lvlText w:val=""/>
      <w:lvlJc w:val="left"/>
      <w:pPr>
        <w:ind w:left="930" w:hanging="420"/>
      </w:pPr>
      <w:rPr>
        <w:rFonts w:ascii="Wingdings" w:hAnsi="Wingdings" w:hint="default"/>
      </w:rPr>
    </w:lvl>
    <w:lvl w:ilvl="1">
      <w:start w:val="1"/>
      <w:numFmt w:val="lowerLetter"/>
      <w:lvlText w:val="%2)"/>
      <w:lvlJc w:val="left"/>
      <w:pPr>
        <w:ind w:left="1350" w:hanging="420"/>
      </w:pPr>
    </w:lvl>
    <w:lvl w:ilvl="2">
      <w:start w:val="1"/>
      <w:numFmt w:val="lowerRoman"/>
      <w:lvlText w:val="%3."/>
      <w:lvlJc w:val="right"/>
      <w:pPr>
        <w:ind w:left="1770" w:hanging="420"/>
      </w:pPr>
    </w:lvl>
    <w:lvl w:ilvl="3">
      <w:start w:val="1"/>
      <w:numFmt w:val="decimal"/>
      <w:lvlText w:val="%4."/>
      <w:lvlJc w:val="left"/>
      <w:pPr>
        <w:ind w:left="2190" w:hanging="420"/>
      </w:pPr>
    </w:lvl>
    <w:lvl w:ilvl="4">
      <w:start w:val="1"/>
      <w:numFmt w:val="lowerLetter"/>
      <w:lvlText w:val="%5)"/>
      <w:lvlJc w:val="left"/>
      <w:pPr>
        <w:ind w:left="2610" w:hanging="420"/>
      </w:pPr>
    </w:lvl>
    <w:lvl w:ilvl="5">
      <w:start w:val="1"/>
      <w:numFmt w:val="lowerRoman"/>
      <w:lvlText w:val="%6."/>
      <w:lvlJc w:val="right"/>
      <w:pPr>
        <w:ind w:left="3030" w:hanging="420"/>
      </w:pPr>
    </w:lvl>
    <w:lvl w:ilvl="6">
      <w:start w:val="1"/>
      <w:numFmt w:val="decimal"/>
      <w:lvlText w:val="%7."/>
      <w:lvlJc w:val="left"/>
      <w:pPr>
        <w:ind w:left="3450" w:hanging="420"/>
      </w:pPr>
    </w:lvl>
    <w:lvl w:ilvl="7">
      <w:start w:val="1"/>
      <w:numFmt w:val="lowerLetter"/>
      <w:lvlText w:val="%8)"/>
      <w:lvlJc w:val="left"/>
      <w:pPr>
        <w:ind w:left="3870" w:hanging="420"/>
      </w:pPr>
    </w:lvl>
    <w:lvl w:ilvl="8">
      <w:start w:val="1"/>
      <w:numFmt w:val="lowerRoman"/>
      <w:lvlText w:val="%9."/>
      <w:lvlJc w:val="right"/>
      <w:pPr>
        <w:ind w:left="4290" w:hanging="420"/>
      </w:pPr>
    </w:lvl>
  </w:abstractNum>
  <w:abstractNum w:abstractNumId="14">
    <w:nsid w:val="0000000E"/>
    <w:multiLevelType w:val="multilevel"/>
    <w:tmpl w:val="7E6A6D1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5">
    <w:nsid w:val="0000000F"/>
    <w:multiLevelType w:val="multilevel"/>
    <w:tmpl w:val="5BAD3E3B"/>
    <w:lvl w:ilvl="0">
      <w:start w:val="1"/>
      <w:numFmt w:val="bullet"/>
      <w:lvlText w:val=""/>
      <w:lvlJc w:val="left"/>
      <w:pPr>
        <w:ind w:left="1500" w:hanging="420"/>
      </w:pPr>
      <w:rPr>
        <w:rFonts w:ascii="Wingdings" w:hAnsi="Wingdings" w:hint="default"/>
      </w:rPr>
    </w:lvl>
    <w:lvl w:ilvl="1">
      <w:start w:val="1"/>
      <w:numFmt w:val="bullet"/>
      <w:lvlText w:val=""/>
      <w:lvlJc w:val="left"/>
      <w:pPr>
        <w:ind w:left="1920" w:hanging="420"/>
      </w:pPr>
      <w:rPr>
        <w:rFonts w:ascii="Wingdings" w:hAnsi="Wingdings" w:hint="default"/>
      </w:rPr>
    </w:lvl>
    <w:lvl w:ilvl="2">
      <w:start w:val="1"/>
      <w:numFmt w:val="bullet"/>
      <w:lvlText w:val=""/>
      <w:lvlJc w:val="left"/>
      <w:pPr>
        <w:ind w:left="2340" w:hanging="420"/>
      </w:pPr>
      <w:rPr>
        <w:rFonts w:ascii="Wingdings" w:hAnsi="Wingdings" w:hint="default"/>
      </w:rPr>
    </w:lvl>
    <w:lvl w:ilvl="3">
      <w:start w:val="1"/>
      <w:numFmt w:val="bullet"/>
      <w:lvlText w:val=""/>
      <w:lvlJc w:val="left"/>
      <w:pPr>
        <w:ind w:left="2760" w:hanging="420"/>
      </w:pPr>
      <w:rPr>
        <w:rFonts w:ascii="Wingdings" w:hAnsi="Wingdings" w:hint="default"/>
      </w:rPr>
    </w:lvl>
    <w:lvl w:ilvl="4">
      <w:start w:val="1"/>
      <w:numFmt w:val="bullet"/>
      <w:lvlText w:val=""/>
      <w:lvlJc w:val="left"/>
      <w:pPr>
        <w:ind w:left="3180" w:hanging="420"/>
      </w:pPr>
      <w:rPr>
        <w:rFonts w:ascii="Wingdings" w:hAnsi="Wingdings" w:hint="default"/>
      </w:rPr>
    </w:lvl>
    <w:lvl w:ilvl="5">
      <w:start w:val="1"/>
      <w:numFmt w:val="bullet"/>
      <w:lvlText w:val=""/>
      <w:lvlJc w:val="left"/>
      <w:pPr>
        <w:ind w:left="3600" w:hanging="420"/>
      </w:pPr>
      <w:rPr>
        <w:rFonts w:ascii="Wingdings" w:hAnsi="Wingdings" w:hint="default"/>
      </w:rPr>
    </w:lvl>
    <w:lvl w:ilvl="6">
      <w:start w:val="1"/>
      <w:numFmt w:val="bullet"/>
      <w:lvlText w:val=""/>
      <w:lvlJc w:val="left"/>
      <w:pPr>
        <w:ind w:left="4020" w:hanging="420"/>
      </w:pPr>
      <w:rPr>
        <w:rFonts w:ascii="Wingdings" w:hAnsi="Wingdings" w:hint="default"/>
      </w:rPr>
    </w:lvl>
    <w:lvl w:ilvl="7">
      <w:start w:val="1"/>
      <w:numFmt w:val="bullet"/>
      <w:lvlText w:val=""/>
      <w:lvlJc w:val="left"/>
      <w:pPr>
        <w:ind w:left="4440" w:hanging="420"/>
      </w:pPr>
      <w:rPr>
        <w:rFonts w:ascii="Wingdings" w:hAnsi="Wingdings" w:hint="default"/>
      </w:rPr>
    </w:lvl>
    <w:lvl w:ilvl="8">
      <w:start w:val="1"/>
      <w:numFmt w:val="bullet"/>
      <w:lvlText w:val=""/>
      <w:lvlJc w:val="left"/>
      <w:pPr>
        <w:ind w:left="4860" w:hanging="420"/>
      </w:pPr>
      <w:rPr>
        <w:rFonts w:ascii="Wingdings" w:hAnsi="Wingdings" w:hint="default"/>
      </w:rPr>
    </w:lvl>
  </w:abstractNum>
  <w:abstractNum w:abstractNumId="16">
    <w:nsid w:val="00000010"/>
    <w:multiLevelType w:val="multilevel"/>
    <w:tmpl w:val="469502D9"/>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17">
    <w:nsid w:val="00000011"/>
    <w:multiLevelType w:val="multilevel"/>
    <w:tmpl w:val="635929CF"/>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nsid w:val="00000012"/>
    <w:multiLevelType w:val="multilevel"/>
    <w:tmpl w:val="300D1E1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9">
    <w:nsid w:val="00000013"/>
    <w:multiLevelType w:val="multilevel"/>
    <w:tmpl w:val="728352E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0">
    <w:nsid w:val="00000014"/>
    <w:multiLevelType w:val="multilevel"/>
    <w:tmpl w:val="0CBB22E7"/>
    <w:lvl w:ilvl="0">
      <w:start w:val="1"/>
      <w:numFmt w:val="bullet"/>
      <w:lvlText w:val=""/>
      <w:lvlJc w:val="left"/>
      <w:pPr>
        <w:tabs>
          <w:tab w:val="left" w:leader="none" w:pos="720"/>
        </w:tabs>
        <w:ind w:left="720" w:hanging="360"/>
      </w:pPr>
      <w:rPr>
        <w:rFonts w:ascii="Wingdings" w:hAnsi="Wingdings" w:hint="default"/>
      </w:rPr>
    </w:lvl>
    <w:lvl w:ilvl="1">
      <w:start w:val="1"/>
      <w:numFmt w:val="bullet"/>
      <w:lvlText w:val=""/>
      <w:lvlJc w:val="left"/>
      <w:pPr>
        <w:tabs>
          <w:tab w:val="left" w:leader="none" w:pos="1440"/>
        </w:tabs>
        <w:ind w:left="1440" w:hanging="360"/>
      </w:pPr>
      <w:rPr>
        <w:rFonts w:ascii="Wingdings" w:hAnsi="Wingdings" w:hint="default"/>
      </w:rPr>
    </w:lvl>
    <w:lvl w:ilvl="2">
      <w:start w:val="1"/>
      <w:numFmt w:val="bullet"/>
      <w:lvlText w:val=""/>
      <w:lvlJc w:val="left"/>
      <w:pPr>
        <w:tabs>
          <w:tab w:val="left" w:leader="none" w:pos="2160"/>
        </w:tabs>
        <w:ind w:left="2160" w:hanging="360"/>
      </w:pPr>
      <w:rPr>
        <w:rFonts w:ascii="Wingdings" w:hAnsi="Wingdings" w:hint="default"/>
      </w:rPr>
    </w:lvl>
    <w:lvl w:ilvl="3">
      <w:start w:val="1"/>
      <w:numFmt w:val="bullet"/>
      <w:lvlText w:val=""/>
      <w:lvlJc w:val="left"/>
      <w:pPr>
        <w:tabs>
          <w:tab w:val="left" w:leader="none" w:pos="2880"/>
        </w:tabs>
        <w:ind w:left="2880" w:hanging="360"/>
      </w:pPr>
      <w:rPr>
        <w:rFonts w:ascii="Wingdings" w:hAnsi="Wingdings" w:hint="default"/>
      </w:rPr>
    </w:lvl>
    <w:lvl w:ilvl="4">
      <w:start w:val="1"/>
      <w:numFmt w:val="bullet"/>
      <w:lvlText w:val=""/>
      <w:lvlJc w:val="left"/>
      <w:pPr>
        <w:tabs>
          <w:tab w:val="left" w:leader="none" w:pos="3600"/>
        </w:tabs>
        <w:ind w:left="3600" w:hanging="360"/>
      </w:pPr>
      <w:rPr>
        <w:rFonts w:ascii="Wingdings" w:hAnsi="Wingdings" w:hint="default"/>
      </w:rPr>
    </w:lvl>
    <w:lvl w:ilvl="5">
      <w:start w:val="1"/>
      <w:numFmt w:val="bullet"/>
      <w:lvlText w:val=""/>
      <w:lvlJc w:val="left"/>
      <w:pPr>
        <w:tabs>
          <w:tab w:val="left" w:leader="none" w:pos="4320"/>
        </w:tabs>
        <w:ind w:left="4320" w:hanging="360"/>
      </w:pPr>
      <w:rPr>
        <w:rFonts w:ascii="Wingdings" w:hAnsi="Wingdings" w:hint="default"/>
      </w:rPr>
    </w:lvl>
    <w:lvl w:ilvl="6">
      <w:start w:val="1"/>
      <w:numFmt w:val="bullet"/>
      <w:lvlText w:val=""/>
      <w:lvlJc w:val="left"/>
      <w:pPr>
        <w:tabs>
          <w:tab w:val="left" w:leader="none" w:pos="5040"/>
        </w:tabs>
        <w:ind w:left="5040" w:hanging="360"/>
      </w:pPr>
      <w:rPr>
        <w:rFonts w:ascii="Wingdings" w:hAnsi="Wingdings" w:hint="default"/>
      </w:rPr>
    </w:lvl>
    <w:lvl w:ilvl="7">
      <w:start w:val="1"/>
      <w:numFmt w:val="bullet"/>
      <w:lvlText w:val=""/>
      <w:lvlJc w:val="left"/>
      <w:pPr>
        <w:tabs>
          <w:tab w:val="left" w:leader="none" w:pos="5760"/>
        </w:tabs>
        <w:ind w:left="5760" w:hanging="360"/>
      </w:pPr>
      <w:rPr>
        <w:rFonts w:ascii="Wingdings" w:hAnsi="Wingdings" w:hint="default"/>
      </w:rPr>
    </w:lvl>
    <w:lvl w:ilvl="8">
      <w:start w:val="1"/>
      <w:numFmt w:val="bullet"/>
      <w:lvlText w:val=""/>
      <w:lvlJc w:val="left"/>
      <w:pPr>
        <w:tabs>
          <w:tab w:val="left" w:leader="none" w:pos="6480"/>
        </w:tabs>
        <w:ind w:left="6480" w:hanging="360"/>
      </w:pPr>
      <w:rPr>
        <w:rFonts w:ascii="Wingdings" w:hAnsi="Wingdings" w:hint="default"/>
      </w:rPr>
    </w:lvl>
  </w:abstractNum>
  <w:num w:numId="1">
    <w:abstractNumId w:val="8"/>
  </w:num>
  <w:num w:numId="2">
    <w:abstractNumId w:val="7"/>
  </w:num>
  <w:num w:numId="3">
    <w:abstractNumId w:val="17"/>
  </w:num>
  <w:num w:numId="4">
    <w:abstractNumId w:val="20"/>
  </w:num>
  <w:num w:numId="5">
    <w:abstractNumId w:val="14"/>
  </w:num>
  <w:num w:numId="6">
    <w:abstractNumId w:val="1"/>
  </w:num>
  <w:num w:numId="7">
    <w:abstractNumId w:val="11"/>
  </w:num>
  <w:num w:numId="8">
    <w:abstractNumId w:val="6"/>
  </w:num>
  <w:num w:numId="9">
    <w:abstractNumId w:val="12"/>
  </w:num>
  <w:num w:numId="10">
    <w:abstractNumId w:val="10"/>
  </w:num>
  <w:num w:numId="11">
    <w:abstractNumId w:val="3"/>
  </w:num>
  <w:num w:numId="12">
    <w:abstractNumId w:val="5"/>
  </w:num>
  <w:num w:numId="13">
    <w:abstractNumId w:val="13"/>
  </w:num>
  <w:num w:numId="14">
    <w:abstractNumId w:val="0"/>
  </w:num>
  <w:num w:numId="15">
    <w:abstractNumId w:val="19"/>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9"/>
  </w:num>
  <w:num w:numId="19">
    <w:abstractNumId w:val="2"/>
  </w:num>
  <w:num w:numId="20">
    <w:abstractNumId w:val="15"/>
  </w:num>
  <w:num w:numId="21">
    <w:abstractNumId w:val="16"/>
  </w:num>
  <w:num w:numId="22">
    <w:abstractNumId w:val="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1"/>
  <w:displayVerticalDrawingGridEvery w:val="1"/>
  <w:noPunctuationKerning/>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rPr>
    </w:rPrDefault>
    <w:pPrDefault>
      <w:pPr/>
    </w:pPrDefault>
  </w:docDefaults>
  <w:style w:type="paragraph" w:default="1" w:styleId="style0">
    <w:name w:val="Normal"/>
    <w:next w:val="style0"/>
    <w:qFormat/>
    <w:uiPriority w:val="0"/>
    <w:pPr>
      <w:widowControl w:val="false"/>
      <w:spacing w:lineRule="auto" w:line="360"/>
      <w:ind w:firstLine="200" w:firstLineChars="200"/>
      <w:jc w:val="both"/>
    </w:pPr>
    <w:rPr>
      <w:rFonts w:ascii="Calibri" w:cs="宋体" w:eastAsia="宋体" w:hAnsi="Calibri"/>
      <w:kern w:val="2"/>
      <w:sz w:val="24"/>
      <w:szCs w:val="21"/>
      <w:lang w:val="en-US" w:bidi="ar-SA" w:eastAsia="zh-CN"/>
    </w:rPr>
  </w:style>
  <w:style w:type="paragraph" w:styleId="style1">
    <w:name w:val="heading 1"/>
    <w:next w:val="style0"/>
    <w:link w:val="style4099"/>
    <w:qFormat/>
    <w:uiPriority w:val="9"/>
    <w:pPr>
      <w:keepNext/>
      <w:keepLines/>
      <w:numPr>
        <w:ilvl w:val="0"/>
        <w:numId w:val="9"/>
      </w:numPr>
      <w:spacing w:before="340" w:after="330" w:lineRule="auto" w:line="578"/>
      <w:outlineLvl w:val="0"/>
    </w:pPr>
    <w:rPr>
      <w:rFonts w:ascii="Calibri" w:cs="宋体" w:eastAsia="宋体" w:hAnsi="Calibri"/>
      <w:b/>
      <w:bCs/>
      <w:kern w:val="44"/>
      <w:sz w:val="30"/>
      <w:szCs w:val="44"/>
      <w:lang w:val="en-US" w:bidi="ar-SA" w:eastAsia="zh-CN"/>
    </w:rPr>
  </w:style>
  <w:style w:type="paragraph" w:styleId="style2">
    <w:name w:val="heading 2"/>
    <w:basedOn w:val="style0"/>
    <w:next w:val="style0"/>
    <w:link w:val="style4100"/>
    <w:qFormat/>
    <w:uiPriority w:val="9"/>
    <w:pPr>
      <w:keepNext/>
      <w:keepLines/>
      <w:numPr>
        <w:ilvl w:val="1"/>
        <w:numId w:val="9"/>
      </w:numPr>
      <w:spacing w:before="260" w:after="260" w:lineRule="auto" w:line="415"/>
      <w:outlineLvl w:val="1"/>
    </w:pPr>
    <w:rPr>
      <w:rFonts w:ascii="Calibri Light" w:cs="宋体" w:eastAsia="宋体" w:hAnsi="Calibri Light"/>
      <w:b/>
      <w:bCs/>
      <w:sz w:val="30"/>
      <w:szCs w:val="32"/>
    </w:rPr>
  </w:style>
  <w:style w:type="paragraph" w:styleId="style3">
    <w:name w:val="heading 3"/>
    <w:basedOn w:val="style0"/>
    <w:next w:val="style0"/>
    <w:link w:val="style4101"/>
    <w:qFormat/>
    <w:uiPriority w:val="9"/>
    <w:pPr>
      <w:keepNext/>
      <w:keepLines/>
      <w:numPr>
        <w:ilvl w:val="2"/>
        <w:numId w:val="9"/>
      </w:numPr>
      <w:spacing w:before="260" w:after="260" w:lineRule="auto" w:line="415"/>
      <w:ind w:firstLine="0" w:firstLineChars="0"/>
      <w:outlineLvl w:val="2"/>
    </w:pPr>
    <w:rPr>
      <w:b/>
      <w:bCs/>
      <w:sz w:val="30"/>
      <w:szCs w:val="32"/>
    </w:rPr>
  </w:style>
  <w:style w:type="paragraph" w:styleId="style4">
    <w:name w:val="heading 4"/>
    <w:next w:val="style0"/>
    <w:link w:val="style4102"/>
    <w:qFormat/>
    <w:uiPriority w:val="9"/>
    <w:pPr>
      <w:keepNext/>
      <w:keepLines/>
      <w:numPr>
        <w:ilvl w:val="3"/>
        <w:numId w:val="9"/>
      </w:numPr>
      <w:spacing w:before="280" w:after="290" w:lineRule="auto" w:line="376"/>
      <w:outlineLvl w:val="3"/>
    </w:pPr>
    <w:rPr>
      <w:rFonts w:ascii="Calibri Light" w:cs="宋体" w:eastAsia="宋体" w:hAnsi="Calibri Light"/>
      <w:b/>
      <w:bCs/>
      <w:kern w:val="2"/>
      <w:sz w:val="28"/>
      <w:szCs w:val="28"/>
      <w:lang w:val="en-US" w:bidi="ar-SA" w:eastAsia="zh-CN"/>
    </w:rPr>
  </w:style>
  <w:style w:type="paragraph" w:styleId="style5">
    <w:name w:val="heading 5"/>
    <w:next w:val="style0"/>
    <w:link w:val="style4103"/>
    <w:qFormat/>
    <w:uiPriority w:val="9"/>
    <w:pPr>
      <w:keepNext/>
      <w:keepLines/>
      <w:numPr>
        <w:ilvl w:val="4"/>
        <w:numId w:val="9"/>
      </w:numPr>
      <w:spacing w:before="280" w:after="290" w:lineRule="auto" w:line="376"/>
      <w:outlineLvl w:val="4"/>
    </w:pPr>
    <w:rPr>
      <w:rFonts w:ascii="Calibri" w:cs="宋体" w:eastAsia="宋体" w:hAnsi="Calibri"/>
      <w:b/>
      <w:bCs/>
      <w:kern w:val="2"/>
      <w:sz w:val="28"/>
      <w:szCs w:val="28"/>
      <w:lang w:val="en-US" w:bidi="ar-SA" w:eastAsia="zh-CN"/>
    </w:rPr>
  </w:style>
  <w:style w:type="paragraph" w:styleId="style6">
    <w:name w:val="heading 6"/>
    <w:next w:val="style0"/>
    <w:link w:val="style4104"/>
    <w:qFormat/>
    <w:uiPriority w:val="9"/>
    <w:pPr>
      <w:keepNext/>
      <w:keepLines/>
      <w:numPr>
        <w:ilvl w:val="5"/>
        <w:numId w:val="9"/>
      </w:numPr>
      <w:spacing w:before="240" w:after="64" w:lineRule="auto" w:line="320"/>
      <w:outlineLvl w:val="5"/>
    </w:pPr>
    <w:rPr>
      <w:rFonts w:ascii="Calibri Light" w:cs="宋体" w:eastAsia="宋体" w:hAnsi="Calibri Light"/>
      <w:b/>
      <w:bCs/>
      <w:kern w:val="2"/>
      <w:sz w:val="24"/>
      <w:szCs w:val="24"/>
      <w:lang w:val="en-US" w:bidi="ar-SA" w:eastAsia="zh-CN"/>
    </w:rPr>
  </w:style>
  <w:style w:type="paragraph" w:styleId="style7">
    <w:name w:val="heading 7"/>
    <w:basedOn w:val="style0"/>
    <w:next w:val="style0"/>
    <w:link w:val="style4105"/>
    <w:qFormat/>
    <w:uiPriority w:val="9"/>
    <w:pPr>
      <w:keepNext/>
      <w:keepLines/>
      <w:numPr>
        <w:ilvl w:val="6"/>
        <w:numId w:val="9"/>
      </w:numPr>
      <w:spacing w:before="240" w:after="64" w:lineRule="auto" w:line="320"/>
      <w:ind w:firstLine="0" w:firstLineChars="0"/>
      <w:outlineLvl w:val="6"/>
    </w:pPr>
    <w:rPr>
      <w:b/>
      <w:bCs/>
      <w:szCs w:val="24"/>
    </w:rPr>
  </w:style>
  <w:style w:type="paragraph" w:styleId="style8">
    <w:name w:val="heading 8"/>
    <w:basedOn w:val="style0"/>
    <w:next w:val="style0"/>
    <w:link w:val="style4106"/>
    <w:qFormat/>
    <w:uiPriority w:val="9"/>
    <w:pPr>
      <w:keepNext/>
      <w:keepLines/>
      <w:numPr>
        <w:ilvl w:val="7"/>
        <w:numId w:val="9"/>
      </w:numPr>
      <w:spacing w:before="240" w:after="64" w:lineRule="auto" w:line="320"/>
      <w:ind w:firstLine="0" w:firstLineChars="0"/>
      <w:outlineLvl w:val="7"/>
    </w:pPr>
    <w:rPr>
      <w:rFonts w:ascii="Calibri Light" w:cs="宋体" w:eastAsia="宋体" w:hAnsi="Calibri Light"/>
      <w:szCs w:val="24"/>
    </w:rPr>
  </w:style>
  <w:style w:type="paragraph" w:styleId="style9">
    <w:name w:val="heading 9"/>
    <w:basedOn w:val="style0"/>
    <w:next w:val="style0"/>
    <w:link w:val="style4107"/>
    <w:qFormat/>
    <w:uiPriority w:val="9"/>
    <w:pPr>
      <w:keepNext/>
      <w:keepLines/>
      <w:numPr>
        <w:ilvl w:val="8"/>
        <w:numId w:val="9"/>
      </w:numPr>
      <w:spacing w:before="240" w:after="64" w:lineRule="auto" w:line="320"/>
      <w:ind w:firstLine="0" w:firstLineChars="0"/>
      <w:outlineLvl w:val="8"/>
    </w:pPr>
    <w:rPr>
      <w:rFonts w:ascii="Calibri Light" w:cs="宋体" w:eastAsia="宋体" w:hAnsi="Calibri Light"/>
    </w:rPr>
  </w:style>
  <w:style w:type="character" w:default="1" w:styleId="style65">
    <w:name w:val="Default Paragraph Font"/>
    <w:next w:val="style65"/>
    <w:qFormat/>
    <w:uiPriority w:val="1"/>
  </w:style>
  <w:style w:type="table" w:default="1" w:styleId="style105">
    <w:name w:val="Normal Table"/>
    <w:next w:val="style105"/>
    <w:qFormat/>
    <w:uiPriority w:val="99"/>
    <w:pPr/>
    <w:rPr/>
    <w:tblPr>
      <w:tblLayout w:type="fixed"/>
      <w:tblCellMar>
        <w:top w:w="0" w:type="dxa"/>
        <w:left w:w="108" w:type="dxa"/>
        <w:bottom w:w="0" w:type="dxa"/>
        <w:right w:w="108" w:type="dxa"/>
      </w:tblCellMar>
    </w:tblPr>
    <w:tcPr>
      <w:tcBorders/>
    </w:tcPr>
  </w:style>
  <w:style w:type="paragraph" w:styleId="style89">
    <w:name w:val="Document Map"/>
    <w:basedOn w:val="style0"/>
    <w:next w:val="style89"/>
    <w:link w:val="style4118"/>
    <w:qFormat/>
    <w:uiPriority w:val="99"/>
    <w:pPr/>
    <w:rPr>
      <w:rFonts w:ascii="宋体" w:eastAsia="宋体"/>
      <w:sz w:val="18"/>
      <w:szCs w:val="18"/>
    </w:rPr>
  </w:style>
  <w:style w:type="paragraph" w:styleId="style21">
    <w:name w:val="toc 3"/>
    <w:basedOn w:val="style0"/>
    <w:next w:val="style0"/>
    <w:qFormat/>
    <w:uiPriority w:val="39"/>
    <w:pPr>
      <w:ind w:left="840" w:leftChars="400"/>
    </w:pPr>
    <w:rPr/>
  </w:style>
  <w:style w:type="paragraph" w:styleId="style76">
    <w:name w:val="Date"/>
    <w:basedOn w:val="style0"/>
    <w:next w:val="style0"/>
    <w:link w:val="style4113"/>
    <w:qFormat/>
    <w:uiPriority w:val="99"/>
    <w:pPr>
      <w:ind w:left="100" w:leftChars="2500"/>
    </w:pPr>
    <w:rPr/>
  </w:style>
  <w:style w:type="paragraph" w:styleId="style153">
    <w:name w:val="Balloon Text"/>
    <w:basedOn w:val="style0"/>
    <w:next w:val="style153"/>
    <w:link w:val="style4119"/>
    <w:qFormat/>
    <w:uiPriority w:val="99"/>
    <w:pPr>
      <w:spacing w:lineRule="auto" w:line="240"/>
    </w:pPr>
    <w:rPr>
      <w:sz w:val="18"/>
      <w:szCs w:val="18"/>
    </w:rPr>
  </w:style>
  <w:style w:type="paragraph" w:styleId="style32">
    <w:name w:val="footer"/>
    <w:basedOn w:val="style0"/>
    <w:next w:val="style32"/>
    <w:link w:val="style4098"/>
    <w:qFormat/>
    <w:uiPriority w:val="99"/>
    <w:pPr>
      <w:tabs>
        <w:tab w:val="center" w:leader="none" w:pos="4153"/>
        <w:tab w:val="right" w:leader="none" w:pos="8306"/>
      </w:tabs>
      <w:snapToGrid w:val="false"/>
      <w:jc w:val="left"/>
    </w:pPr>
    <w:rPr>
      <w:sz w:val="18"/>
      <w:szCs w:val="18"/>
    </w:rPr>
  </w:style>
  <w:style w:type="paragraph" w:styleId="style31">
    <w:name w:val="header"/>
    <w:basedOn w:val="style0"/>
    <w:next w:val="style31"/>
    <w:link w:val="style4097"/>
    <w:qFormat/>
    <w:uiPriority w:val="99"/>
    <w:pPr>
      <w:pBdr>
        <w:bottom w:val="single" w:sz="6" w:space="1" w:color="auto"/>
      </w:pBdr>
      <w:tabs>
        <w:tab w:val="center" w:leader="none" w:pos="4153"/>
        <w:tab w:val="right" w:leader="none" w:pos="8306"/>
      </w:tabs>
      <w:snapToGrid w:val="false"/>
      <w:jc w:val="center"/>
    </w:pPr>
    <w:rPr>
      <w:sz w:val="18"/>
      <w:szCs w:val="18"/>
    </w:rPr>
  </w:style>
  <w:style w:type="paragraph" w:styleId="style19">
    <w:name w:val="toc 1"/>
    <w:basedOn w:val="style0"/>
    <w:next w:val="style0"/>
    <w:qFormat/>
    <w:uiPriority w:val="39"/>
    <w:pPr/>
  </w:style>
  <w:style w:type="paragraph" w:styleId="style20">
    <w:name w:val="toc 2"/>
    <w:basedOn w:val="style0"/>
    <w:next w:val="style0"/>
    <w:qFormat/>
    <w:uiPriority w:val="39"/>
    <w:pPr>
      <w:ind w:left="420" w:leftChars="200"/>
    </w:pPr>
    <w:rPr/>
  </w:style>
  <w:style w:type="paragraph" w:styleId="style94">
    <w:name w:val="Normal (Web)"/>
    <w:basedOn w:val="style0"/>
    <w:next w:val="style94"/>
    <w:qFormat/>
    <w:uiPriority w:val="99"/>
    <w:pPr>
      <w:widowControl/>
      <w:spacing w:before="100" w:beforeAutospacing="true" w:after="100" w:afterAutospacing="true" w:lineRule="auto" w:line="240"/>
      <w:ind w:firstLine="0" w:firstLineChars="0"/>
      <w:jc w:val="left"/>
    </w:pPr>
    <w:rPr>
      <w:rFonts w:ascii="宋体" w:cs="宋体" w:eastAsia="宋体" w:hAnsi="宋体"/>
      <w:kern w:val="0"/>
      <w:szCs w:val="24"/>
    </w:rPr>
  </w:style>
  <w:style w:type="paragraph" w:styleId="style62">
    <w:name w:val="Title"/>
    <w:next w:val="style0"/>
    <w:link w:val="style4108"/>
    <w:qFormat/>
    <w:uiPriority w:val="10"/>
    <w:pPr>
      <w:spacing w:before="240" w:after="60"/>
      <w:jc w:val="center"/>
      <w:outlineLvl w:val="0"/>
    </w:pPr>
    <w:rPr>
      <w:rFonts w:ascii="Calibri Light" w:cs="宋体" w:eastAsia="宋体" w:hAnsi="Calibri Light"/>
      <w:b/>
      <w:bCs/>
      <w:kern w:val="2"/>
      <w:sz w:val="32"/>
      <w:szCs w:val="32"/>
      <w:lang w:val="en-US" w:bidi="ar-SA" w:eastAsia="zh-CN"/>
    </w:rPr>
  </w:style>
  <w:style w:type="character" w:styleId="style85">
    <w:name w:val="Hyperlink"/>
    <w:basedOn w:val="style65"/>
    <w:next w:val="style85"/>
    <w:qFormat/>
    <w:uiPriority w:val="99"/>
    <w:rPr>
      <w:color w:val="0563c1"/>
      <w:u w:val="single"/>
    </w:rPr>
  </w:style>
  <w:style w:type="table" w:styleId="style154">
    <w:name w:val="Table Grid"/>
    <w:basedOn w:val="style105"/>
    <w:next w:val="style154"/>
    <w:qFormat/>
    <w:uiPriority w:val="39"/>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cPr>
      <w:tcBorders/>
    </w:tcPr>
  </w:style>
  <w:style w:type="character" w:customStyle="1" w:styleId="style4097">
    <w:name w:val="页眉 Char"/>
    <w:basedOn w:val="style65"/>
    <w:next w:val="style4097"/>
    <w:link w:val="style31"/>
    <w:qFormat/>
    <w:uiPriority w:val="99"/>
    <w:rPr>
      <w:sz w:val="18"/>
      <w:szCs w:val="18"/>
    </w:rPr>
  </w:style>
  <w:style w:type="character" w:customStyle="1" w:styleId="style4098">
    <w:name w:val="页脚 Char"/>
    <w:basedOn w:val="style65"/>
    <w:next w:val="style4098"/>
    <w:link w:val="style32"/>
    <w:qFormat/>
    <w:uiPriority w:val="99"/>
    <w:rPr>
      <w:sz w:val="18"/>
      <w:szCs w:val="18"/>
    </w:rPr>
  </w:style>
  <w:style w:type="character" w:customStyle="1" w:styleId="style4099">
    <w:name w:val="标题 1 Char"/>
    <w:basedOn w:val="style65"/>
    <w:next w:val="style4099"/>
    <w:link w:val="style1"/>
    <w:qFormat/>
    <w:uiPriority w:val="9"/>
    <w:rPr>
      <w:b/>
      <w:bCs/>
      <w:kern w:val="44"/>
      <w:sz w:val="30"/>
      <w:szCs w:val="44"/>
    </w:rPr>
  </w:style>
  <w:style w:type="character" w:customStyle="1" w:styleId="style4100">
    <w:name w:val="标题 2 Char"/>
    <w:basedOn w:val="style65"/>
    <w:next w:val="style4100"/>
    <w:link w:val="style2"/>
    <w:qFormat/>
    <w:uiPriority w:val="9"/>
    <w:rPr>
      <w:rFonts w:ascii="Calibri Light" w:cs="宋体" w:eastAsia="宋体" w:hAnsi="Calibri Light"/>
      <w:b/>
      <w:bCs/>
      <w:sz w:val="30"/>
      <w:szCs w:val="32"/>
    </w:rPr>
  </w:style>
  <w:style w:type="character" w:customStyle="1" w:styleId="style4101">
    <w:name w:val="标题 3 Char"/>
    <w:basedOn w:val="style65"/>
    <w:next w:val="style4101"/>
    <w:link w:val="style3"/>
    <w:qFormat/>
    <w:uiPriority w:val="9"/>
    <w:rPr>
      <w:b/>
      <w:bCs/>
      <w:kern w:val="2"/>
      <w:sz w:val="30"/>
      <w:szCs w:val="32"/>
    </w:rPr>
  </w:style>
  <w:style w:type="character" w:customStyle="1" w:styleId="style4102">
    <w:name w:val="标题 4 Char"/>
    <w:basedOn w:val="style65"/>
    <w:next w:val="style4102"/>
    <w:link w:val="style4"/>
    <w:qFormat/>
    <w:uiPriority w:val="9"/>
    <w:rPr>
      <w:rFonts w:ascii="Calibri Light" w:cs="宋体" w:eastAsia="宋体" w:hAnsi="Calibri Light"/>
      <w:b/>
      <w:bCs/>
      <w:kern w:val="2"/>
      <w:sz w:val="28"/>
      <w:szCs w:val="28"/>
    </w:rPr>
  </w:style>
  <w:style w:type="character" w:customStyle="1" w:styleId="style4103">
    <w:name w:val="标题 5 Char"/>
    <w:basedOn w:val="style65"/>
    <w:next w:val="style4103"/>
    <w:link w:val="style5"/>
    <w:qFormat/>
    <w:uiPriority w:val="9"/>
    <w:rPr>
      <w:b/>
      <w:bCs/>
      <w:sz w:val="28"/>
      <w:szCs w:val="28"/>
    </w:rPr>
  </w:style>
  <w:style w:type="character" w:customStyle="1" w:styleId="style4104">
    <w:name w:val="标题 6 Char"/>
    <w:basedOn w:val="style65"/>
    <w:next w:val="style4104"/>
    <w:link w:val="style6"/>
    <w:qFormat/>
    <w:uiPriority w:val="9"/>
    <w:rPr>
      <w:rFonts w:ascii="Calibri Light" w:cs="宋体" w:eastAsia="宋体" w:hAnsi="Calibri Light"/>
      <w:b/>
      <w:bCs/>
      <w:sz w:val="24"/>
      <w:szCs w:val="24"/>
    </w:rPr>
  </w:style>
  <w:style w:type="character" w:customStyle="1" w:styleId="style4105">
    <w:name w:val="标题 7 Char"/>
    <w:basedOn w:val="style65"/>
    <w:next w:val="style4105"/>
    <w:link w:val="style7"/>
    <w:qFormat/>
    <w:uiPriority w:val="9"/>
    <w:rPr>
      <w:b/>
      <w:bCs/>
      <w:sz w:val="24"/>
      <w:szCs w:val="24"/>
    </w:rPr>
  </w:style>
  <w:style w:type="character" w:customStyle="1" w:styleId="style4106">
    <w:name w:val="标题 8 Char"/>
    <w:basedOn w:val="style65"/>
    <w:next w:val="style4106"/>
    <w:link w:val="style8"/>
    <w:qFormat/>
    <w:uiPriority w:val="9"/>
    <w:rPr>
      <w:rFonts w:ascii="Calibri Light" w:cs="宋体" w:eastAsia="宋体" w:hAnsi="Calibri Light"/>
      <w:sz w:val="24"/>
      <w:szCs w:val="24"/>
    </w:rPr>
  </w:style>
  <w:style w:type="character" w:customStyle="1" w:styleId="style4107">
    <w:name w:val="标题 9 Char"/>
    <w:basedOn w:val="style65"/>
    <w:next w:val="style4107"/>
    <w:link w:val="style9"/>
    <w:qFormat/>
    <w:uiPriority w:val="9"/>
    <w:rPr>
      <w:rFonts w:ascii="Calibri Light" w:cs="宋体" w:eastAsia="宋体" w:hAnsi="Calibri Light"/>
      <w:sz w:val="24"/>
    </w:rPr>
  </w:style>
  <w:style w:type="character" w:customStyle="1" w:styleId="style4108">
    <w:name w:val="标题 Char"/>
    <w:basedOn w:val="style65"/>
    <w:next w:val="style4108"/>
    <w:link w:val="style62"/>
    <w:qFormat/>
    <w:uiPriority w:val="10"/>
    <w:rPr>
      <w:rFonts w:ascii="Calibri Light" w:cs="宋体" w:eastAsia="宋体" w:hAnsi="Calibri Light"/>
      <w:b/>
      <w:bCs/>
      <w:sz w:val="32"/>
      <w:szCs w:val="32"/>
    </w:rPr>
  </w:style>
  <w:style w:type="paragraph" w:customStyle="1" w:styleId="style4109">
    <w:name w:val="正文-表格"/>
    <w:basedOn w:val="style0"/>
    <w:next w:val="style4109"/>
    <w:link w:val="style4111"/>
    <w:qFormat/>
    <w:uiPriority w:val="0"/>
    <w:pPr>
      <w:ind w:firstLine="0" w:firstLineChars="0"/>
      <w:jc w:val="left"/>
    </w:pPr>
    <w:rPr>
      <w:szCs w:val="22"/>
    </w:rPr>
  </w:style>
  <w:style w:type="paragraph" w:customStyle="1" w:styleId="style4110">
    <w:name w:val="列出段落1"/>
    <w:basedOn w:val="style0"/>
    <w:next w:val="style4110"/>
    <w:link w:val="style4115"/>
    <w:qFormat/>
    <w:uiPriority w:val="34"/>
    <w:pPr>
      <w:ind w:firstLine="420"/>
    </w:pPr>
    <w:rPr/>
  </w:style>
  <w:style w:type="character" w:customStyle="1" w:styleId="style4111">
    <w:name w:val="正文-表格 Char"/>
    <w:basedOn w:val="style65"/>
    <w:next w:val="style4111"/>
    <w:link w:val="style4109"/>
    <w:qFormat/>
    <w:uiPriority w:val="0"/>
    <w:rPr>
      <w:sz w:val="24"/>
      <w:szCs w:val="22"/>
    </w:rPr>
  </w:style>
  <w:style w:type="paragraph" w:customStyle="1" w:styleId="style4112">
    <w:name w:val="无间隔1"/>
    <w:next w:val="style4112"/>
    <w:qFormat/>
    <w:uiPriority w:val="1"/>
    <w:pPr>
      <w:widowControl w:val="false"/>
      <w:ind w:firstLine="200" w:firstLineChars="200"/>
      <w:jc w:val="both"/>
    </w:pPr>
    <w:rPr>
      <w:rFonts w:ascii="Calibri" w:cs="宋体" w:eastAsia="宋体" w:hAnsi="Calibri"/>
      <w:kern w:val="2"/>
      <w:sz w:val="24"/>
      <w:szCs w:val="21"/>
      <w:lang w:val="en-US" w:bidi="ar-SA" w:eastAsia="zh-CN"/>
    </w:rPr>
  </w:style>
  <w:style w:type="character" w:customStyle="1" w:styleId="style4113">
    <w:name w:val="日期 Char"/>
    <w:basedOn w:val="style65"/>
    <w:next w:val="style4113"/>
    <w:link w:val="style76"/>
    <w:qFormat/>
    <w:uiPriority w:val="99"/>
    <w:rPr>
      <w:sz w:val="24"/>
    </w:rPr>
  </w:style>
  <w:style w:type="paragraph" w:customStyle="1" w:styleId="style4114">
    <w:name w:val="TOC 标题1"/>
    <w:basedOn w:val="style1"/>
    <w:next w:val="style0"/>
    <w:qFormat/>
    <w:uiPriority w:val="39"/>
    <w:pPr>
      <w:numPr>
        <w:ilvl w:val="0"/>
        <w:numId w:val="0"/>
      </w:numPr>
      <w:spacing w:before="240" w:after="0" w:lineRule="auto" w:line="259"/>
      <w:outlineLvl w:val="9"/>
    </w:pPr>
    <w:rPr>
      <w:rFonts w:ascii="Calibri Light" w:cs="宋体" w:eastAsia="宋体" w:hAnsi="Calibri Light"/>
      <w:b w:val="false"/>
      <w:bCs w:val="false"/>
      <w:color w:val="2e75b5"/>
      <w:kern w:val="0"/>
      <w:sz w:val="32"/>
      <w:szCs w:val="32"/>
    </w:rPr>
  </w:style>
  <w:style w:type="character" w:customStyle="1" w:styleId="style4115">
    <w:name w:val="列出段落 Char"/>
    <w:next w:val="style4115"/>
    <w:link w:val="style4110"/>
    <w:qFormat/>
    <w:uiPriority w:val="0"/>
    <w:rPr>
      <w:sz w:val="24"/>
    </w:rPr>
  </w:style>
  <w:style w:type="paragraph" w:customStyle="1" w:styleId="style4116">
    <w:name w:val="Default"/>
    <w:next w:val="style4116"/>
    <w:qFormat/>
    <w:uiPriority w:val="0"/>
    <w:pPr>
      <w:widowControl w:val="false"/>
      <w:autoSpaceDE w:val="false"/>
      <w:autoSpaceDN w:val="false"/>
      <w:adjustRightInd w:val="false"/>
    </w:pPr>
    <w:rPr>
      <w:rFonts w:ascii="微软雅黑" w:cs="微软雅黑" w:eastAsia="微软雅黑" w:hAnsi="Calibri"/>
      <w:color w:val="000000"/>
      <w:sz w:val="24"/>
      <w:szCs w:val="24"/>
      <w:lang w:val="en-US" w:bidi="ar-SA" w:eastAsia="zh-CN"/>
    </w:rPr>
  </w:style>
  <w:style w:type="paragraph" w:customStyle="1" w:styleId="style4117">
    <w:name w:val="列出段落11"/>
    <w:basedOn w:val="style0"/>
    <w:next w:val="style4117"/>
    <w:qFormat/>
    <w:uiPriority w:val="34"/>
    <w:pPr>
      <w:ind w:firstLine="420"/>
    </w:pPr>
    <w:rPr/>
  </w:style>
  <w:style w:type="character" w:customStyle="1" w:styleId="style4118">
    <w:name w:val="文档结构图 Char"/>
    <w:basedOn w:val="style65"/>
    <w:next w:val="style4118"/>
    <w:link w:val="style89"/>
    <w:qFormat/>
    <w:uiPriority w:val="99"/>
    <w:rPr>
      <w:rFonts w:ascii="宋体" w:eastAsia="宋体"/>
      <w:kern w:val="2"/>
      <w:sz w:val="18"/>
      <w:szCs w:val="18"/>
    </w:rPr>
  </w:style>
  <w:style w:type="character" w:customStyle="1" w:styleId="style4119">
    <w:name w:val="批注框文本 Char"/>
    <w:basedOn w:val="style65"/>
    <w:next w:val="style4119"/>
    <w:link w:val="style153"/>
    <w:qFormat/>
    <w:uiPriority w:val="99"/>
    <w:rPr>
      <w:kern w:val="2"/>
      <w:sz w:val="18"/>
      <w:szCs w:val="18"/>
    </w:rPr>
  </w:style>
  <w:style w:type="paragraph" w:customStyle="1" w:styleId="style4120">
    <w:name w:val="列出段落2"/>
    <w:basedOn w:val="style0"/>
    <w:next w:val="style4120"/>
    <w:qFormat/>
    <w:uiPriority w:val="34"/>
    <w:pPr>
      <w:ind w:firstLine="420"/>
    </w:pPr>
    <w:rPr/>
  </w:style>
  <w:style w:type="character" w:customStyle="1" w:styleId="style4121">
    <w:name w:val="font41"/>
    <w:basedOn w:val="style65"/>
    <w:next w:val="style4121"/>
    <w:qFormat/>
    <w:uiPriority w:val="0"/>
    <w:rPr>
      <w:rFonts w:ascii="宋体" w:cs="宋体" w:eastAsia="宋体" w:hAnsi="宋体" w:hint="eastAsia"/>
      <w:color w:val="000000"/>
      <w:sz w:val="24"/>
      <w:szCs w:val="24"/>
      <w:u w:val="none"/>
    </w:rPr>
  </w:style>
  <w:style w:type="character" w:customStyle="1" w:styleId="style4122">
    <w:name w:val="font51"/>
    <w:basedOn w:val="style65"/>
    <w:next w:val="style4122"/>
    <w:qFormat/>
    <w:uiPriority w:val="0"/>
    <w:rPr>
      <w:rFonts w:ascii="Calibri" w:cs="Calibri" w:hAnsi="Calibri"/>
      <w:color w:val="000000"/>
      <w:sz w:val="24"/>
      <w:szCs w:val="24"/>
      <w:u w:val="none"/>
    </w:rPr>
  </w:style>
  <w:style w:type="character" w:customStyle="1" w:styleId="style4123">
    <w:name w:val="font31"/>
    <w:basedOn w:val="style65"/>
    <w:next w:val="style4123"/>
    <w:uiPriority w:val="0"/>
    <w:rPr>
      <w:rFonts w:ascii="Calibri" w:cs="Calibri" w:hAnsi="Calibri" w:hint="default"/>
      <w:color w:val="000000"/>
      <w:sz w:val="21"/>
      <w:szCs w:val="21"/>
      <w:u w:val="none"/>
    </w:rPr>
  </w:style>
  <w:style w:type="character" w:customStyle="1" w:styleId="style4124">
    <w:name w:val="font11"/>
    <w:basedOn w:val="style65"/>
    <w:next w:val="style4124"/>
    <w:qFormat/>
    <w:uiPriority w:val="0"/>
    <w:rPr>
      <w:rFonts w:ascii="宋体" w:cs="宋体" w:eastAsia="宋体" w:hAnsi="宋体" w:hint="eastAsia"/>
      <w:color w:val="000000"/>
      <w:sz w:val="21"/>
      <w:szCs w:val="21"/>
      <w:u w:val="none"/>
    </w:rPr>
  </w:style>
  <w:style w:type="character" w:customStyle="1" w:styleId="style4125">
    <w:name w:val="font21"/>
    <w:basedOn w:val="style65"/>
    <w:next w:val="style4125"/>
    <w:uiPriority w:val="0"/>
    <w:rPr>
      <w:rFonts w:ascii="Calibri" w:cs="Calibri" w:hAnsi="Calibri"/>
      <w:color w:val="000000"/>
      <w:sz w:val="24"/>
      <w:szCs w:val="24"/>
      <w:u w:val="none"/>
    </w:rPr>
  </w:style>
  <w:style w:type="character" w:customStyle="1" w:styleId="style4126">
    <w:name w:val="font01"/>
    <w:basedOn w:val="style65"/>
    <w:next w:val="style4126"/>
    <w:uiPriority w:val="0"/>
    <w:rPr>
      <w:rFonts w:ascii="宋体" w:cs="宋体" w:eastAsia="宋体" w:hAnsi="宋体" w:hint="eastAsia"/>
      <w:color w:val="000000"/>
      <w:sz w:val="36"/>
      <w:szCs w:val="36"/>
      <w:u w:val="none"/>
    </w:rPr>
  </w:style>
</w:styles>
</file>

<file path=word/_rels/document.xml.rels><?xml version="1.0" encoding="UTF-8"?>
<Relationships xmlns="http://schemas.openxmlformats.org/package/2006/relationships"><Relationship Id="rId12" Type="http://schemas.openxmlformats.org/officeDocument/2006/relationships/image" Target="media/image9.png"/><Relationship Id="rId50" Type="http://schemas.openxmlformats.org/officeDocument/2006/relationships/customXml" Target="../customXml/item2.xml"/><Relationship Id="rId38" Type="http://schemas.openxmlformats.org/officeDocument/2006/relationships/image" Target="media/image28.png"/><Relationship Id="rId46" Type="http://schemas.openxmlformats.org/officeDocument/2006/relationships/fontTable" Target="fontTable.xml"/><Relationship Id="rId15" Type="http://schemas.openxmlformats.org/officeDocument/2006/relationships/image" Target="media/image10.png"/><Relationship Id="rId25" Type="http://schemas.openxmlformats.org/officeDocument/2006/relationships/image" Target="media/image17.png"/><Relationship Id="rId29" Type="http://schemas.openxmlformats.org/officeDocument/2006/relationships/image" Target="media/image21.png"/><Relationship Id="rId13" Type="http://schemas.openxmlformats.org/officeDocument/2006/relationships/image" Target="media/image4.jpeg"/><Relationship Id="rId8" Type="http://schemas.openxmlformats.org/officeDocument/2006/relationships/image" Target="media/image6.png"/><Relationship Id="rId35" Type="http://schemas.openxmlformats.org/officeDocument/2006/relationships/image" Target="media/image26.png"/><Relationship Id="rId4" Type="http://schemas.openxmlformats.org/officeDocument/2006/relationships/image" Target="media/image3.png"/><Relationship Id="rId42" Type="http://schemas.openxmlformats.org/officeDocument/2006/relationships/footer" Target="footer3.xml"/><Relationship Id="rId9" Type="http://schemas.openxmlformats.org/officeDocument/2006/relationships/image" Target="media/image3.jpeg"/><Relationship Id="rId31" Type="http://schemas.openxmlformats.org/officeDocument/2006/relationships/image" Target="media/image22.png"/><Relationship Id="rId48" Type="http://schemas.openxmlformats.org/officeDocument/2006/relationships/theme" Target="theme/theme1.xml"/><Relationship Id="rId43" Type="http://schemas.openxmlformats.org/officeDocument/2006/relationships/footer" Target="footer4.xml"/><Relationship Id="rId33" Type="http://schemas.openxmlformats.org/officeDocument/2006/relationships/image" Target="media/image24.png"/><Relationship Id="rId44" Type="http://schemas.openxmlformats.org/officeDocument/2006/relationships/header" Target="header5.xml"/><Relationship Id="rId5" Type="http://schemas.openxmlformats.org/officeDocument/2006/relationships/image" Target="media/image4.png"/><Relationship Id="rId24" Type="http://schemas.openxmlformats.org/officeDocument/2006/relationships/image" Target="media/image16.png"/><Relationship Id="rId36" Type="http://schemas.openxmlformats.org/officeDocument/2006/relationships/image" Target="media/image27.png"/><Relationship Id="rId2" Type="http://schemas.openxmlformats.org/officeDocument/2006/relationships/image" Target="media/image1.png"/><Relationship Id="rId23" Type="http://schemas.openxmlformats.org/officeDocument/2006/relationships/image" Target="media/image15.png"/><Relationship Id="rId45" Type="http://schemas.openxmlformats.org/officeDocument/2006/relationships/styles" Target="styles.xml"/><Relationship Id="rId6" Type="http://schemas.openxmlformats.org/officeDocument/2006/relationships/image" Target="media/image5.png"/><Relationship Id="rId41" Type="http://schemas.openxmlformats.org/officeDocument/2006/relationships/header" Target="header2.xml"/><Relationship Id="rId40" Type="http://schemas.openxmlformats.org/officeDocument/2006/relationships/header" Target="header1.xml"/><Relationship Id="rId16" Type="http://schemas.openxmlformats.org/officeDocument/2006/relationships/image" Target="media/image11.png"/><Relationship Id="rId28" Type="http://schemas.openxmlformats.org/officeDocument/2006/relationships/image" Target="media/image20.png"/><Relationship Id="rId20" Type="http://schemas.openxmlformats.org/officeDocument/2006/relationships/image" Target="media/image13.png"/><Relationship Id="rId39" Type="http://schemas.openxmlformats.org/officeDocument/2006/relationships/image" Target="media/image29.png"/><Relationship Id="rId11" Type="http://schemas.openxmlformats.org/officeDocument/2006/relationships/image" Target="media/image8.png"/><Relationship Id="rId14" Type="http://schemas.openxmlformats.org/officeDocument/2006/relationships/image" Target="media/image5.jpeg"/><Relationship Id="rId7" Type="http://schemas.openxmlformats.org/officeDocument/2006/relationships/image" Target="media/image2.jpeg"/><Relationship Id="rId27" Type="http://schemas.openxmlformats.org/officeDocument/2006/relationships/image" Target="media/image19.png"/><Relationship Id="rId34" Type="http://schemas.openxmlformats.org/officeDocument/2006/relationships/image" Target="media/image25.png"/><Relationship Id="rId22" Type="http://schemas.openxmlformats.org/officeDocument/2006/relationships/image" Target="media/image14.png"/><Relationship Id="rId1" Type="http://schemas.openxmlformats.org/officeDocument/2006/relationships/numbering" Target="numbering.xml"/><Relationship Id="rId18" Type="http://schemas.openxmlformats.org/officeDocument/2006/relationships/image" Target="media/image6.jpeg"/><Relationship Id="rId30" Type="http://schemas.openxmlformats.org/officeDocument/2006/relationships/image" Target="media/image9.jpeg"/><Relationship Id="rId26" Type="http://schemas.openxmlformats.org/officeDocument/2006/relationships/image" Target="media/image18.png"/><Relationship Id="rId49" Type="http://schemas.openxmlformats.org/officeDocument/2006/relationships/customXml" Target="../customXml/item1.xml"/><Relationship Id="rId21" Type="http://schemas.openxmlformats.org/officeDocument/2006/relationships/image" Target="media/image8.jpeg"/><Relationship Id="rId10" Type="http://schemas.openxmlformats.org/officeDocument/2006/relationships/image" Target="media/image7.png"/><Relationship Id="rId32" Type="http://schemas.openxmlformats.org/officeDocument/2006/relationships/image" Target="media/image23.png"/><Relationship Id="rId19" Type="http://schemas.openxmlformats.org/officeDocument/2006/relationships/image" Target="media/image7.jpeg"/><Relationship Id="rId17" Type="http://schemas.openxmlformats.org/officeDocument/2006/relationships/image" Target="media/image12.png"/><Relationship Id="rId3" Type="http://schemas.openxmlformats.org/officeDocument/2006/relationships/image" Target="media/image2.png"/><Relationship Id="rId47" Type="http://schemas.openxmlformats.org/officeDocument/2006/relationships/settings" Target="settings.xml"/><Relationship Id="rId37"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_rels/item2.xml.rels><?xml version="1.0" encoding="UTF-8"?>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3ADFE7-CA9A-4D20-BC01-1161F5132BA1}">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Words>16022</Words>
  <Pages>56</Pages>
  <Characters>18741</Characters>
  <Application>WPS Office</Application>
  <DocSecurity>0</DocSecurity>
  <Paragraphs>1349</Paragraphs>
  <ScaleCrop>false</ScaleCrop>
  <Company>neusoft</Company>
  <LinksUpToDate>false</LinksUpToDate>
  <CharactersWithSpaces>19050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2017-10-13T08:09:39Z</dcterms:created>
  <dc:creator>ZhangMingxu</dc:creator>
  <lastModifiedBy>ZTE A2017</lastModifiedBy>
  <dcterms:modified xsi:type="dcterms:W3CDTF">2017-10-13T08:09:39Z</dcterms:modified>
  <revision>538</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