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rPr>
      </w:r>
    </w:p>
    <w:p>
      <w:pPr>
        <w:pStyle w:val="style0"/>
        <w:spacing w:after="0" w:before="0" w:line="115" w:lineRule="atLeast"/>
        <w:contextualSpacing w:val="false"/>
        <w:jc w:val="center"/>
      </w:pPr>
      <w:r>
        <w:rPr>
          <w:rFonts w:ascii="Times New Roman" w:hAnsi="Times New Roman"/>
          <w:sz w:val="32"/>
          <w:szCs w:val="32"/>
        </w:rPr>
        <w:t>The Prospects for Life Elsewhere in the Solar System</w:t>
      </w:r>
    </w:p>
    <w:p>
      <w:pPr>
        <w:pStyle w:val="style0"/>
        <w:spacing w:after="0" w:before="0" w:line="115" w:lineRule="atLeast"/>
        <w:contextualSpacing w:val="false"/>
        <w:jc w:val="center"/>
      </w:pPr>
      <w:r>
        <w:rPr>
          <w:rFonts w:ascii="Times New Roman" w:hAnsi="Times New Roman"/>
          <w:sz w:val="24"/>
          <w:szCs w:val="24"/>
        </w:rPr>
        <w:t>Mark “Aaron” Miller</w:t>
      </w:r>
    </w:p>
    <w:p>
      <w:pPr>
        <w:pStyle w:val="style0"/>
        <w:spacing w:after="0" w:before="0" w:line="115" w:lineRule="atLeast"/>
        <w:contextualSpacing w:val="false"/>
        <w:jc w:val="center"/>
      </w:pPr>
      <w:r>
        <w:rPr>
          <w:rFonts w:ascii="Times New Roman" w:hAnsi="Times New Roman"/>
          <w:sz w:val="24"/>
          <w:szCs w:val="24"/>
        </w:rPr>
        <w:t>Writ 109ST – 12:30pm section</w:t>
      </w:r>
    </w:p>
    <w:p>
      <w:pPr>
        <w:pStyle w:val="style0"/>
        <w:spacing w:after="0" w:before="0" w:line="115" w:lineRule="atLeast"/>
        <w:contextualSpacing w:val="false"/>
        <w:jc w:val="center"/>
      </w:pPr>
      <w:r>
        <w:rPr>
          <w:rFonts w:ascii="Times New Roman" w:hAnsi="Times New Roman"/>
          <w:sz w:val="24"/>
          <w:szCs w:val="24"/>
        </w:rPr>
        <w:t>August 2, 2013</w:t>
      </w:r>
    </w:p>
    <w:p>
      <w:pPr>
        <w:pStyle w:val="style0"/>
        <w:spacing w:after="0" w:before="0" w:line="115" w:lineRule="atLeast"/>
        <w:contextualSpacing w:val="false"/>
        <w:jc w:val="left"/>
      </w:pPr>
      <w:r>
        <w:rPr>
          <w:rFonts w:ascii="Times New Roman" w:hAnsi="Times New Roman"/>
          <w:sz w:val="24"/>
          <w:szCs w:val="24"/>
        </w:rPr>
      </w:r>
    </w:p>
    <w:p>
      <w:pPr>
        <w:pStyle w:val="style0"/>
        <w:spacing w:after="0" w:before="0" w:line="115" w:lineRule="atLeast"/>
        <w:contextualSpacing w:val="false"/>
        <w:jc w:val="left"/>
      </w:pPr>
      <w:r>
        <w:rPr>
          <w:rFonts w:ascii="Times New Roman" w:hAnsi="Times New Roman"/>
          <w:sz w:val="24"/>
          <w:szCs w:val="24"/>
        </w:rPr>
      </w:r>
    </w:p>
    <w:p>
      <w:pPr>
        <w:pStyle w:val="style0"/>
        <w:pageBreakBefore/>
        <w:spacing w:after="0" w:before="0" w:line="480" w:lineRule="auto"/>
        <w:contextualSpacing w:val="false"/>
        <w:jc w:val="left"/>
      </w:pPr>
      <w:r>
        <w:rPr>
          <w:rFonts w:ascii="Times New Roman" w:hAnsi="Times New Roman"/>
          <w:sz w:val="24"/>
          <w:szCs w:val="24"/>
        </w:rPr>
        <w:tab/>
      </w:r>
      <w:r>
        <w:rPr>
          <w:rFonts w:ascii="Times New Roman" w:hAnsi="Times New Roman"/>
          <w:sz w:val="24"/>
          <w:szCs w:val="24"/>
        </w:rPr>
        <w:t>In the later years of the 20</w:t>
      </w:r>
      <w:r>
        <w:rPr>
          <w:rFonts w:ascii="Times New Roman" w:hAnsi="Times New Roman"/>
          <w:sz w:val="24"/>
          <w:szCs w:val="24"/>
          <w:vertAlign w:val="superscript"/>
        </w:rPr>
        <w:t>th</w:t>
      </w:r>
      <w:r>
        <w:rPr>
          <w:rFonts w:ascii="Times New Roman" w:hAnsi="Times New Roman"/>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t>
      </w:r>
      <w:r>
        <w:rPr>
          <w:rFonts w:ascii="Times New Roman" w:hAnsi="Times New Roman"/>
          <w:sz w:val="24"/>
          <w:szCs w:val="24"/>
        </w:rPr>
        <w:t>which revealed hostile environments such as Venus and Mars.</w:t>
      </w:r>
    </w:p>
    <w:p>
      <w:pPr>
        <w:pStyle w:val="style0"/>
        <w:pageBreakBefore/>
        <w:spacing w:after="0" w:before="0" w:line="115" w:lineRule="atLeast"/>
        <w:contextualSpacing w:val="false"/>
        <w:jc w:val="center"/>
      </w:pPr>
      <w:r>
        <w:rPr>
          <w:rFonts w:ascii="Times New Roman" w:hAnsi="Times New Roman"/>
          <w:sz w:val="24"/>
          <w:szCs w:val="24"/>
        </w:rPr>
        <w:t>Works Cited</w:t>
      </w:r>
    </w:p>
    <w:p>
      <w:pPr>
        <w:pStyle w:val="style0"/>
        <w:spacing w:after="0" w:before="0" w:line="115" w:lineRule="atLeast"/>
        <w:contextualSpacing w:val="false"/>
        <w:jc w:val="left"/>
      </w:pPr>
      <w:r>
        <w:rPr>
          <w:rFonts w:ascii="Times New Roman" w:hAnsi="Times New Roman"/>
          <w:sz w:val="24"/>
          <w:szCs w:val="24"/>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Formisano, V., Atreya, S., Encrenaz, T., Ignatiev, N., &amp; Giuranna, M. (2004). Detection of methane in the atmosphere of Mars.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306</w:t>
      </w:r>
      <w:r>
        <w:rPr>
          <w:rFonts w:ascii="Times new roman" w:hAnsi="Times new roman"/>
          <w:b w:val="false"/>
          <w:i w:val="false"/>
          <w:caps w:val="false"/>
          <w:smallCaps w:val="false"/>
          <w:color w:val="auto"/>
          <w:spacing w:val="0"/>
          <w:sz w:val="24"/>
          <w:szCs w:val="24"/>
        </w:rPr>
        <w:t>(5702), 1758-1761.</w:t>
      </w:r>
    </w:p>
    <w:p>
      <w:pPr>
        <w:pStyle w:val="style0"/>
        <w:spacing w:after="0" w:before="0" w:line="115" w:lineRule="atLeast"/>
        <w:contextualSpacing w:val="false"/>
        <w:jc w:val="left"/>
      </w:pPr>
      <w:r>
        <w:rPr>
          <w:rFonts w:ascii="Times New Roman" w:hAnsi="Times New Roman"/>
          <w:color w:val="auto"/>
          <w:sz w:val="24"/>
          <w:szCs w:val="24"/>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rFonts w:ascii="Times New Roman" w:hAnsi="Times New Roman"/>
          <w:color w:val="auto"/>
          <w:sz w:val="24"/>
          <w:szCs w:val="24"/>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 surface of Titan.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178</w:t>
      </w:r>
      <w:r>
        <w:rPr>
          <w:rFonts w:ascii="Times New Roman" w:hAnsi="Times New Roman"/>
          <w:b w:val="false"/>
          <w:i w:val="false"/>
          <w:caps w:val="false"/>
          <w:smallCaps w:val="false"/>
          <w:color w:val="auto"/>
          <w:spacing w:val="0"/>
          <w:sz w:val="24"/>
          <w:szCs w:val="24"/>
        </w:rPr>
        <w:t>(1), 274-276.</w:t>
      </w:r>
    </w:p>
    <w:p>
      <w:pPr>
        <w:pStyle w:val="style0"/>
        <w:spacing w:after="0" w:before="0" w:line="115" w:lineRule="atLeast"/>
        <w:contextualSpacing w:val="false"/>
        <w:jc w:val="left"/>
      </w:pPr>
      <w:r>
        <w:rPr>
          <w:rFonts w:ascii="Times New Roman" w:hAnsi="Times New Roman"/>
          <w:sz w:val="24"/>
          <w:szCs w:val="24"/>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 S. (2012). Discovery of Biological Structures in the Tissint Mars Meteorite. </w:t>
      </w:r>
      <w:r>
        <w:rPr>
          <w:rFonts w:ascii="Times New Roman" w:hAnsi="Times New Roman"/>
          <w:b w:val="false"/>
          <w:i/>
          <w:caps w:val="false"/>
          <w:smallCaps w:val="false"/>
          <w:color w:val="auto"/>
          <w:spacing w:val="0"/>
          <w:sz w:val="24"/>
          <w:szCs w:val="24"/>
        </w:rPr>
        <w:t>J.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18</w:t>
      </w:r>
      <w:r>
        <w:rPr>
          <w:rFonts w:ascii="Times New Roman" w:hAnsi="Times New Roman"/>
          <w:b w:val="false"/>
          <w:i w:val="false"/>
          <w:caps w:val="false"/>
          <w:smallCaps w:val="false"/>
          <w:color w:val="auto"/>
          <w:spacing w:val="0"/>
          <w:sz w:val="24"/>
          <w:szCs w:val="24"/>
        </w:rPr>
        <w:t>, 8500-8505.</w:t>
      </w:r>
    </w:p>
    <w:p>
      <w:pPr>
        <w:pStyle w:val="style0"/>
        <w:spacing w:after="0" w:before="0" w:line="115" w:lineRule="atLeast"/>
        <w:contextualSpacing w:val="false"/>
        <w:jc w:val="left"/>
      </w:pPr>
      <w:r>
        <w:rPr>
          <w:rFonts w:ascii="Times New Roman" w:hAnsi="Times New Roman"/>
          <w:color w:val="auto"/>
          <w:sz w:val="24"/>
          <w:szCs w:val="24"/>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McKay, D. S., Gibson, E. K., Thomas-Keprta, K. L., Vali, H., Romanek, C. S., Clemett, S. J., </w:t>
      </w:r>
      <w:r>
        <w:rPr>
          <w:rFonts w:ascii="Times New Roman" w:hAnsi="Times New Roman"/>
          <w:b w:val="false"/>
          <w:i w:val="false"/>
          <w:caps w:val="false"/>
          <w:smallCaps w:val="false"/>
          <w:color w:val="auto"/>
          <w:spacing w:val="0"/>
          <w:sz w:val="24"/>
          <w:szCs w:val="24"/>
        </w:rPr>
        <w:t>Chillier, X. D. F., Maechling, C.R.,</w:t>
      </w:r>
      <w:r>
        <w:rPr>
          <w:rFonts w:ascii="Times New Roman" w:hAnsi="Times New Roman"/>
          <w:b w:val="false"/>
          <w:i w:val="false"/>
          <w:caps w:val="false"/>
          <w:smallCaps w:val="false"/>
          <w:color w:val="auto"/>
          <w:spacing w:val="0"/>
          <w:sz w:val="24"/>
          <w:szCs w:val="24"/>
        </w:rPr>
        <w:t xml:space="preserve">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rFonts w:ascii="Times New Roman" w:hAnsi="Times New Roman"/>
          <w:color w:val="auto"/>
          <w:sz w:val="24"/>
          <w:szCs w:val="24"/>
        </w:rPr>
      </w:r>
    </w:p>
    <w:p>
      <w:pPr>
        <w:pStyle w:val="style0"/>
        <w:spacing w:after="0" w:before="0" w:line="115" w:lineRule="atLeast"/>
        <w:contextualSpacing w:val="false"/>
        <w:jc w:val="left"/>
      </w:pPr>
      <w:r>
        <w:rPr>
          <w:rFonts w:ascii="Times New Roman" w:hAnsi="Times New Roman"/>
          <w:color w:val="auto"/>
          <w:sz w:val="24"/>
          <w:szCs w:val="24"/>
        </w:rPr>
      </w:r>
    </w:p>
    <w:sectPr>
      <w:headerReference r:id="rId2" w:type="default"/>
      <w:type w:val="nextPage"/>
      <w:pgSz w:h="15840" w:w="12240"/>
      <w:pgMar w:bottom="1440" w:footer="0" w:gutter="0" w:header="1138" w:left="1440" w:right="1440" w:top="1714"/>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jc w:val="right"/>
    </w:pPr>
    <w:r>
      <w:rPr/>
      <w:fldChar w:fldCharType="begin"/>
    </w:r>
    <w:r>
      <w:instrText> PAGE </w:instrText>
    </w:r>
    <w:r>
      <w:fldChar w:fldCharType="separate"/>
    </w:r>
    <w:r>
      <w:t>3</w:t>
    </w:r>
    <w:r>
      <w:fldChar w:fldCharType="end"/>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auto"/>
      <w:sz w:val="22"/>
      <w:szCs w:val="22"/>
      <w:lang w:bidi="ar-SA" w:eastAsia="zh-CN"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eader"/>
    <w:basedOn w:val="style0"/>
    <w:next w:val="style21"/>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