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3.png" ContentType="image/png"/>
  <Override PartName="/word/media/image42.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i/>
          <w:iCs/>
          <w:color w:val="auto"/>
          <w:sz w:val="24"/>
          <w:szCs w:val="24"/>
        </w:rPr>
        <w:t>Viking</w:t>
      </w:r>
      <w:r>
        <w:rPr>
          <w:rFonts w:ascii="Times New Roman" w:hAnsi="Times New Roman"/>
          <w:b/>
          <w:bCs/>
          <w:color w:val="auto"/>
          <w:sz w:val="24"/>
          <w:szCs w:val="24"/>
        </w:rPr>
        <w:t xml:space="preserve">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The </w:t>
      </w:r>
      <w:r>
        <w:rPr>
          <w:rFonts w:ascii="Times New Roman" w:hAnsi="Times New Roman"/>
          <w:b w:val="false"/>
          <w:bCs w:val="false"/>
          <w:i/>
          <w:iCs/>
          <w:color w:val="auto"/>
          <w:sz w:val="24"/>
          <w:szCs w:val="24"/>
        </w:rPr>
        <w:t>Viking</w:t>
      </w:r>
      <w:r>
        <w:rPr>
          <w:rFonts w:ascii="Times New Roman" w:hAnsi="Times New Roman"/>
          <w:b w:val="false"/>
          <w:bCs w:val="false"/>
          <w:color w:val="auto"/>
          <w:sz w:val="24"/>
          <w:szCs w:val="24"/>
        </w:rPr>
        <w:t xml:space="preserve">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 xml:space="preserve">It was understood [before the </w:t>
      </w:r>
      <w:r>
        <w:rPr>
          <w:rFonts w:ascii="Times New Roman" w:hAnsi="Times New Roman"/>
          <w:b w:val="false"/>
          <w:bCs w:val="false"/>
          <w:i/>
          <w:iCs/>
          <w:caps w:val="false"/>
          <w:smallCaps w:val="false"/>
          <w:color w:val="auto"/>
          <w:spacing w:val="0"/>
          <w:sz w:val="24"/>
          <w:szCs w:val="24"/>
        </w:rPr>
        <w:t>Viking</w:t>
      </w:r>
      <w:r>
        <w:rPr>
          <w:rFonts w:ascii="Times New Roman" w:hAnsi="Times New Roman"/>
          <w:b w:val="false"/>
          <w:bCs w:val="false"/>
          <w:i w:val="false"/>
          <w:caps w:val="false"/>
          <w:smallCaps w:val="false"/>
          <w:color w:val="auto"/>
          <w:spacing w:val="0"/>
          <w:sz w:val="24"/>
          <w:szCs w:val="24"/>
        </w:rPr>
        <w:t xml:space="preserve">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caps w:val="false"/>
          <w:smallCaps w:val="false"/>
          <w:color w:val="auto"/>
          <w:spacing w:val="0"/>
          <w:sz w:val="24"/>
          <w:szCs w:val="24"/>
        </w:rPr>
        <w:t xml:space="preserve">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GCMS experiment failed to detect any organic compounds, but it did detect dichloromethane, an organic solvent that was used to clean the soil compartments prior to launch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w:t>
      </w:r>
      <w:r>
        <w:rPr>
          <w:rFonts w:ascii="Times new roman" w:cs="Ubuntu" w:eastAsia="Ubuntu" w:hAnsi="Times new roman"/>
          <w:b w:val="false"/>
          <w:bCs w:val="false"/>
          <w:i w:val="false"/>
          <w:iCs w:val="false"/>
          <w:caps w:val="false"/>
          <w:smallCaps w:val="false"/>
          <w:color w:val="auto"/>
          <w:spacing w:val="0"/>
          <w:sz w:val="24"/>
          <w:szCs w:val="24"/>
        </w:rPr>
        <w:t>2008</w:t>
      </w:r>
      <w:r>
        <w:rPr>
          <w:rFonts w:ascii="Times new roman" w:cs="Ubuntu" w:eastAsia="Ubuntu" w:hAnsi="Times new roman"/>
          <w:b w:val="false"/>
          <w:bCs w:val="false"/>
          <w:i w:val="false"/>
          <w:iCs w:val="false"/>
          <w:caps w:val="false"/>
          <w:smallCaps w:val="false"/>
          <w:color w:val="auto"/>
          <w:spacing w:val="0"/>
          <w:sz w:val="24"/>
          <w:szCs w:val="24"/>
        </w:rPr>
        <w:t>,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The discovery of perchlorates is significant for two other reasons: perchlorate is not stable on the surface due to light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position w:val="0"/>
          <w:sz w:val="22"/>
          <w:sz w:val="24"/>
          <w:szCs w:val="24"/>
          <w:vertAlign w:val="baseline"/>
        </w:rPr>
        <w:t>Post-</w:t>
      </w:r>
      <w:r>
        <w:rPr>
          <w:rFonts w:ascii="Times new roman" w:cs="Ubuntu" w:eastAsia="Ubuntu" w:hAnsi="Times new roman"/>
          <w:b/>
          <w:bCs/>
          <w:i/>
          <w:iCs/>
          <w:caps w:val="false"/>
          <w:smallCaps w:val="false"/>
          <w:color w:val="auto"/>
          <w:spacing w:val="0"/>
          <w:position w:val="0"/>
          <w:sz w:val="22"/>
          <w:sz w:val="24"/>
          <w:szCs w:val="24"/>
          <w:vertAlign w:val="baseline"/>
        </w:rPr>
        <w:t>Viking</w:t>
      </w:r>
      <w:r>
        <w:rPr>
          <w:rFonts w:ascii="Times new roman" w:cs="Ubuntu" w:eastAsia="Ubuntu" w:hAnsi="Times new roman"/>
          <w:b/>
          <w:bCs/>
          <w:i w:val="false"/>
          <w:iCs w:val="false"/>
          <w:caps w:val="false"/>
          <w:smallCaps w:val="false"/>
          <w:color w:val="auto"/>
          <w:spacing w:val="0"/>
          <w:position w:val="0"/>
          <w:sz w:val="22"/>
          <w:sz w:val="24"/>
          <w:szCs w:val="24"/>
          <w:vertAlign w:val="baseline"/>
        </w:rPr>
        <w:t xml:space="preserve"> exploration of Mars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t xml:space="preserve">After the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last of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landers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ceased communication</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there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were no successful landers for another 17 years.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Pathfinder</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1997###</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###methane###</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w:t>
      </w:r>
      <w:r>
        <w:rPr>
          <w:rFonts w:ascii="Times new roman" w:cs="Ubuntu" w:eastAsia="Ubuntu" w:hAnsi="Times new roman"/>
          <w:b w:val="false"/>
          <w:bCs w:val="false"/>
          <w:i w:val="false"/>
          <w:iCs w:val="false"/>
          <w:caps w:val="false"/>
          <w:smallCaps w:val="false"/>
          <w:color w:val="auto"/>
          <w:spacing w:val="0"/>
          <w:sz w:val="24"/>
          <w:szCs w:val="24"/>
        </w:rPr>
        <w:t>(Figure 2)</w:t>
      </w:r>
      <w:r>
        <w:rPr>
          <w:rFonts w:ascii="Times new roman" w:cs="Ubuntu" w:eastAsia="Ubuntu" w:hAnsi="Times new roman"/>
          <w:b w:val="false"/>
          <w:bCs w:val="false"/>
          <w:i w:val="false"/>
          <w:iCs w:val="false"/>
          <w:caps w:val="false"/>
          <w:smallCaps w:val="false"/>
          <w:color w:val="auto"/>
          <w:spacing w:val="0"/>
          <w:sz w:val="24"/>
          <w:szCs w:val="24"/>
        </w:rPr>
        <w:t xml:space="preserve">.  In 1996, microscopic structures in the rock that appear to be fossils of microorganisms were identified (McKay et al, 1996).  In addition, there are carbonate globules that must have formed in a wet environment </w:t>
      </w:r>
      <w:r>
        <w:rPr>
          <w:rFonts w:ascii="Times new roman" w:cs="Ubuntu" w:eastAsia="Ubuntu" w:hAnsi="Times new roman"/>
          <w:b w:val="false"/>
          <w:bCs w:val="false"/>
          <w:i w:val="false"/>
          <w:iCs w:val="false"/>
          <w:caps w:val="false"/>
          <w:smallCaps w:val="false"/>
          <w:color w:val="auto"/>
          <w:spacing w:val="0"/>
          <w:sz w:val="24"/>
          <w:szCs w:val="24"/>
        </w:rPr>
        <w:t>at a temperature lower than 100</w:t>
      </w:r>
      <w:r>
        <w:rPr>
          <w:rFonts w:ascii="Times new roman" w:cs="Ubuntu" w:eastAsia="Ubuntu" w:hAnsi="Times new roman"/>
          <w:b w:val="false"/>
          <w:bCs w:val="false"/>
          <w:i w:val="false"/>
          <w:iCs w:val="false"/>
          <w:caps w:val="false"/>
          <w:smallCaps w:val="false"/>
          <w:color w:val="auto"/>
          <w:spacing w:val="0"/>
          <w:sz w:val="24"/>
          <w:szCs w:val="24"/>
        </w:rPr>
        <w:t>⁰</w:t>
      </w:r>
      <w:r>
        <w:rPr>
          <w:rFonts w:ascii="Times new roman" w:cs="Ubuntu" w:eastAsia="Ubuntu" w:hAnsi="Times new roman"/>
          <w:b w:val="false"/>
          <w:bCs w:val="false"/>
          <w:i w:val="false"/>
          <w:iCs w:val="false"/>
          <w:caps w:val="false"/>
          <w:smallCaps w:val="false"/>
          <w:color w:val="auto"/>
          <w:spacing w:val="0"/>
          <w:sz w:val="24"/>
          <w:szCs w:val="24"/>
        </w:rPr>
        <w:t>C</w:t>
      </w:r>
      <w:r>
        <w:rPr>
          <w:rFonts w:ascii="Times new roman" w:cs="Ubuntu" w:eastAsia="Ubuntu" w:hAnsi="Times new roman"/>
          <w:b w:val="false"/>
          <w:bCs w:val="false"/>
          <w:i w:val="false"/>
          <w:iCs w:val="false"/>
          <w:caps w:val="false"/>
          <w:smallCaps w:val="false"/>
          <w:color w:val="auto"/>
          <w:spacing w:val="0"/>
          <w:sz w:val="24"/>
          <w:szCs w:val="24"/>
        </w:rPr>
        <w:t xml:space="preserve">,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Europa</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Titan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drilling of the interior.  The existing results, especially those from the Labeled Release e</w:t>
      </w:r>
      <w:r>
        <w:rPr>
          <w:rFonts w:ascii="Times new roman" w:cs="Ubuntu" w:eastAsia="Ubuntu" w:hAnsi="Times new roman"/>
          <w:b w:val="false"/>
          <w:bCs w:val="false"/>
          <w:i w:val="false"/>
          <w:iCs w:val="false"/>
          <w:caps w:val="false"/>
          <w:smallCaps w:val="false"/>
          <w:color w:val="auto"/>
          <w:spacing w:val="0"/>
          <w:sz w:val="24"/>
          <w:szCs w:val="24"/>
        </w:rPr>
        <w:t xml:space="preserve">xperiment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landers, suggest that </w:t>
      </w:r>
      <w:r>
        <w:rPr>
          <w:rFonts w:ascii="Times new roman" w:cs="Ubuntu" w:eastAsia="Ubuntu" w:hAnsi="Times new roman"/>
          <w:b w:val="false"/>
          <w:bCs w:val="false"/>
          <w:i w:val="false"/>
          <w:iCs w:val="false"/>
          <w:caps w:val="false"/>
          <w:smallCaps w:val="false"/>
          <w:color w:val="auto"/>
          <w:spacing w:val="0"/>
          <w:sz w:val="24"/>
          <w:szCs w:val="24"/>
        </w:rPr>
        <w:t>further exploration would be justified.</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consequences of discovering life, even in microbial form, can be predicted in advance, at least in outline: if the microbial life has biochemistry suggesting a common origin with Earth life, this would validate the panspermia hypothesis; this would raise the question of whether this common origin was on Earth or some other location in the Solar System, and the fossil record of the planet or moon on which this life is detected could be studied to determine at what point the transfer occurred, and even shed light on abiogenesis, the initial appearance of life from non-life (in the case that Earth was inoculated with microbes from this other body).  If, on the other hand, the microbial life has biochemistry indicating a different origin from Earth life, this would show that abiogenesis is </w:t>
      </w:r>
      <w:r>
        <w:rPr>
          <w:rFonts w:ascii="Times new roman" w:cs="Ubuntu" w:eastAsia="Ubuntu" w:hAnsi="Times new roman"/>
          <w:b w:val="false"/>
          <w:bCs w:val="false"/>
          <w:i/>
          <w:iCs/>
          <w:caps w:val="false"/>
          <w:smallCaps w:val="false"/>
          <w:color w:val="auto"/>
          <w:spacing w:val="0"/>
          <w:sz w:val="24"/>
          <w:szCs w:val="24"/>
        </w:rPr>
        <w:t>not</w:t>
      </w:r>
      <w:r>
        <w:rPr>
          <w:rFonts w:ascii="Times new roman" w:cs="Ubuntu" w:eastAsia="Ubuntu" w:hAnsi="Times new roman"/>
          <w:b w:val="false"/>
          <w:bCs w:val="false"/>
          <w:i w:val="false"/>
          <w:iCs w:val="false"/>
          <w:caps w:val="false"/>
          <w:smallCaps w:val="false"/>
          <w:color w:val="auto"/>
          <w:spacing w:val="0"/>
          <w:sz w:val="24"/>
          <w:szCs w:val="24"/>
        </w:rPr>
        <w:t xml:space="preserve"> an exceedingly unlikely occurrence, and greatly increase the likelihood that there are other living worlds to be discovered beyond the Solar System; with the data available at present, it cannot be ruled out that life appeared only once in the history of the universe.</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1270</wp:posOffset>
            </wp:positionH>
            <wp:positionV relativeFrom="paragraph">
              <wp:posOffset>76835</wp:posOffset>
            </wp:positionV>
            <wp:extent cx="1200150" cy="27717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00150" cy="277177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xml:space="preserve">: Labeled Release (LR) experiment of </w:t>
      </w:r>
      <w:r>
        <w:rPr>
          <w:i w:val="false"/>
          <w:iCs w:val="false"/>
          <w:color w:val="auto"/>
        </w:rPr>
        <w:t>Viking</w:t>
      </w:r>
      <w:r>
        <w:rPr>
          <w:color w:val="auto"/>
        </w:rPr>
        <w:t xml:space="preserve">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4"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9</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2.gif"/><Relationship Id="rId3" Type="http://schemas.openxmlformats.org/officeDocument/2006/relationships/image" Target="media/image43.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