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The Prospects for Life 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 ###</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was designed ###</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xml:space="preserve">. Retrieved from </w:t>
      </w:r>
      <w:r>
        <w:rPr>
          <w:rFonts w:ascii="Times new roman" w:hAnsi="Times new roman"/>
          <w:b w:val="false"/>
          <w:i w:val="false"/>
          <w:iCs w:val="false"/>
          <w:caps w:val="false"/>
          <w:smallCaps w:val="false"/>
          <w:color w:val="auto"/>
          <w:spacing w:val="0"/>
          <w:sz w:val="24"/>
          <w:szCs w:val="24"/>
        </w:rPr>
        <w:t>http://www.exploremars.org/msl-picture-of-the-day-t-12-days-feet-on-mars-vikings</w:t>
      </w:r>
      <w:r>
        <w:rPr>
          <w:rFonts w:ascii="Times new roman" w:hAnsi="Times new roman"/>
          <w:b w:val="false"/>
          <w:i w:val="false"/>
          <w:iCs w:val="false"/>
          <w:caps w:val="false"/>
          <w:smallCaps w:val="false"/>
          <w:color w:val="auto"/>
          <w:spacing w:val="0"/>
          <w:sz w:val="24"/>
          <w:szCs w:val="24"/>
        </w:rPr>
        <w:t>.</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Formisano, V., Atreya, S., Encrenaz, T., Ignatiev, N., &amp; Giuranna, M. (2004). Detection of methane in the atmosphere of Mars.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306</w:t>
      </w:r>
      <w:r>
        <w:rPr>
          <w:rFonts w:ascii="Times new roman" w:hAnsi="Times new roman"/>
          <w:b w:val="false"/>
          <w:i w:val="false"/>
          <w:caps w:val="false"/>
          <w:smallCaps w:val="false"/>
          <w:color w:val="auto"/>
          <w:spacing w:val="0"/>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 surface of Titan.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178</w:t>
      </w:r>
      <w:r>
        <w:rPr>
          <w:rFonts w:ascii="Times New Roman" w:hAnsi="Times New Roman"/>
          <w:b w:val="false"/>
          <w:i w:val="false"/>
          <w:caps w:val="false"/>
          <w:smallCaps w:val="false"/>
          <w:color w:val="auto"/>
          <w:spacing w:val="0"/>
          <w:sz w:val="24"/>
          <w:szCs w:val="24"/>
        </w:rPr>
        <w:t>(1),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 S. (2012). Discovery of Biological Structures in the Tissint Mars Meteorite. </w:t>
      </w:r>
      <w:r>
        <w:rPr>
          <w:rFonts w:ascii="Times New Roman" w:hAnsi="Times New Roman"/>
          <w:b w:val="false"/>
          <w:i/>
          <w:caps w:val="false"/>
          <w:smallCaps w:val="false"/>
          <w:color w:val="auto"/>
          <w:spacing w:val="0"/>
          <w:sz w:val="24"/>
          <w:szCs w:val="24"/>
        </w:rPr>
        <w:t>J.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18</w:t>
      </w:r>
      <w:r>
        <w:rPr>
          <w:rFonts w:ascii="Times New Roman" w:hAnsi="Times New Roman"/>
          <w:b w:val="false"/>
          <w:i w:val="false"/>
          <w:caps w:val="false"/>
          <w:smallCaps w:val="false"/>
          <w:color w:val="auto"/>
          <w:spacing w:val="0"/>
          <w:sz w:val="24"/>
          <w:szCs w:val="24"/>
        </w:rPr>
        <w:t>, 8500-8505.</w:t>
      </w:r>
    </w:p>
    <w:sectPr>
      <w:headerReference r:id="rId2" w:type="default"/>
      <w:type w:val="nextPage"/>
      <w:pgSz w:h="15840" w:w="12240"/>
      <w:pgMar w:bottom="1440" w:footer="0" w:gutter="0" w:header="1138" w:left="1440" w:right="1440" w:top="1714"/>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2</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