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240" w:before="240" w:line="480" w:lineRule="auto"/>
        <w:jc w:val="center"/>
        <w:rPr>
          <w:b w:val="1"/>
          <w:bCs w:val="1"/>
        </w:rPr>
      </w:pPr>
      <w:bookmarkStart w:colFirst="0" w:colLast="0" w:name="_9yi46jrihdz7"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keepNext w:val="0"/>
        <w:keepLines w:val="0"/>
        <w:spacing w:after="240" w:before="240" w:line="480" w:lineRule="auto"/>
        <w:jc w:val="center"/>
        <w:rPr>
          <w:b w:val="1"/>
          <w:bCs w:val="1"/>
        </w:rPr>
      </w:pPr>
      <w:bookmarkStart w:colFirst="0" w:colLast="0" w:name="_3may6rt0nrhk" w:id="1"/>
      <w:bookmarkEnd w:id="1"/>
      <w:r w:rsidDel="00000000" w:rsidR="00000000" w:rsidRPr="00000000">
        <w:rPr>
          <w:b w:val="1"/>
          <w:bCs w:val="1"/>
          <w:rtl w:val="0"/>
        </w:rPr>
        <w:t xml:space="preserve">The Global Nervous System: An Ethical Analysis of the Internet of Things and Bodies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spacing w:after="240" w:before="240" w:line="480" w:lineRule="auto"/>
        <w:jc w:val="center"/>
        <w:rPr/>
      </w:pPr>
      <w:r w:rsidDel="00000000" w:rsidR="00000000" w:rsidRPr="00000000">
        <w:rPr>
          <w:rtl w:val="0"/>
        </w:rPr>
        <w:t xml:space="preserve">Aaron J. McCullough</w:t>
      </w:r>
    </w:p>
    <w:p w:rsidR="00000000" w:rsidDel="00000000" w:rsidP="00000000" w:rsidRDefault="00000000" w:rsidRPr="00000000" w14:paraId="00000006">
      <w:pPr>
        <w:keepNext w:val="0"/>
        <w:keepLines w:val="0"/>
        <w:spacing w:after="240" w:before="240" w:line="480" w:lineRule="auto"/>
        <w:jc w:val="center"/>
        <w:rPr/>
      </w:pPr>
      <w:r w:rsidDel="00000000" w:rsidR="00000000" w:rsidRPr="00000000">
        <w:rPr>
          <w:rtl w:val="0"/>
        </w:rPr>
        <w:t xml:space="preserve">School of Information, University of South Florida</w:t>
      </w:r>
    </w:p>
    <w:p w:rsidR="00000000" w:rsidDel="00000000" w:rsidP="00000000" w:rsidRDefault="00000000" w:rsidRPr="00000000" w14:paraId="00000007">
      <w:pPr>
        <w:keepNext w:val="0"/>
        <w:keepLines w:val="0"/>
        <w:spacing w:after="240" w:before="240" w:line="480" w:lineRule="auto"/>
        <w:jc w:val="center"/>
        <w:rPr/>
      </w:pPr>
      <w:r w:rsidDel="00000000" w:rsidR="00000000" w:rsidRPr="00000000">
        <w:rPr>
          <w:rtl w:val="0"/>
        </w:rPr>
        <w:t xml:space="preserve">LIS 4934: BSIS Senior Capstone</w:t>
      </w:r>
    </w:p>
    <w:p w:rsidR="00000000" w:rsidDel="00000000" w:rsidP="00000000" w:rsidRDefault="00000000" w:rsidRPr="00000000" w14:paraId="00000008">
      <w:pPr>
        <w:keepNext w:val="0"/>
        <w:keepLines w:val="0"/>
        <w:spacing w:after="240" w:before="240" w:line="480" w:lineRule="auto"/>
        <w:jc w:val="center"/>
        <w:rPr/>
      </w:pPr>
      <w:r w:rsidDel="00000000" w:rsidR="00000000" w:rsidRPr="00000000">
        <w:rPr>
          <w:rtl w:val="0"/>
        </w:rPr>
        <w:t xml:space="preserve">Professor Kiersty Cox</w:t>
      </w:r>
    </w:p>
    <w:p w:rsidR="00000000" w:rsidDel="00000000" w:rsidP="00000000" w:rsidRDefault="00000000" w:rsidRPr="00000000" w14:paraId="00000009">
      <w:pPr>
        <w:keepNext w:val="0"/>
        <w:keepLines w:val="0"/>
        <w:spacing w:after="240" w:before="240" w:line="480" w:lineRule="auto"/>
        <w:jc w:val="center"/>
        <w:rPr/>
      </w:pPr>
      <w:r w:rsidDel="00000000" w:rsidR="00000000" w:rsidRPr="00000000">
        <w:rPr>
          <w:rtl w:val="0"/>
        </w:rPr>
        <w:t xml:space="preserve">March 15, 2026</w:t>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3may6rt0nrhk" w:id="1"/>
      <w:bookmarkEnd w:id="1"/>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61lupsovlfqy" w:id="2"/>
      <w:bookmarkEnd w:id="2"/>
      <w:r w:rsidDel="00000000" w:rsidR="00000000" w:rsidRPr="00000000">
        <w:rPr>
          <w:b w:val="1"/>
          <w:bCs w:val="1"/>
          <w:sz w:val="46"/>
          <w:szCs w:val="46"/>
          <w:rtl w:val="0"/>
        </w:rPr>
        <w:t xml:space="preserve">The Global Nervous System: An Ethical Analysis of the Internet of Things and Bodies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y20gvtgvlzuo" w:id="3"/>
      <w:bookmarkEnd w:id="3"/>
      <w:r w:rsidDel="00000000" w:rsidR="00000000" w:rsidRPr="00000000">
        <w:rPr>
          <w:b w:val="1"/>
          <w:bCs w:val="1"/>
          <w:sz w:val="34"/>
          <w:szCs w:val="34"/>
          <w:rtl w:val="0"/>
        </w:rPr>
        <w:t xml:space="preserve">Introduction: The Invisible Network</w:t>
      </w:r>
    </w:p>
    <w:p w:rsidR="00000000" w:rsidDel="00000000" w:rsidP="00000000" w:rsidRDefault="00000000" w:rsidRPr="00000000" w14:paraId="0000000D">
      <w:pPr>
        <w:spacing w:after="240" w:before="240" w:lineRule="auto"/>
        <w:rPr/>
      </w:pPr>
      <w:r w:rsidDel="00000000" w:rsidR="00000000" w:rsidRPr="00000000">
        <w:rPr>
          <w:rtl w:val="0"/>
        </w:rPr>
        <w:t xml:space="preserve">The Internet of Things (IoT) is often described as a "global nervous system", a vast, interconnected network of physical objects embedded with sensors, software, and other technologies designed to collect and exchange data (FwThinking, 2013). From smart thermostats that learn our schedules to industrial sensors that prevent power grid failures, IoT has fundamentally altered how we interact with the physical world. However, as this network extends from our homes into our very biology through the "Internet of Bodies" (IoB), the ethical stakes have shifted from mere data collection to the fundamental autonomy of the individual (Coleman, 2025). This essay evaluates the ethical landscape of IoT through a critical thinking lens, examining the tension between technological convenience and the right to biological and digital privacy.</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pgnlbw60nya" w:id="4"/>
      <w:bookmarkEnd w:id="4"/>
      <w:r w:rsidDel="00000000" w:rsidR="00000000" w:rsidRPr="00000000">
        <w:rPr>
          <w:b w:val="1"/>
          <w:bCs w:val="1"/>
          <w:sz w:val="34"/>
          <w:szCs w:val="34"/>
          <w:rtl w:val="0"/>
        </w:rPr>
        <w:t xml:space="preserve">Ethical Implications: Privacy and the Quantified Self</w:t>
      </w:r>
    </w:p>
    <w:p w:rsidR="00000000" w:rsidDel="00000000" w:rsidP="00000000" w:rsidRDefault="00000000" w:rsidRPr="00000000" w14:paraId="0000000F">
      <w:pPr>
        <w:spacing w:after="240" w:before="240" w:lineRule="auto"/>
        <w:rPr/>
      </w:pPr>
      <w:r w:rsidDel="00000000" w:rsidR="00000000" w:rsidRPr="00000000">
        <w:rPr>
          <w:rtl w:val="0"/>
        </w:rPr>
        <w:t xml:space="preserve">The primary ethical concern regarding IoT lies in the "well-dressed privacy policy" of wearable technology. As Singer and Perry (2015) argue, wearables do more than track steps; they collect intimate biometric data that can be used to build comprehensive profiles of a person’s health and habits. The ethical risk here is "data persistence". Once this data is collected, it often exists indefinitely and can be sold to third parties, such as insurance companies or advertisers, without the user’s explicit understanding of the long-term consequences.</w:t>
      </w:r>
    </w:p>
    <w:p w:rsidR="00000000" w:rsidDel="00000000" w:rsidP="00000000" w:rsidRDefault="00000000" w:rsidRPr="00000000" w14:paraId="00000010">
      <w:pPr>
        <w:spacing w:after="240" w:before="240" w:lineRule="auto"/>
        <w:rPr/>
      </w:pPr>
      <w:r w:rsidDel="00000000" w:rsidR="00000000" w:rsidRPr="00000000">
        <w:rPr>
          <w:rtl w:val="0"/>
        </w:rPr>
        <w:t xml:space="preserve">Coleman (2025) takes this a step further by introducing the concept of </w:t>
      </w:r>
      <w:r w:rsidDel="00000000" w:rsidR="00000000" w:rsidRPr="00000000">
        <w:rPr>
          <w:rtl w:val="0"/>
        </w:rPr>
        <w:t xml:space="preserve">Infrastructure Literacy</w:t>
      </w:r>
      <w:r w:rsidDel="00000000" w:rsidR="00000000" w:rsidRPr="00000000">
        <w:rPr>
          <w:rtl w:val="0"/>
        </w:rPr>
        <w:t xml:space="preserve"> in the context of the Internet of Bodies. Unlike a smartphone that we can put down, IoB devices, such as pacemakers, insulin pumps, or smart contact lenses, are often internal or permanent. This creates a terrifying ethical vulnerability: if the infrastructure supporting these devices is compromised or if the privacy policies change, the individual’s literal physical safety and biological data are at risk. We must ask the critical question: Who truly "owns" the data generated by a human heart or a brain-computer interface?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3nofs8desz1z" w:id="5"/>
      <w:bookmarkEnd w:id="5"/>
      <w:r w:rsidDel="00000000" w:rsidR="00000000" w:rsidRPr="00000000">
        <w:rPr>
          <w:b w:val="1"/>
          <w:bCs w:val="1"/>
          <w:sz w:val="34"/>
          <w:szCs w:val="34"/>
          <w:rtl w:val="0"/>
        </w:rPr>
        <w:t xml:space="preserve">Policy Implications and Alternative Perspectives</w:t>
      </w:r>
    </w:p>
    <w:p w:rsidR="00000000" w:rsidDel="00000000" w:rsidP="00000000" w:rsidRDefault="00000000" w:rsidRPr="00000000" w14:paraId="00000012">
      <w:pPr>
        <w:spacing w:after="240" w:before="240" w:lineRule="auto"/>
        <w:rPr/>
      </w:pPr>
      <w:r w:rsidDel="00000000" w:rsidR="00000000" w:rsidRPr="00000000">
        <w:rPr>
          <w:rtl w:val="0"/>
        </w:rPr>
        <w:t xml:space="preserve">While many focus on the dangers, Karsten (2016) offers an alternative perspective, suggesting that rigid, "one-size-fits-all" privacy policies might stifle the very innovation that could save lives. Policy implications for IoT require a delicate balance. We need "permissionless innovation" to allow technology to thrive, but this must be tempered with "privacy by design." Current policies often rely on "notice and consent" (those long terms and conditions we all skip), which the Foundation for Critical Thinking (n.d.) might describe as a failure of</w:t>
      </w:r>
      <w:r w:rsidDel="00000000" w:rsidR="00000000" w:rsidRPr="00000000">
        <w:rPr>
          <w:rtl w:val="0"/>
        </w:rPr>
        <w:t xml:space="preserve"> clarity and depth. </w:t>
      </w:r>
      <w:r w:rsidDel="00000000" w:rsidR="00000000" w:rsidRPr="00000000">
        <w:rPr>
          <w:rtl w:val="0"/>
        </w:rPr>
        <w:t xml:space="preserve">A truly ethical policy would move toward "Infrastructure Literacy," where users aren't just consenting to data collection but are educated on the systems that manage their most intimate information (Coleman, 2025).</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2jwczgtb5tto" w:id="6"/>
      <w:bookmarkEnd w:id="6"/>
      <w:r w:rsidDel="00000000" w:rsidR="00000000" w:rsidRPr="00000000">
        <w:rPr>
          <w:b w:val="1"/>
          <w:bCs w:val="1"/>
          <w:sz w:val="34"/>
          <w:szCs w:val="34"/>
          <w:rtl w:val="0"/>
        </w:rPr>
        <w:t xml:space="preserve">Future Career: The Information Professional's Responsibility</w:t>
      </w:r>
    </w:p>
    <w:p w:rsidR="00000000" w:rsidDel="00000000" w:rsidP="00000000" w:rsidRDefault="00000000" w:rsidRPr="00000000" w14:paraId="00000014">
      <w:pPr>
        <w:spacing w:after="240" w:before="240" w:lineRule="auto"/>
        <w:rPr/>
      </w:pPr>
      <w:r w:rsidDel="00000000" w:rsidR="00000000" w:rsidRPr="00000000">
        <w:rPr>
          <w:rtl w:val="0"/>
        </w:rPr>
        <w:t xml:space="preserve">As a future information professional, particularly in the realms of data analytics and software development, these ethical challenges are not theoretical; they are architectural. My role will involve making choices about data retention, encryption, and transparency. Applying critical thinking means I must reject the</w:t>
      </w:r>
      <w:r w:rsidDel="00000000" w:rsidR="00000000" w:rsidRPr="00000000">
        <w:rPr>
          <w:rtl w:val="0"/>
        </w:rPr>
        <w:t xml:space="preserve"> assumption that more data is always better. Instead, I must apply the intellectual standard of precision to ensure that only the necessary data is collected and that the systems I build are resilient agains</w:t>
      </w:r>
      <w:r w:rsidDel="00000000" w:rsidR="00000000" w:rsidRPr="00000000">
        <w:rPr>
          <w:rtl w:val="0"/>
        </w:rPr>
        <w:t xml:space="preserve">t the misuse of behavioral data. The responsibility shifts from merely "making things work" to ensuring that the "things" we make do not become tools for surveillance or biological exploitation.</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d4urm9gaurfk" w:id="7"/>
      <w:bookmarkEnd w:id="7"/>
      <w:r w:rsidDel="00000000" w:rsidR="00000000" w:rsidRPr="00000000">
        <w:rPr>
          <w:b w:val="1"/>
          <w:bCs w:val="1"/>
          <w:sz w:val="34"/>
          <w:szCs w:val="34"/>
          <w:rtl w:val="0"/>
        </w:rPr>
        <w:t xml:space="preserve">Suggestions, Critiques, and Recommendations</w:t>
      </w:r>
    </w:p>
    <w:p w:rsidR="00000000" w:rsidDel="00000000" w:rsidP="00000000" w:rsidRDefault="00000000" w:rsidRPr="00000000" w14:paraId="00000016">
      <w:pPr>
        <w:spacing w:after="240" w:before="240" w:lineRule="auto"/>
        <w:rPr/>
      </w:pPr>
      <w:r w:rsidDel="00000000" w:rsidR="00000000" w:rsidRPr="00000000">
        <w:rPr>
          <w:rtl w:val="0"/>
        </w:rPr>
        <w:t xml:space="preserve">To face these challenges, I recommend a shift from "Consumer Literacy" to "Infrastructure Literacy." We need to critique the current model of data extraction, which treats human behavior as a raw resource.</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Transparency:</w:t>
      </w:r>
      <w:r w:rsidDel="00000000" w:rsidR="00000000" w:rsidRPr="00000000">
        <w:rPr>
          <w:rtl w:val="0"/>
        </w:rPr>
        <w:t xml:space="preserve"> Companies should be required to provide "Nutritional Labels" for IoT devices, clearly stating what data is collected and where it goes.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Data Sovereignty:</w:t>
      </w:r>
      <w:r w:rsidDel="00000000" w:rsidR="00000000" w:rsidRPr="00000000">
        <w:rPr>
          <w:rtl w:val="0"/>
        </w:rPr>
        <w:t xml:space="preserve"> Users should have the right to delete their data or move it between services (data portability).</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bCs w:val="1"/>
          <w:rtl w:val="0"/>
        </w:rPr>
        <w:t xml:space="preserve">Security Mandates:</w:t>
      </w:r>
      <w:r w:rsidDel="00000000" w:rsidR="00000000" w:rsidRPr="00000000">
        <w:rPr>
          <w:rtl w:val="0"/>
        </w:rPr>
        <w:t xml:space="preserve"> Basic security standards for IoT devices should be legally required to prevent the "botnet" exploitation of insecure home devices.</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onmet36bis09" w:id="8"/>
      <w:bookmarkEnd w:id="8"/>
      <w:r w:rsidDel="00000000" w:rsidR="00000000" w:rsidRPr="00000000">
        <w:rPr>
          <w:b w:val="1"/>
          <w:bCs w:val="1"/>
          <w:sz w:val="34"/>
          <w:szCs w:val="34"/>
          <w:rtl w:val="0"/>
        </w:rPr>
        <w:t xml:space="preserve">Reflection on Critical Thinking</w:t>
      </w:r>
    </w:p>
    <w:p w:rsidR="00000000" w:rsidDel="00000000" w:rsidP="00000000" w:rsidRDefault="00000000" w:rsidRPr="00000000" w14:paraId="0000001B">
      <w:pPr>
        <w:spacing w:after="240" w:before="240" w:lineRule="auto"/>
        <w:rPr/>
      </w:pPr>
      <w:r w:rsidDel="00000000" w:rsidR="00000000" w:rsidRPr="00000000">
        <w:rPr>
          <w:rtl w:val="0"/>
        </w:rPr>
        <w:t xml:space="preserve">In analyzing this case, I applied the "Five Tips to Improve Your Critical Thinking" (Agoos, 2016). I started </w:t>
      </w:r>
      <w:r w:rsidDel="00000000" w:rsidR="00000000" w:rsidRPr="00000000">
        <w:rPr>
          <w:rtl w:val="0"/>
        </w:rPr>
        <w:t xml:space="preserve">by formulating my question: </w:t>
      </w:r>
      <w:r w:rsidDel="00000000" w:rsidR="00000000" w:rsidRPr="00000000">
        <w:rPr>
          <w:i w:val="1"/>
          <w:iCs w:val="1"/>
          <w:rtl w:val="0"/>
        </w:rPr>
        <w:t xml:space="preserve">Does the benefit of IoT outweigh the risk to individual autonomy?</w:t>
      </w:r>
      <w:r w:rsidDel="00000000" w:rsidR="00000000" w:rsidRPr="00000000">
        <w:rPr>
          <w:rtl w:val="0"/>
        </w:rPr>
        <w:t xml:space="preserve"> I gathered information from both historical perspectives (FwThinking, 2013) and modern critiques (Coleman, 2025). I applied the information by looking at the "points of view" of both the innovators and the privacy advocates. Most importantly, I considered the implications, realizing that the "Internet of Bodies" means that a security breach is no longer just a digital problem, but a physical one. By questioning the validity of the authority of tech companies to own our biological data, I moved from a "novice" accept</w:t>
      </w:r>
      <w:r w:rsidDel="00000000" w:rsidR="00000000" w:rsidRPr="00000000">
        <w:rPr>
          <w:rtl w:val="0"/>
        </w:rPr>
        <w:t xml:space="preserve">ance of technology to a "proficient" critical evaluation.</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l92jjh3k76s6" w:id="9"/>
      <w:bookmarkEnd w:id="9"/>
      <w:r w:rsidDel="00000000" w:rsidR="00000000" w:rsidRPr="00000000">
        <w:rPr>
          <w:b w:val="1"/>
          <w:bCs w:val="1"/>
          <w:sz w:val="34"/>
          <w:szCs w:val="34"/>
          <w:rtl w:val="0"/>
        </w:rPr>
        <w:t xml:space="preserve">Conclusion</w:t>
      </w:r>
    </w:p>
    <w:p w:rsidR="00000000" w:rsidDel="00000000" w:rsidP="00000000" w:rsidRDefault="00000000" w:rsidRPr="00000000" w14:paraId="0000001D">
      <w:pPr>
        <w:spacing w:after="240" w:before="240" w:lineRule="auto"/>
        <w:rPr/>
      </w:pPr>
      <w:r w:rsidDel="00000000" w:rsidR="00000000" w:rsidRPr="00000000">
        <w:rPr>
          <w:rtl w:val="0"/>
        </w:rPr>
        <w:t xml:space="preserve">The Internet of Things and the Internet of Bodies represent the next frontier of human evolution, but they also represent a significant ethical crossroads. While the convenience and health benefits are undeniable, the risks to privacy and autonomy are profound. By applying rigorous critical thinking and demanding better infrastructure literacy, we can ensure that these technologies enhance our lives without harvesting our identities. As we build this global nervous system, we must ensure it is one that respects the dignity and privacy of every individual it connects.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jh9no2sg1z3m" w:id="10"/>
      <w:bookmarkEnd w:id="10"/>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jc w:val="center"/>
        <w:rPr>
          <w:b w:val="1"/>
          <w:bCs w:val="1"/>
          <w:sz w:val="34"/>
          <w:szCs w:val="34"/>
        </w:rPr>
      </w:pPr>
      <w:bookmarkStart w:colFirst="0" w:colLast="0" w:name="_6x8vr66hk33m" w:id="11"/>
      <w:bookmarkEnd w:id="11"/>
      <w:r w:rsidDel="00000000" w:rsidR="00000000" w:rsidRPr="00000000">
        <w:rPr>
          <w:b w:val="1"/>
          <w:bCs w:val="1"/>
          <w:sz w:val="34"/>
          <w:szCs w:val="34"/>
          <w:rtl w:val="0"/>
        </w:rPr>
        <w:t xml:space="preserve">References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ind w:left="720" w:hanging="720"/>
        <w:rPr>
          <w:color w:val="1155cc"/>
          <w:u w:val="single"/>
        </w:rPr>
      </w:pPr>
      <w:r w:rsidDel="00000000" w:rsidR="00000000" w:rsidRPr="00000000">
        <w:rPr>
          <w:rtl w:val="0"/>
        </w:rPr>
        <w:t xml:space="preserve">Agoos, S. [TED-Ed]. (2016, March 15). </w:t>
      </w:r>
      <w:r w:rsidDel="00000000" w:rsidR="00000000" w:rsidRPr="00000000">
        <w:rPr>
          <w:i w:val="1"/>
          <w:iCs w:val="1"/>
          <w:rtl w:val="0"/>
        </w:rPr>
        <w:t xml:space="preserve">5 tips to improve your critical thinking</w:t>
      </w:r>
      <w:r w:rsidDel="00000000" w:rsidR="00000000" w:rsidRPr="00000000">
        <w:rPr>
          <w:rtl w:val="0"/>
        </w:rPr>
        <w:t xml:space="preserve"> [Video]. YouTube.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https://ed.ted.com/lessons/5-tips-to-improve-your-critical-thinking-samantha-agoos</w:t>
        </w:r>
      </w:hyperlink>
      <w:r w:rsidDel="00000000" w:rsidR="00000000" w:rsidRPr="00000000">
        <w:rPr>
          <w:rtl w:val="0"/>
        </w:rPr>
      </w:r>
    </w:p>
    <w:p w:rsidR="00000000" w:rsidDel="00000000" w:rsidP="00000000" w:rsidRDefault="00000000" w:rsidRPr="00000000" w14:paraId="00000023">
      <w:pPr>
        <w:spacing w:after="240" w:before="240" w:lineRule="auto"/>
        <w:ind w:left="720" w:hanging="720"/>
        <w:rPr>
          <w:color w:val="1155cc"/>
          <w:u w:val="single"/>
        </w:rPr>
      </w:pPr>
      <w:r w:rsidDel="00000000" w:rsidR="00000000" w:rsidRPr="00000000">
        <w:rPr>
          <w:rtl w:val="0"/>
        </w:rPr>
        <w:t xml:space="preserve">Coleman, A. (2025). </w:t>
      </w:r>
      <w:r w:rsidDel="00000000" w:rsidR="00000000" w:rsidRPr="00000000">
        <w:rPr>
          <w:i w:val="1"/>
          <w:iCs w:val="1"/>
          <w:rtl w:val="0"/>
        </w:rPr>
        <w:t xml:space="preserve">Infrastructure literacy: Understanding the internet of bodies</w:t>
      </w:r>
      <w:r w:rsidDel="00000000" w:rsidR="00000000" w:rsidRPr="00000000">
        <w:rPr>
          <w:rtl w:val="0"/>
        </w:rPr>
        <w:t xml:space="preserve">. Infophilia.</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https://infophilia.substack.com/p/infrastructure-literacy</w:t>
        </w:r>
      </w:hyperlink>
      <w:r w:rsidDel="00000000" w:rsidR="00000000" w:rsidRPr="00000000">
        <w:rPr>
          <w:rtl w:val="0"/>
        </w:rPr>
      </w:r>
    </w:p>
    <w:p w:rsidR="00000000" w:rsidDel="00000000" w:rsidP="00000000" w:rsidRDefault="00000000" w:rsidRPr="00000000" w14:paraId="00000024">
      <w:pPr>
        <w:spacing w:after="240" w:before="240" w:lineRule="auto"/>
        <w:ind w:left="720" w:hanging="720"/>
        <w:rPr>
          <w:color w:val="1155cc"/>
          <w:u w:val="single"/>
        </w:rPr>
      </w:pPr>
      <w:r w:rsidDel="00000000" w:rsidR="00000000" w:rsidRPr="00000000">
        <w:rPr>
          <w:rtl w:val="0"/>
        </w:rPr>
        <w:t xml:space="preserve">Foundation for Critical Thinking. (n.d.). </w:t>
      </w:r>
      <w:r w:rsidDel="00000000" w:rsidR="00000000" w:rsidRPr="00000000">
        <w:rPr>
          <w:i w:val="1"/>
          <w:iCs w:val="1"/>
          <w:rtl w:val="0"/>
        </w:rPr>
        <w:t xml:space="preserve">Defining critical thinking</w:t>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http://www.criticalthinking.org/pages/defining-critical-thinking/766</w:t>
        </w:r>
      </w:hyperlink>
      <w:r w:rsidDel="00000000" w:rsidR="00000000" w:rsidRPr="00000000">
        <w:rPr>
          <w:rtl w:val="0"/>
        </w:rPr>
      </w:r>
    </w:p>
    <w:p w:rsidR="00000000" w:rsidDel="00000000" w:rsidP="00000000" w:rsidRDefault="00000000" w:rsidRPr="00000000" w14:paraId="00000025">
      <w:pPr>
        <w:spacing w:after="240" w:before="240" w:lineRule="auto"/>
        <w:ind w:left="720" w:hanging="720"/>
        <w:rPr>
          <w:color w:val="1155cc"/>
          <w:u w:val="single"/>
        </w:rPr>
      </w:pPr>
      <w:r w:rsidDel="00000000" w:rsidR="00000000" w:rsidRPr="00000000">
        <w:rPr>
          <w:rtl w:val="0"/>
        </w:rPr>
        <w:t xml:space="preserve">FwThinking. (2013, November 18). </w:t>
      </w:r>
      <w:r w:rsidDel="00000000" w:rsidR="00000000" w:rsidRPr="00000000">
        <w:rPr>
          <w:i w:val="1"/>
          <w:iCs w:val="1"/>
          <w:rtl w:val="0"/>
        </w:rPr>
        <w:t xml:space="preserve">What is the internet of things?</w:t>
      </w:r>
      <w:r w:rsidDel="00000000" w:rsidR="00000000" w:rsidRPr="00000000">
        <w:rPr>
          <w:rtl w:val="0"/>
        </w:rPr>
        <w:t xml:space="preserve"> [Video]. TedEd.</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http://ed.ted.com/on/VGdKwYzz#watch</w:t>
        </w:r>
      </w:hyperlink>
      <w:r w:rsidDel="00000000" w:rsidR="00000000" w:rsidRPr="00000000">
        <w:rPr>
          <w:rtl w:val="0"/>
        </w:rPr>
      </w:r>
    </w:p>
    <w:p w:rsidR="00000000" w:rsidDel="00000000" w:rsidP="00000000" w:rsidRDefault="00000000" w:rsidRPr="00000000" w14:paraId="00000026">
      <w:pPr>
        <w:spacing w:after="240" w:before="240" w:lineRule="auto"/>
        <w:ind w:left="720" w:hanging="720"/>
        <w:rPr>
          <w:color w:val="1155cc"/>
          <w:u w:val="single"/>
        </w:rPr>
      </w:pPr>
      <w:r w:rsidDel="00000000" w:rsidR="00000000" w:rsidRPr="00000000">
        <w:rPr>
          <w:rtl w:val="0"/>
        </w:rPr>
        <w:t xml:space="preserve">Karsten, J. (2016, March 25). </w:t>
      </w:r>
      <w:r w:rsidDel="00000000" w:rsidR="00000000" w:rsidRPr="00000000">
        <w:rPr>
          <w:i w:val="1"/>
          <w:iCs w:val="1"/>
          <w:rtl w:val="0"/>
        </w:rPr>
        <w:t xml:space="preserve">Alternative perspectives on the internet of things</w:t>
      </w:r>
      <w:r w:rsidDel="00000000" w:rsidR="00000000" w:rsidRPr="00000000">
        <w:rPr>
          <w:rtl w:val="0"/>
        </w:rPr>
        <w:t xml:space="preserve">. Brookings.</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https://www.brookings.edu/blog/techtank/2016/03/25/alternative-perspectives-on-the-internet-of-things/</w:t>
        </w:r>
      </w:hyperlink>
      <w:r w:rsidDel="00000000" w:rsidR="00000000" w:rsidRPr="00000000">
        <w:rPr>
          <w:rtl w:val="0"/>
        </w:rPr>
      </w:r>
    </w:p>
    <w:p w:rsidR="00000000" w:rsidDel="00000000" w:rsidP="00000000" w:rsidRDefault="00000000" w:rsidRPr="00000000" w14:paraId="00000027">
      <w:pPr>
        <w:spacing w:after="240" w:before="240" w:lineRule="auto"/>
        <w:ind w:left="720" w:hanging="720"/>
        <w:rPr>
          <w:color w:val="1155cc"/>
          <w:u w:val="single"/>
        </w:rPr>
      </w:pPr>
      <w:r w:rsidDel="00000000" w:rsidR="00000000" w:rsidRPr="00000000">
        <w:rPr>
          <w:rtl w:val="0"/>
        </w:rPr>
        <w:t xml:space="preserve">Singer, R. W., &amp; Perry, A. J. (2015). Wearables: The well-dressed privacy policy. </w:t>
      </w:r>
      <w:r w:rsidDel="00000000" w:rsidR="00000000" w:rsidRPr="00000000">
        <w:rPr>
          <w:i w:val="1"/>
          <w:iCs w:val="1"/>
          <w:rtl w:val="0"/>
        </w:rPr>
        <w:t xml:space="preserve">Intellectual Property &amp; Technology Law Journal, 27</w:t>
      </w:r>
      <w:r w:rsidDel="00000000" w:rsidR="00000000" w:rsidRPr="00000000">
        <w:rPr>
          <w:rtl w:val="0"/>
        </w:rPr>
        <w:t xml:space="preserve">(7), 24-27.</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https://link.gale.com/apps/doc/A420929651/AONE?u=tamp44898&amp;sid=bookmark-AONE&amp;xid=74b7983c</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www.criticalthinking.org/pages/defining-critical-thinking/766" TargetMode="External"/><Relationship Id="rId10" Type="http://schemas.openxmlformats.org/officeDocument/2006/relationships/hyperlink" Target="http://www.criticalthinking.org/pages/defining-critical-thinking/766" TargetMode="External"/><Relationship Id="rId13" Type="http://schemas.openxmlformats.org/officeDocument/2006/relationships/hyperlink" Target="http://ed.ted.com/on/VGdKwYzz#watch" TargetMode="External"/><Relationship Id="rId12" Type="http://schemas.openxmlformats.org/officeDocument/2006/relationships/hyperlink" Target="http://ed.ted.com/on/VGdKwYzz#wat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https://infophilia.substack.com/p/infrastructure-literacy" TargetMode="External"/><Relationship Id="rId15" Type="http://schemas.openxmlformats.org/officeDocument/2006/relationships/hyperlink" Target="https://www.brookings.edu/blog/techtank/2016/03/25/alternative-perspectives-on-the-internet-of-things/" TargetMode="External"/><Relationship Id="rId14" Type="http://schemas.openxmlformats.org/officeDocument/2006/relationships/hyperlink" Target="https://www.brookings.edu/blog/techtank/2016/03/25/alternative-perspectives-on-the-internet-of-things/" TargetMode="External"/><Relationship Id="rId17" Type="http://schemas.openxmlformats.org/officeDocument/2006/relationships/hyperlink" Target="https://link.gale.com/apps/doc/A420929651/AONE?u=tamp44898&amp;sid=bookmark-AONE&amp;xid=74b7983c" TargetMode="External"/><Relationship Id="rId16" Type="http://schemas.openxmlformats.org/officeDocument/2006/relationships/hyperlink" Target="https://link.gale.com/apps/doc/A420929651/AONE?u=tamp44898&amp;sid=bookmark-AONE&amp;xid=74b7983c" TargetMode="External"/><Relationship Id="rId5" Type="http://schemas.openxmlformats.org/officeDocument/2006/relationships/styles" Target="styles.xml"/><Relationship Id="rId6" Type="http://schemas.openxmlformats.org/officeDocument/2006/relationships/hyperlink" Target="https://ed.ted.com/lessons/5-tips-to-improve-your-critical-thinking-samantha-agoos" TargetMode="External"/><Relationship Id="rId18" Type="http://schemas.openxmlformats.org/officeDocument/2006/relationships/header" Target="header1.xml"/><Relationship Id="rId7" Type="http://schemas.openxmlformats.org/officeDocument/2006/relationships/hyperlink" Target="https://ed.ted.com/lessons/5-tips-to-improve-your-critical-thinking-samantha-agoos" TargetMode="External"/><Relationship Id="rId8" Type="http://schemas.openxmlformats.org/officeDocument/2006/relationships/hyperlink" Target="https://www.google.com/search?q=https://infophilia.substack.com/p/infrastructure-liter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