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m4w895hbiys" w:id="0"/>
      <w:bookmarkEnd w:id="0"/>
      <w:r w:rsidDel="00000000" w:rsidR="00000000" w:rsidRPr="00000000">
        <w:rPr>
          <w:rtl w:val="0"/>
        </w:rPr>
        <w:t xml:space="preserve">Write, Compile &amp; Execute a C++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should have already completed the setup for your OS and the Unix Tutorial before doing this part of the labwork.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Now that you’ve got the compiler installed, let’s go through the steps of writing a program that simply prints “Hello, World!” to the standard output.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rtl w:val="0"/>
        </w:rPr>
        <w:t xml:space="preserve">You should set up a directory to hold your C++ programs. Also, each program should be in a separate directory. Make note of where you set this up so you can navigate to it from your unix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your favorite text editor and create a new file.  If you don’t have a text editor installed, go to the “Text Editor Installation (optional)” section at the end of the setup instructions for your OS.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Type the following into your new file:  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Save this source file as </w:t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hello_world.cpp</w:t>
      </w:r>
      <w:r w:rsidDel="00000000" w:rsidR="00000000" w:rsidRPr="00000000">
        <w:rPr>
          <w:color w:val="434343"/>
          <w:rtl w:val="0"/>
        </w:rPr>
        <w:t xml:space="preserve"> in the directory you set up for labwork 1 in the directory where you are saving your C++ programs. I would suggest creating a directory “lw” to hold labworks and creating a directory “1” in it to hold the code for labwork week 1.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your unix terminal. (i.e. Ubuntu on Windows, Terminal on Mac, Terminal on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directory holding </w:t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hello_world.cpp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jmichael@CSE-MOORE-NB:~$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/mnt/c/CSCE121/2020a/lw/1</w:t>
              <w:br w:type="textWrapping"/>
              <w:t xml:space="preserve">jmichael@CSE-MOORE-NB:/mnt/c/CSCE121/2020a/lw/1$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Note that prompts will vary depending on the system you are using.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Once in that directory, verify that </w:t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hello_world.cpp</w:t>
      </w:r>
      <w:r w:rsidDel="00000000" w:rsidR="00000000" w:rsidRPr="00000000">
        <w:rPr>
          <w:color w:val="434343"/>
          <w:rtl w:val="0"/>
        </w:rPr>
        <w:t xml:space="preserve"> exists by listing the directory’s contents (</w:t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ls</w:t>
      </w:r>
      <w:r w:rsidDel="00000000" w:rsidR="00000000" w:rsidRPr="00000000">
        <w:rPr>
          <w:color w:val="434343"/>
          <w:rtl w:val="0"/>
        </w:rPr>
        <w:t xml:space="preserve">):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jmichael@CSE-MOORE-NB:/mnt/c/CSCE121/2020a/lw/1$ ls</w:t>
              <w:br w:type="textWrapping"/>
              <w:t xml:space="preserve">hello_world.cpp</w:t>
              <w:br w:type="textWrapping"/>
              <w:t xml:space="preserve">jmichael@CSE-MOORE-NB:/mnt/c/CSCE121/2020a/lw/1$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Compile and run: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rFonts w:ascii="Asap" w:cs="Asap" w:eastAsia="Asap" w:hAnsi="Asap"/>
          <w:color w:val="434343"/>
        </w:rPr>
      </w:pPr>
      <w:r w:rsidDel="00000000" w:rsidR="00000000" w:rsidRPr="00000000">
        <w:rPr>
          <w:color w:val="434343"/>
          <w:rtl w:val="0"/>
        </w:rPr>
        <w:t xml:space="preserve">Compile the code with</w:t>
      </w:r>
      <w:r w:rsidDel="00000000" w:rsidR="00000000" w:rsidRPr="00000000">
        <w:rPr>
          <w:rFonts w:ascii="Inconsolata" w:cs="Inconsolata" w:eastAsia="Inconsolata" w:hAnsi="Inconsolata"/>
          <w:color w:val="1155cc"/>
          <w:rtl w:val="0"/>
        </w:rPr>
        <w:t xml:space="preserve">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g++ -std=c++17 -o hello_world hello_world.cpp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jmichael@CSE-MOORE-NB:/mnt/c/CSCE121/2020a/lw/1$ g++ -std=c++17 -o hello_world hello_world.cpp</w:t>
              <w:br w:type="textWrapping"/>
              <w:t xml:space="preserve">jmichael@CSE-MOORE-NB:/mnt/c/CSCE121/2020a/lw/1$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rFonts w:ascii="Asap" w:cs="Asap" w:eastAsia="Asap" w:hAnsi="Asap"/>
          <w:color w:val="434343"/>
        </w:rPr>
      </w:pPr>
      <w:r w:rsidDel="00000000" w:rsidR="00000000" w:rsidRPr="00000000">
        <w:rPr>
          <w:color w:val="434343"/>
          <w:rtl w:val="0"/>
        </w:rPr>
        <w:t xml:space="preserve">Run the code by executing 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./hello_world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jmichael@CSE-MOORE-NB:/mnt/c/CSCE121/2020a/lw/1$ ./hello_world</w:t>
              <w:br w:type="textWrapping"/>
              <w:t xml:space="preserve">Hello, World!</w:t>
              <w:br w:type="textWrapping"/>
              <w:t xml:space="preserve">jmichael@CSE-MOORE-NB:/mnt/c/CSCE121/2020a/lw/1$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mqh9p9cibs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an8aiajaw3yb" w:id="2"/>
      <w:bookmarkEnd w:id="2"/>
      <w:r w:rsidDel="00000000" w:rsidR="00000000" w:rsidRPr="00000000">
        <w:rPr>
          <w:rtl w:val="0"/>
        </w:rPr>
        <w:t xml:space="preserve">Acknowledgment</w:t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b w:val="0"/>
          <w:color w:val="000000"/>
          <w:sz w:val="40"/>
          <w:szCs w:val="40"/>
        </w:rPr>
      </w:pPr>
      <w:r w:rsidDel="00000000" w:rsidR="00000000" w:rsidRPr="00000000">
        <w:rPr>
          <w:rtl w:val="0"/>
        </w:rPr>
        <w:t xml:space="preserve">Link to acknowledgement of completion is in eCampus.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Inconsolata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sari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Asap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Asap-regular.ttf"/><Relationship Id="rId10" Type="http://schemas.openxmlformats.org/officeDocument/2006/relationships/font" Target="fonts/Rosario-boldItalic.ttf"/><Relationship Id="rId13" Type="http://schemas.openxmlformats.org/officeDocument/2006/relationships/font" Target="fonts/Asap-italic.ttf"/><Relationship Id="rId12" Type="http://schemas.openxmlformats.org/officeDocument/2006/relationships/font" Target="fonts/Asap-bold.ttf"/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9" Type="http://schemas.openxmlformats.org/officeDocument/2006/relationships/font" Target="fonts/Rosario-italic.ttf"/><Relationship Id="rId14" Type="http://schemas.openxmlformats.org/officeDocument/2006/relationships/font" Target="fonts/Asap-bold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Rosario-regular.ttf"/><Relationship Id="rId8" Type="http://schemas.openxmlformats.org/officeDocument/2006/relationships/font" Target="fonts/Rosari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