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sz w:val="24"/>
          <w:szCs w:val="24"/>
        </w:rPr>
      </w:pPr>
      <w:r w:rsidDel="00000000" w:rsidR="00000000" w:rsidRPr="00000000">
        <w:rPr>
          <w:b w:val="1"/>
          <w:sz w:val="24"/>
          <w:szCs w:val="24"/>
          <w:rtl w:val="0"/>
        </w:rPr>
        <w:t xml:space="preserve">The research, design and implementation phases of different AI models</w:t>
      </w:r>
    </w:p>
    <w:p w:rsidR="00000000" w:rsidDel="00000000" w:rsidP="00000000" w:rsidRDefault="00000000" w:rsidRPr="00000000" w14:paraId="00000002">
      <w:pPr>
        <w:ind w:left="0" w:firstLine="0"/>
        <w:rPr>
          <w:sz w:val="24"/>
          <w:szCs w:val="24"/>
        </w:rPr>
      </w:pPr>
      <w:r w:rsidDel="00000000" w:rsidR="00000000" w:rsidRPr="00000000">
        <w:rPr>
          <w:rtl w:val="0"/>
        </w:rPr>
      </w:r>
    </w:p>
    <w:p w:rsidR="00000000" w:rsidDel="00000000" w:rsidP="00000000" w:rsidRDefault="00000000" w:rsidRPr="00000000" w14:paraId="00000003">
      <w:pPr>
        <w:ind w:left="0" w:firstLine="0"/>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The analysis, style and implementation phases of various AI models</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1. Research</w:t>
      </w:r>
    </w:p>
    <w:p w:rsidR="00000000" w:rsidDel="00000000" w:rsidP="00000000" w:rsidRDefault="00000000" w:rsidRPr="00000000" w14:paraId="00000008">
      <w:pPr>
        <w:rPr>
          <w:sz w:val="24"/>
          <w:szCs w:val="24"/>
        </w:rPr>
      </w:pPr>
      <w:r w:rsidDel="00000000" w:rsidR="00000000" w:rsidRPr="00000000">
        <w:rPr>
          <w:sz w:val="24"/>
          <w:szCs w:val="24"/>
          <w:rtl w:val="0"/>
        </w:rPr>
        <w:t xml:space="preserve">Research will assist you perceive the matter that must be resolved. One ought to completely perceive the matter and therefore the desires of various users, assess whether or not AI is that the right tool to deal with the user desires, perceive the processes and the way the AI model can connect with the broader service, take into account the placement and condition of the information you'll use.</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Assess your existing information is additionally a crucial issue. to arrange for your AI project, you ought to assess your existing information. coaching AN AI system on error-strewn information may result in poor results due to:</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 The dataset not containing clear patterns for the model to explore once creating a prediction</w:t>
      </w:r>
    </w:p>
    <w:p w:rsidR="00000000" w:rsidDel="00000000" w:rsidP="00000000" w:rsidRDefault="00000000" w:rsidRPr="00000000" w14:paraId="0000000D">
      <w:pPr>
        <w:rPr>
          <w:sz w:val="24"/>
          <w:szCs w:val="24"/>
        </w:rPr>
      </w:pPr>
      <w:r w:rsidDel="00000000" w:rsidR="00000000" w:rsidRPr="00000000">
        <w:rPr>
          <w:sz w:val="24"/>
          <w:szCs w:val="24"/>
          <w:rtl w:val="0"/>
        </w:rPr>
        <w:t xml:space="preserve">* The dataset containing clear however accidental patterns, leading to the model learning biases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You can use a mix of accuracy, completeness, uniqueness, timeliness, validity, relevancy, representativeness, sufficiency or consistency to visualize if the information is high enough quality for AN AI system to form predictions from.</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When assessing your AI information, it’s helpful to collaborate with somebody UN agency contains a deep data of your information, like a knowledge person. they're going to be acquainted with the most effective observe for measurement, improvement and maintaining smart information standards for in progress comes. create your information proportionate to user desires and perceive the restrictions of {the information|the info|the information} to assist you assess your data readiness.</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2. Design</w:t>
      </w:r>
    </w:p>
    <w:p w:rsidR="00000000" w:rsidDel="00000000" w:rsidP="00000000" w:rsidRDefault="00000000" w:rsidRPr="00000000" w14:paraId="00000014">
      <w:pPr>
        <w:rPr>
          <w:sz w:val="24"/>
          <w:szCs w:val="24"/>
        </w:rPr>
      </w:pPr>
      <w:r w:rsidDel="00000000" w:rsidR="00000000" w:rsidRPr="00000000">
        <w:rPr>
          <w:sz w:val="24"/>
          <w:szCs w:val="24"/>
          <w:rtl w:val="0"/>
        </w:rPr>
        <w:t xml:space="preserve">Design may be a probability for you to do out totally different solutions to the issues you've got learnt regarding throughout your analysis. pay time building prototypes and testing totally different concepts. And don’t be afraid to challenge the approach things square measure done at the moment: the look section may be a probability to explore new approaches. You don’t got to image the user’s entire wider journey.</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You might not even need to image all of the dealing or component you’re operating on: typically it is sensible simply to specialise in the areas you're thinking that are going to be most difficult. This allows you to do the minimum you would like to check your riskiest assumptions. a vital a part of the look stage is distinctive your riskiest assumptions and testing them. What these square measure can depend upon the service you’re building. Also, Use the look section to explore any unmovable constraints in legalization, contracts or bequest technology that have an effect on the service you’re getting to build.</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3. Implementation</w:t>
      </w:r>
    </w:p>
    <w:p w:rsidR="00000000" w:rsidDel="00000000" w:rsidP="00000000" w:rsidRDefault="00000000" w:rsidRPr="00000000" w14:paraId="00000019">
      <w:pPr>
        <w:rPr>
          <w:sz w:val="24"/>
          <w:szCs w:val="24"/>
        </w:rPr>
      </w:pPr>
      <w:r w:rsidDel="00000000" w:rsidR="00000000" w:rsidRPr="00000000">
        <w:rPr>
          <w:sz w:val="24"/>
          <w:szCs w:val="24"/>
          <w:rtl w:val="0"/>
        </w:rPr>
        <w:t xml:space="preserve">The implementation section is wherever you're taking your best plan from the look section and begin building it for real. It conjointly involves brooding about however your service can integrate with (or begin to replace) existing services, and making ready for the transition to measure. Structure your implementation section therefore you'll be able to roll out the service to real users - whereas minimising risk and increasing the potential to find out and ingeminate the service.</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You’ll begin go in ‘private beta’. This involves tantalizing a restricted variety of individuals to use your service therefore you'll be able to get feedback and improve it.</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Once you’ve improved the service and square measure assured you'll be able to run it at scale, you're taking AN assessment to maneuver into ‘public beta’. This involves gap up your service to anyone UN agency desires it. If you’re substitution a bequest service, keep the bequest service running till your new service moves into its live section.</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AIs wider impact on unionized crime here within the United Kingdom of Great Britain and Northern Ireland and worldwide/ absolutely have an effect on society take Sri Lanka’s past attacks</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Computer-driven analysis frameworks square measure getting used to tell protective and sentencing choices. The technology offers each vast promise and therefore the prospect of dark dystopia in ostensibly equal live. Police departments within the uk - together with Durham, Kent, and South Wales - square measure already victimization automatic face recognition and activity software system to stop a criminal offense before it happens.</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Facial recognition is one extremely invasive side of this. once used, subjects square measure brought into the system while not data or consent. This raises many moral queries. prophetic policing, as an example, tends to accept records of crime reported by the community or from police patrols, which may result in feedback loops and bigger social control in communities that square measure already heavily policed. There are issues around accuracy, given reports that the Met’s machine-controlled automatic face recognition technology contains a ninety eight false positive rate. Therefore, we tend to should take care that police resources square measure used for actual threats, instead of perceived ones.</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Similarly, as seen within the issue in land, the bomber during this case will be detected as a possible bad person and threat to the community. The technology here is victimization the assistance of security cameras. the safety cameras and loaded with unnaturally intelligent subsystems which will observe if somebody is probably going to commit a criminal offense or not. Considering a state of affairs, if somebody keeps coming and forth to identical location titlein and once more in an exceedingly explicit amount of your time, this might be a pickpocketer or is coming up with one thing criminal for the long run. The system currently keeps track of this individual overtime. In easy language, its okay for somebody to shop for a room knife, however if the next purchases square measure a sack followed by a hammer? There square measure probabilities of probably beholding some criminal activity.</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Like humans, technology is understood to form mistakes, and sometimes displays unfair bias against individuals of color and ladies. Another space for examination is that the use of analysis frameworks or algorithms for sentencing. Some AI systems might predict future guilt supported AN individual’s history and their propensity to try to to damage.</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Feeding ethical responsibility into machines could seem sort of a undertaking, however it's the sole approach that this brave new world of technology will be saved from evolving into a dystopian nightmare.</w:t>
      </w: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Fonts w:ascii="Open Sans" w:cs="Open Sans" w:eastAsia="Open Sans" w:hAnsi="Open Sans"/>
          <w:sz w:val="20"/>
          <w:szCs w:val="20"/>
          <w:highlight w:val="white"/>
          <w:rtl w:val="0"/>
        </w:rPr>
        <w:t xml:space="preserve">Forbes.com. (2020). </w:t>
      </w:r>
      <w:r w:rsidDel="00000000" w:rsidR="00000000" w:rsidRPr="00000000">
        <w:rPr>
          <w:rFonts w:ascii="Open Sans" w:cs="Open Sans" w:eastAsia="Open Sans" w:hAnsi="Open Sans"/>
          <w:i w:val="1"/>
          <w:sz w:val="20"/>
          <w:szCs w:val="20"/>
          <w:highlight w:val="white"/>
          <w:rtl w:val="0"/>
        </w:rPr>
        <w:t xml:space="preserve">How Can We Use Artificial Intelligence To Prevent Crime?</w:t>
      </w:r>
      <w:r w:rsidDel="00000000" w:rsidR="00000000" w:rsidRPr="00000000">
        <w:rPr>
          <w:rFonts w:ascii="Open Sans" w:cs="Open Sans" w:eastAsia="Open Sans" w:hAnsi="Open Sans"/>
          <w:sz w:val="20"/>
          <w:szCs w:val="20"/>
          <w:highlight w:val="white"/>
          <w:rtl w:val="0"/>
        </w:rPr>
        <w:t xml:space="preserve">. [online] Available at: https://www.forbes.com/sites/nikitamalik/2018/11/26/how-can-we-use-artificial-intelligence-to-prevent-crime/#1fc86e08498c [Accessed 20 Jan. 2020].</w:t>
      </w: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Fonts w:ascii="Open Sans" w:cs="Open Sans" w:eastAsia="Open Sans" w:hAnsi="Open Sans"/>
          <w:sz w:val="20"/>
          <w:szCs w:val="20"/>
          <w:highlight w:val="white"/>
          <w:rtl w:val="0"/>
        </w:rPr>
        <w:t xml:space="preserve">GOV.UK. (2020). </w:t>
      </w:r>
      <w:r w:rsidDel="00000000" w:rsidR="00000000" w:rsidRPr="00000000">
        <w:rPr>
          <w:rFonts w:ascii="Open Sans" w:cs="Open Sans" w:eastAsia="Open Sans" w:hAnsi="Open Sans"/>
          <w:i w:val="1"/>
          <w:sz w:val="20"/>
          <w:szCs w:val="20"/>
          <w:highlight w:val="white"/>
          <w:rtl w:val="0"/>
        </w:rPr>
        <w:t xml:space="preserve">Planning and preparing for artificial intelligence implementation</w:t>
      </w:r>
      <w:r w:rsidDel="00000000" w:rsidR="00000000" w:rsidRPr="00000000">
        <w:rPr>
          <w:rFonts w:ascii="Open Sans" w:cs="Open Sans" w:eastAsia="Open Sans" w:hAnsi="Open Sans"/>
          <w:sz w:val="20"/>
          <w:szCs w:val="20"/>
          <w:highlight w:val="white"/>
          <w:rtl w:val="0"/>
        </w:rPr>
        <w:t xml:space="preserve">. [online] Available at: https://www.gov.uk/guidance/planning-and-preparing-for-artificial-intelligence-implementation [Accessed 20 Jan. 2020].</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