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ind w:firstLine="100"/>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N</w:t>
      </w: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4"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3" name="Shape 3"/>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22" name="Shape 22"/>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43" name="Shape 43"/>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44" name="Shape 44"/>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45" name="Shape 45"/>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47" name="Shape 47"/>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48" name="Shape 48"/>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9" name="Shape 49"/>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50" name="Shape 50"/>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51" name="Shape 51"/>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ind w:firstLine="100"/>
        <w:rPr>
          <w:rFonts w:ascii="Open Sans" w:cs="Open Sans" w:eastAsia="Open Sans" w:hAnsi="Open Sans"/>
          <w:b w:val="1"/>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pPr>
            <w:r w:rsidDel="00000000" w:rsidR="00000000" w:rsidRPr="00000000">
              <w:rPr>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 Unit 16 – Cloud Computing</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2019- 2020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spacing w:before="98"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Implementing Cloud Computing Solutions_ Assignment 2</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spacing w:before="99"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21.04.2020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spacing w:before="99" w:lineRule="auto"/>
              <w:ind w:left="103" w:firstLine="0"/>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Omar Mufti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spacing w:before="99" w:lineRule="auto"/>
              <w:ind w:left="103" w:firstLine="0"/>
              <w:rPr>
                <w:rFonts w:ascii="Open Sans" w:cs="Open Sans" w:eastAsia="Open Sans" w:hAnsi="Open Sans"/>
                <w:b w:val="1"/>
                <w:color w:val="231f20"/>
                <w:sz w:val="21"/>
                <w:szCs w:val="21"/>
              </w:rPr>
            </w:pPr>
            <w:bookmarkStart w:colFirst="0" w:colLast="0" w:name="_gjdgxs" w:id="0"/>
            <w:bookmarkEnd w:id="0"/>
            <w:r w:rsidDel="00000000" w:rsidR="00000000" w:rsidRPr="00000000">
              <w:rPr>
                <w:rFonts w:ascii="Open Sans" w:cs="Open Sans" w:eastAsia="Open Sans" w:hAnsi="Open Sans"/>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19.05.2020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spacing w:before="99"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8">
      <w:pPr>
        <w:ind w:left="142" w:right="176" w:firstLine="0"/>
        <w:jc w:val="both"/>
        <w:rPr>
          <w:rFonts w:ascii="Open Sans" w:cs="Open Sans" w:eastAsia="Open Sans" w:hAnsi="Open Sans"/>
          <w:sz w:val="20"/>
          <w:szCs w:val="20"/>
        </w:rPr>
      </w:pPr>
      <w:bookmarkStart w:colFirst="0" w:colLast="0" w:name="_30j0zll" w:id="1"/>
      <w:bookmarkEnd w:id="1"/>
      <w:r w:rsidDel="00000000" w:rsidR="00000000" w:rsidRPr="00000000">
        <w:rPr>
          <w:rFonts w:ascii="Open Sans" w:cs="Open Sans" w:eastAsia="Open Sans" w:hAnsi="Open Sans"/>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rtl w:val="0"/>
        </w:rPr>
        <w:t xml:space="preserve"> </w:t>
      </w:r>
      <w:r w:rsidDel="00000000" w:rsidR="00000000" w:rsidRPr="00000000">
        <w:rPr>
          <w:rFonts w:ascii="Open Sans" w:cs="Open Sans" w:eastAsia="Open Sans" w:hAnsi="Open Sans"/>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9">
      <w:pPr>
        <w:ind w:left="142" w:right="176"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B">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Fonts w:ascii="Open Sans" w:cs="Open Sans" w:eastAsia="Open Sans" w:hAnsi="Open Sans"/>
                <w:sz w:val="20"/>
                <w:szCs w:val="20"/>
                <w:rtl w:val="0"/>
              </w:rPr>
              <w:t xml:space="preserve">Student signature:                    Aaron                                    Date:    24/04/20</w:t>
            </w:r>
            <w:r w:rsidDel="00000000" w:rsidR="00000000" w:rsidRPr="00000000">
              <w:rPr>
                <w:rtl w:val="0"/>
              </w:rPr>
            </w:r>
          </w:p>
        </w:tc>
      </w:tr>
    </w:tbl>
    <w:p w:rsidR="00000000" w:rsidDel="00000000" w:rsidP="00000000" w:rsidRDefault="00000000" w:rsidRPr="00000000" w14:paraId="00000021">
      <w:pPr>
        <w:spacing w:before="10" w:lineRule="auto"/>
        <w:rPr/>
      </w:pPr>
      <w:r w:rsidDel="00000000" w:rsidR="00000000" w:rsidRPr="00000000">
        <w:rPr>
          <w:rtl w:val="0"/>
        </w:rPr>
      </w:r>
    </w:p>
    <w:p w:rsidR="00000000" w:rsidDel="00000000" w:rsidP="00000000" w:rsidRDefault="00000000" w:rsidRPr="00000000" w14:paraId="00000022">
      <w:pPr>
        <w:spacing w:before="1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
        <w:gridCol w:w="1371"/>
        <w:gridCol w:w="851"/>
        <w:gridCol w:w="4138"/>
        <w:tblGridChange w:id="0">
          <w:tblGrid>
            <w:gridCol w:w="765"/>
            <w:gridCol w:w="1215"/>
            <w:gridCol w:w="705"/>
            <w:gridCol w:w="1005"/>
            <w:gridCol w:w="609"/>
            <w:gridCol w:w="1371"/>
            <w:gridCol w:w="851"/>
            <w:gridCol w:w="4138"/>
          </w:tblGrid>
        </w:tblGridChange>
      </w:tblGrid>
      <w:tr>
        <w:tc>
          <w:tcPr/>
          <w:p w:rsidR="00000000" w:rsidDel="00000000" w:rsidP="00000000" w:rsidRDefault="00000000" w:rsidRPr="00000000" w14:paraId="00000023">
            <w:pPr>
              <w:spacing w:before="10" w:lineRule="auto"/>
              <w:rPr/>
            </w:pPr>
            <w:r w:rsidDel="00000000" w:rsidR="00000000" w:rsidRPr="00000000">
              <w:rPr>
                <w:rtl w:val="0"/>
              </w:rPr>
            </w:r>
          </w:p>
        </w:tc>
        <w:tc>
          <w:tcPr/>
          <w:p w:rsidR="00000000" w:rsidDel="00000000" w:rsidP="00000000" w:rsidRDefault="00000000" w:rsidRPr="00000000" w14:paraId="00000024">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5">
            <w:pPr>
              <w:spacing w:before="10" w:lineRule="auto"/>
              <w:rPr/>
            </w:pPr>
            <w:r w:rsidDel="00000000" w:rsidR="00000000" w:rsidRPr="00000000">
              <w:rPr>
                <w:rtl w:val="0"/>
              </w:rPr>
              <w:t xml:space="preserve">Met</w:t>
            </w:r>
          </w:p>
        </w:tc>
        <w:tc>
          <w:tcPr/>
          <w:p w:rsidR="00000000" w:rsidDel="00000000" w:rsidP="00000000" w:rsidRDefault="00000000" w:rsidRPr="00000000" w14:paraId="00000026">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rtl w:val="0"/>
              </w:rPr>
            </w:r>
          </w:p>
        </w:tc>
      </w:tr>
      <w:tr>
        <w:tc>
          <w:tcPr/>
          <w:p w:rsidR="00000000" w:rsidDel="00000000" w:rsidP="00000000" w:rsidRDefault="00000000" w:rsidRPr="00000000" w14:paraId="0000002B">
            <w:pPr>
              <w:spacing w:before="10" w:lineRule="auto"/>
              <w:rPr/>
            </w:pPr>
            <w:r w:rsidDel="00000000" w:rsidR="00000000" w:rsidRPr="00000000">
              <w:rPr>
                <w:rFonts w:ascii="Open Sans" w:cs="Open Sans" w:eastAsia="Open Sans" w:hAnsi="Open Sans"/>
                <w:b w:val="1"/>
                <w:sz w:val="22"/>
                <w:szCs w:val="22"/>
                <w:rtl w:val="0"/>
              </w:rPr>
              <w:t xml:space="preserve">LO3</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C">
            <w:pPr>
              <w:spacing w:before="10" w:lineRule="auto"/>
              <w:rPr/>
            </w:pPr>
            <w:r w:rsidDel="00000000" w:rsidR="00000000" w:rsidRPr="00000000">
              <w:rPr>
                <w:rtl w:val="0"/>
              </w:rPr>
              <w:t xml:space="preserve">P5</w:t>
            </w:r>
          </w:p>
        </w:tc>
        <w:tc>
          <w:tcPr/>
          <w:p w:rsidR="00000000" w:rsidDel="00000000" w:rsidP="00000000" w:rsidRDefault="00000000" w:rsidRPr="00000000" w14:paraId="0000002D">
            <w:pPr>
              <w:spacing w:before="10" w:lineRule="auto"/>
              <w:rPr/>
            </w:pPr>
            <w:r w:rsidDel="00000000" w:rsidR="00000000" w:rsidRPr="00000000">
              <w:rPr>
                <w:rtl w:val="0"/>
              </w:rPr>
            </w:r>
          </w:p>
        </w:tc>
        <w:tc>
          <w:tcPr/>
          <w:p w:rsidR="00000000" w:rsidDel="00000000" w:rsidP="00000000" w:rsidRDefault="00000000" w:rsidRPr="00000000" w14:paraId="0000002E">
            <w:pPr>
              <w:spacing w:before="10" w:lineRule="auto"/>
              <w:rPr/>
            </w:pPr>
            <w:r w:rsidDel="00000000" w:rsidR="00000000" w:rsidRPr="00000000">
              <w:rPr>
                <w:rtl w:val="0"/>
              </w:rPr>
              <w:t xml:space="preserve">M3</w:t>
            </w:r>
          </w:p>
        </w:tc>
        <w:tc>
          <w:tcPr/>
          <w:p w:rsidR="00000000" w:rsidDel="00000000" w:rsidP="00000000" w:rsidRDefault="00000000" w:rsidRPr="00000000" w14:paraId="0000002F">
            <w:pPr>
              <w:spacing w:before="10" w:lineRule="auto"/>
              <w:rPr/>
            </w:pPr>
            <w:r w:rsidDel="00000000" w:rsidR="00000000" w:rsidRPr="00000000">
              <w:rPr>
                <w:rtl w:val="0"/>
              </w:rPr>
            </w:r>
          </w:p>
        </w:tc>
        <w:tc>
          <w:tcPr>
            <w:vMerge w:val="restart"/>
          </w:tcPr>
          <w:p w:rsidR="00000000" w:rsidDel="00000000" w:rsidP="00000000" w:rsidRDefault="00000000" w:rsidRPr="00000000" w14:paraId="00000030">
            <w:pPr>
              <w:spacing w:before="10" w:lineRule="auto"/>
              <w:rPr/>
            </w:pPr>
            <w:r w:rsidDel="00000000" w:rsidR="00000000" w:rsidRPr="00000000">
              <w:rPr>
                <w:rtl w:val="0"/>
              </w:rPr>
              <w:t xml:space="preserve">D2</w:t>
            </w:r>
          </w:p>
        </w:tc>
        <w:tc>
          <w:tcPr>
            <w:vMerge w:val="restart"/>
          </w:tcPr>
          <w:p w:rsidR="00000000" w:rsidDel="00000000" w:rsidP="00000000" w:rsidRDefault="00000000" w:rsidRPr="00000000" w14:paraId="00000031">
            <w:pPr>
              <w:spacing w:before="10" w:lineRule="auto"/>
              <w:rPr/>
            </w:pPr>
            <w:r w:rsidDel="00000000" w:rsidR="00000000" w:rsidRPr="00000000">
              <w:rPr>
                <w:rtl w:val="0"/>
              </w:rPr>
            </w:r>
          </w:p>
        </w:tc>
        <w:tc>
          <w:tcPr/>
          <w:p w:rsidR="00000000" w:rsidDel="00000000" w:rsidP="00000000" w:rsidRDefault="00000000" w:rsidRPr="00000000" w14:paraId="00000032">
            <w:pPr>
              <w:spacing w:before="10" w:lineRule="auto"/>
              <w:rPr/>
            </w:pPr>
            <w:r w:rsidDel="00000000" w:rsidR="00000000" w:rsidRPr="00000000">
              <w:rPr>
                <w:rtl w:val="0"/>
              </w:rPr>
            </w:r>
          </w:p>
        </w:tc>
      </w:tr>
      <w:tr>
        <w:tc>
          <w:tcPr/>
          <w:p w:rsidR="00000000" w:rsidDel="00000000" w:rsidP="00000000" w:rsidRDefault="00000000" w:rsidRPr="00000000" w14:paraId="00000033">
            <w:pPr>
              <w:spacing w:before="10" w:lineRule="auto"/>
              <w:rPr>
                <w:rFonts w:ascii="Open Sans" w:cs="Open Sans" w:eastAsia="Open Sans" w:hAnsi="Open Sans"/>
                <w:b w:val="1"/>
                <w:sz w:val="22"/>
                <w:szCs w:val="22"/>
              </w:rPr>
            </w:pPr>
            <w:r w:rsidDel="00000000" w:rsidR="00000000" w:rsidRPr="00000000">
              <w:rPr>
                <w:rtl w:val="0"/>
              </w:rPr>
            </w:r>
          </w:p>
        </w:tc>
        <w:tc>
          <w:tcPr/>
          <w:p w:rsidR="00000000" w:rsidDel="00000000" w:rsidP="00000000" w:rsidRDefault="00000000" w:rsidRPr="00000000" w14:paraId="00000034">
            <w:pPr>
              <w:spacing w:before="10" w:lineRule="auto"/>
              <w:rPr/>
            </w:pPr>
            <w:r w:rsidDel="00000000" w:rsidR="00000000" w:rsidRPr="00000000">
              <w:rPr>
                <w:rtl w:val="0"/>
              </w:rPr>
              <w:t xml:space="preserve">P6</w:t>
            </w:r>
          </w:p>
        </w:tc>
        <w:tc>
          <w:tcPr/>
          <w:p w:rsidR="00000000" w:rsidDel="00000000" w:rsidP="00000000" w:rsidRDefault="00000000" w:rsidRPr="00000000" w14:paraId="00000035">
            <w:pPr>
              <w:spacing w:before="10" w:lineRule="auto"/>
              <w:rPr/>
            </w:pPr>
            <w:r w:rsidDel="00000000" w:rsidR="00000000" w:rsidRPr="00000000">
              <w:rPr>
                <w:rtl w:val="0"/>
              </w:rPr>
            </w:r>
          </w:p>
        </w:tc>
        <w:tc>
          <w:tcPr/>
          <w:p w:rsidR="00000000" w:rsidDel="00000000" w:rsidP="00000000" w:rsidRDefault="00000000" w:rsidRPr="00000000" w14:paraId="00000036">
            <w:pPr>
              <w:spacing w:before="10" w:lineRule="auto"/>
              <w:rPr/>
            </w:pPr>
            <w:r w:rsidDel="00000000" w:rsidR="00000000" w:rsidRPr="00000000">
              <w:rPr>
                <w:rtl w:val="0"/>
              </w:rPr>
            </w:r>
          </w:p>
        </w:tc>
        <w:tc>
          <w:tcPr/>
          <w:p w:rsidR="00000000" w:rsidDel="00000000" w:rsidP="00000000" w:rsidRDefault="00000000" w:rsidRPr="00000000" w14:paraId="00000037">
            <w:pPr>
              <w:spacing w:before="10" w:lineRule="auto"/>
              <w:rPr/>
            </w:pPr>
            <w:r w:rsidDel="00000000" w:rsidR="00000000" w:rsidRPr="00000000">
              <w:rPr>
                <w:rtl w:val="0"/>
              </w:rPr>
            </w:r>
          </w:p>
        </w:tc>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A">
            <w:pPr>
              <w:spacing w:before="10" w:lineRule="auto"/>
              <w:rPr/>
            </w:pPr>
            <w:r w:rsidDel="00000000" w:rsidR="00000000" w:rsidRPr="00000000">
              <w:rPr>
                <w:rtl w:val="0"/>
              </w:rPr>
            </w:r>
          </w:p>
        </w:tc>
      </w:tr>
      <w:tr>
        <w:tc>
          <w:tcPr/>
          <w:p w:rsidR="00000000" w:rsidDel="00000000" w:rsidP="00000000" w:rsidRDefault="00000000" w:rsidRPr="00000000" w14:paraId="0000003B">
            <w:pPr>
              <w:spacing w:before="10" w:lineRule="auto"/>
              <w:rPr/>
            </w:pPr>
            <w:r w:rsidDel="00000000" w:rsidR="00000000" w:rsidRPr="00000000">
              <w:rPr>
                <w:rtl w:val="0"/>
              </w:rPr>
            </w:r>
          </w:p>
        </w:tc>
        <w:tc>
          <w:tcPr/>
          <w:p w:rsidR="00000000" w:rsidDel="00000000" w:rsidP="00000000" w:rsidRDefault="00000000" w:rsidRPr="00000000" w14:paraId="0000003C">
            <w:pPr>
              <w:spacing w:before="10" w:lineRule="auto"/>
              <w:rPr/>
            </w:pPr>
            <w:r w:rsidDel="00000000" w:rsidR="00000000" w:rsidRPr="00000000">
              <w:rPr>
                <w:rtl w:val="0"/>
              </w:rPr>
            </w:r>
          </w:p>
        </w:tc>
        <w:tc>
          <w:tcPr/>
          <w:p w:rsidR="00000000" w:rsidDel="00000000" w:rsidP="00000000" w:rsidRDefault="00000000" w:rsidRPr="00000000" w14:paraId="0000003D">
            <w:pPr>
              <w:spacing w:before="10" w:lineRule="auto"/>
              <w:rPr/>
            </w:pPr>
            <w:r w:rsidDel="00000000" w:rsidR="00000000" w:rsidRPr="00000000">
              <w:rPr>
                <w:rtl w:val="0"/>
              </w:rPr>
            </w:r>
          </w:p>
        </w:tc>
        <w:tc>
          <w:tcPr/>
          <w:p w:rsidR="00000000" w:rsidDel="00000000" w:rsidP="00000000" w:rsidRDefault="00000000" w:rsidRPr="00000000" w14:paraId="0000003E">
            <w:pPr>
              <w:spacing w:before="10" w:lineRule="auto"/>
              <w:rPr/>
            </w:pPr>
            <w:r w:rsidDel="00000000" w:rsidR="00000000" w:rsidRPr="00000000">
              <w:rPr>
                <w:rtl w:val="0"/>
              </w:rPr>
            </w:r>
          </w:p>
        </w:tc>
        <w:tc>
          <w:tcPr/>
          <w:p w:rsidR="00000000" w:rsidDel="00000000" w:rsidP="00000000" w:rsidRDefault="00000000" w:rsidRPr="00000000" w14:paraId="0000003F">
            <w:pPr>
              <w:spacing w:before="10" w:lineRule="auto"/>
              <w:rPr/>
            </w:pPr>
            <w:r w:rsidDel="00000000" w:rsidR="00000000" w:rsidRPr="00000000">
              <w:rPr>
                <w:rtl w:val="0"/>
              </w:rPr>
            </w:r>
          </w:p>
        </w:tc>
        <w:tc>
          <w:tcPr/>
          <w:p w:rsidR="00000000" w:rsidDel="00000000" w:rsidP="00000000" w:rsidRDefault="00000000" w:rsidRPr="00000000" w14:paraId="00000040">
            <w:pPr>
              <w:spacing w:before="10" w:lineRule="auto"/>
              <w:rPr/>
            </w:pPr>
            <w:r w:rsidDel="00000000" w:rsidR="00000000" w:rsidRPr="00000000">
              <w:rPr>
                <w:rtl w:val="0"/>
              </w:rPr>
            </w:r>
          </w:p>
        </w:tc>
        <w:tc>
          <w:tcPr/>
          <w:p w:rsidR="00000000" w:rsidDel="00000000" w:rsidP="00000000" w:rsidRDefault="00000000" w:rsidRPr="00000000" w14:paraId="00000041">
            <w:pPr>
              <w:spacing w:before="10" w:lineRule="auto"/>
              <w:rPr/>
            </w:pPr>
            <w:r w:rsidDel="00000000" w:rsidR="00000000" w:rsidRPr="00000000">
              <w:rPr>
                <w:rtl w:val="0"/>
              </w:rPr>
            </w:r>
          </w:p>
        </w:tc>
        <w:tc>
          <w:tcPr/>
          <w:p w:rsidR="00000000" w:rsidDel="00000000" w:rsidP="00000000" w:rsidRDefault="00000000" w:rsidRPr="00000000" w14:paraId="00000042">
            <w:pPr>
              <w:spacing w:before="10" w:lineRule="auto"/>
              <w:rPr/>
            </w:pPr>
            <w:r w:rsidDel="00000000" w:rsidR="00000000" w:rsidRPr="00000000">
              <w:rPr>
                <w:rtl w:val="0"/>
              </w:rPr>
            </w:r>
          </w:p>
        </w:tc>
      </w:tr>
      <w:tr>
        <w:tc>
          <w:tcPr/>
          <w:p w:rsidR="00000000" w:rsidDel="00000000" w:rsidP="00000000" w:rsidRDefault="00000000" w:rsidRPr="00000000" w14:paraId="00000043">
            <w:pPr>
              <w:spacing w:before="10" w:lineRule="auto"/>
              <w:rPr/>
            </w:pPr>
            <w:r w:rsidDel="00000000" w:rsidR="00000000" w:rsidRPr="00000000">
              <w:rPr>
                <w:rFonts w:ascii="Open Sans" w:cs="Open Sans" w:eastAsia="Open Sans" w:hAnsi="Open Sans"/>
                <w:b w:val="1"/>
                <w:sz w:val="22"/>
                <w:szCs w:val="22"/>
                <w:rtl w:val="0"/>
              </w:rPr>
              <w:t xml:space="preserve">LO4</w:t>
            </w:r>
            <w:r w:rsidDel="00000000" w:rsidR="00000000" w:rsidRPr="00000000">
              <w:rPr>
                <w:rtl w:val="0"/>
              </w:rPr>
            </w:r>
          </w:p>
        </w:tc>
        <w:tc>
          <w:tcPr/>
          <w:p w:rsidR="00000000" w:rsidDel="00000000" w:rsidP="00000000" w:rsidRDefault="00000000" w:rsidRPr="00000000" w14:paraId="00000044">
            <w:pPr>
              <w:spacing w:before="10" w:lineRule="auto"/>
              <w:rPr/>
            </w:pPr>
            <w:r w:rsidDel="00000000" w:rsidR="00000000" w:rsidRPr="00000000">
              <w:rPr>
                <w:rtl w:val="0"/>
              </w:rPr>
              <w:t xml:space="preserve">P7</w:t>
            </w:r>
          </w:p>
        </w:tc>
        <w:tc>
          <w:tcPr/>
          <w:p w:rsidR="00000000" w:rsidDel="00000000" w:rsidP="00000000" w:rsidRDefault="00000000" w:rsidRPr="00000000" w14:paraId="00000045">
            <w:pPr>
              <w:spacing w:before="10" w:lineRule="auto"/>
              <w:rPr/>
            </w:pPr>
            <w:r w:rsidDel="00000000" w:rsidR="00000000" w:rsidRPr="00000000">
              <w:rPr>
                <w:rtl w:val="0"/>
              </w:rPr>
            </w:r>
          </w:p>
        </w:tc>
        <w:tc>
          <w:tcPr/>
          <w:p w:rsidR="00000000" w:rsidDel="00000000" w:rsidP="00000000" w:rsidRDefault="00000000" w:rsidRPr="00000000" w14:paraId="00000046">
            <w:pPr>
              <w:spacing w:before="10" w:lineRule="auto"/>
              <w:rPr/>
            </w:pPr>
            <w:r w:rsidDel="00000000" w:rsidR="00000000" w:rsidRPr="00000000">
              <w:rPr>
                <w:rtl w:val="0"/>
              </w:rPr>
              <w:t xml:space="preserve">M4</w:t>
            </w:r>
          </w:p>
        </w:tc>
        <w:tc>
          <w:tcPr/>
          <w:p w:rsidR="00000000" w:rsidDel="00000000" w:rsidP="00000000" w:rsidRDefault="00000000" w:rsidRPr="00000000" w14:paraId="00000047">
            <w:pPr>
              <w:spacing w:before="10" w:lineRule="auto"/>
              <w:rPr/>
            </w:pPr>
            <w:r w:rsidDel="00000000" w:rsidR="00000000" w:rsidRPr="00000000">
              <w:rPr>
                <w:rtl w:val="0"/>
              </w:rPr>
            </w:r>
          </w:p>
        </w:tc>
        <w:tc>
          <w:tcPr>
            <w:vMerge w:val="restart"/>
          </w:tcPr>
          <w:p w:rsidR="00000000" w:rsidDel="00000000" w:rsidP="00000000" w:rsidRDefault="00000000" w:rsidRPr="00000000" w14:paraId="00000048">
            <w:pPr>
              <w:spacing w:before="10" w:lineRule="auto"/>
              <w:rPr/>
            </w:pPr>
            <w:r w:rsidDel="00000000" w:rsidR="00000000" w:rsidRPr="00000000">
              <w:rPr>
                <w:rtl w:val="0"/>
              </w:rPr>
              <w:t xml:space="preserve">D3</w:t>
            </w:r>
          </w:p>
        </w:tc>
        <w:tc>
          <w:tcPr>
            <w:vMerge w:val="restart"/>
          </w:tcPr>
          <w:p w:rsidR="00000000" w:rsidDel="00000000" w:rsidP="00000000" w:rsidRDefault="00000000" w:rsidRPr="00000000" w14:paraId="00000049">
            <w:pPr>
              <w:spacing w:before="10" w:lineRule="auto"/>
              <w:rPr/>
            </w:pPr>
            <w:r w:rsidDel="00000000" w:rsidR="00000000" w:rsidRPr="00000000">
              <w:rPr>
                <w:rtl w:val="0"/>
              </w:rPr>
            </w:r>
          </w:p>
        </w:tc>
        <w:tc>
          <w:tcPr/>
          <w:p w:rsidR="00000000" w:rsidDel="00000000" w:rsidP="00000000" w:rsidRDefault="00000000" w:rsidRPr="00000000" w14:paraId="0000004A">
            <w:pPr>
              <w:spacing w:before="10" w:lineRule="auto"/>
              <w:rPr/>
            </w:pPr>
            <w:r w:rsidDel="00000000" w:rsidR="00000000" w:rsidRPr="00000000">
              <w:rPr>
                <w:rtl w:val="0"/>
              </w:rPr>
            </w:r>
          </w:p>
        </w:tc>
      </w:tr>
      <w:tr>
        <w:tc>
          <w:tcPr/>
          <w:p w:rsidR="00000000" w:rsidDel="00000000" w:rsidP="00000000" w:rsidRDefault="00000000" w:rsidRPr="00000000" w14:paraId="0000004B">
            <w:pPr>
              <w:spacing w:before="10" w:lineRule="auto"/>
              <w:rPr/>
            </w:pPr>
            <w:r w:rsidDel="00000000" w:rsidR="00000000" w:rsidRPr="00000000">
              <w:rPr>
                <w:rtl w:val="0"/>
              </w:rPr>
            </w:r>
          </w:p>
        </w:tc>
        <w:tc>
          <w:tcPr/>
          <w:p w:rsidR="00000000" w:rsidDel="00000000" w:rsidP="00000000" w:rsidRDefault="00000000" w:rsidRPr="00000000" w14:paraId="0000004C">
            <w:pPr>
              <w:spacing w:before="10" w:lineRule="auto"/>
              <w:rPr/>
            </w:pPr>
            <w:r w:rsidDel="00000000" w:rsidR="00000000" w:rsidRPr="00000000">
              <w:rPr>
                <w:rtl w:val="0"/>
              </w:rPr>
              <w:t xml:space="preserve">P8</w:t>
            </w:r>
          </w:p>
        </w:tc>
        <w:tc>
          <w:tcPr/>
          <w:p w:rsidR="00000000" w:rsidDel="00000000" w:rsidP="00000000" w:rsidRDefault="00000000" w:rsidRPr="00000000" w14:paraId="0000004D">
            <w:pPr>
              <w:spacing w:before="10" w:lineRule="auto"/>
              <w:rPr/>
            </w:pPr>
            <w:r w:rsidDel="00000000" w:rsidR="00000000" w:rsidRPr="00000000">
              <w:rPr>
                <w:rtl w:val="0"/>
              </w:rPr>
            </w:r>
          </w:p>
        </w:tc>
        <w:tc>
          <w:tcPr/>
          <w:p w:rsidR="00000000" w:rsidDel="00000000" w:rsidP="00000000" w:rsidRDefault="00000000" w:rsidRPr="00000000" w14:paraId="0000004E">
            <w:pPr>
              <w:spacing w:before="10" w:lineRule="auto"/>
              <w:rPr/>
            </w:pPr>
            <w:r w:rsidDel="00000000" w:rsidR="00000000" w:rsidRPr="00000000">
              <w:rPr>
                <w:rtl w:val="0"/>
              </w:rPr>
            </w:r>
          </w:p>
        </w:tc>
        <w:tc>
          <w:tcPr/>
          <w:p w:rsidR="00000000" w:rsidDel="00000000" w:rsidP="00000000" w:rsidRDefault="00000000" w:rsidRPr="00000000" w14:paraId="0000004F">
            <w:pPr>
              <w:spacing w:before="10" w:lineRule="auto"/>
              <w:rPr/>
            </w:pPr>
            <w:r w:rsidDel="00000000" w:rsidR="00000000" w:rsidRPr="00000000">
              <w:rPr>
                <w:rtl w:val="0"/>
              </w:rPr>
            </w:r>
          </w:p>
        </w:tc>
        <w:tc>
          <w:tcPr>
            <w:vMerge w:val="continue"/>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spacing w:before="10" w:lineRule="auto"/>
              <w:rPr/>
            </w:pPr>
            <w:r w:rsidDel="00000000" w:rsidR="00000000" w:rsidRPr="00000000">
              <w:rPr>
                <w:rtl w:val="0"/>
              </w:rPr>
            </w:r>
          </w:p>
        </w:tc>
      </w:tr>
    </w:tbl>
    <w:p w:rsidR="00000000" w:rsidDel="00000000" w:rsidP="00000000" w:rsidRDefault="00000000" w:rsidRPr="00000000" w14:paraId="00000053">
      <w:pPr>
        <w:spacing w:line="276" w:lineRule="auto"/>
        <w:rPr/>
      </w:pPr>
      <w:r w:rsidDel="00000000" w:rsidR="00000000" w:rsidRPr="00000000">
        <w:rPr>
          <w:rtl w:val="0"/>
        </w:rPr>
      </w:r>
    </w:p>
    <w:tbl>
      <w:tblPr>
        <w:tblStyle w:val="Table4"/>
        <w:tblW w:w="96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54">
            <w:pPr>
              <w:spacing w:before="64" w:lineRule="auto"/>
              <w:ind w:left="103" w:firstLine="0"/>
              <w:rPr>
                <w:rFonts w:ascii="Open Sans" w:cs="Open Sans" w:eastAsia="Open Sans" w:hAnsi="Open Sans"/>
                <w:sz w:val="21"/>
                <w:szCs w:val="21"/>
              </w:rPr>
            </w:pPr>
            <w:r w:rsidDel="00000000" w:rsidR="00000000" w:rsidRPr="00000000">
              <w:rPr>
                <w:rFonts w:ascii="Open Sans" w:cs="Open Sans" w:eastAsia="Open Sans" w:hAnsi="Open Sans"/>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5">
            <w:pPr>
              <w:spacing w:before="3" w:line="18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6">
            <w:pPr>
              <w:ind w:left="103" w:firstLine="0"/>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7">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numPr>
                <w:ilvl w:val="0"/>
                <w:numId w:val="5"/>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9">
            <w:pPr>
              <w:numPr>
                <w:ilvl w:val="0"/>
                <w:numId w:val="5"/>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A">
            <w:pPr>
              <w:numPr>
                <w:ilvl w:val="0"/>
                <w:numId w:val="5"/>
              </w:numPr>
              <w:tabs>
                <w:tab w:val="left" w:pos="318"/>
              </w:tabs>
              <w:ind w:left="318" w:hanging="215"/>
              <w:rPr/>
            </w:pPr>
            <w:r w:rsidDel="00000000" w:rsidR="00000000" w:rsidRPr="00000000">
              <w:rPr>
                <w:rFonts w:ascii="Open Sans" w:cs="Open Sans" w:eastAsia="Open Sans" w:hAnsi="Open Sans"/>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B">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spacing w:line="250" w:lineRule="auto"/>
              <w:ind w:left="103" w:right="245" w:firstLine="0"/>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5D">
            <w:pPr>
              <w:spacing w:line="17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Open Sans" w:cs="Open Sans" w:eastAsia="Open Sans" w:hAnsi="Open Sans"/>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3">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Grade:</w:t>
            </w:r>
          </w:p>
        </w:tc>
        <w:tc>
          <w:tcPr>
            <w:gridSpan w:val="3"/>
          </w:tcPr>
          <w:p w:rsidR="00000000" w:rsidDel="00000000" w:rsidP="00000000" w:rsidRDefault="00000000" w:rsidRPr="00000000" w14:paraId="00000064">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67">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r>
        <w:trPr>
          <w:trHeight w:val="2107" w:hRule="atLeast"/>
        </w:trPr>
        <w:tc>
          <w:tcPr>
            <w:gridSpan w:val="5"/>
          </w:tcPr>
          <w:p w:rsidR="00000000" w:rsidDel="00000000" w:rsidP="00000000" w:rsidRDefault="00000000" w:rsidRPr="00000000" w14:paraId="00000068">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6D">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F">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70">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73">
      <w:pPr>
        <w:spacing w:before="10" w:lineRule="auto"/>
        <w:rPr/>
      </w:pPr>
      <w:r w:rsidDel="00000000" w:rsidR="00000000" w:rsidRPr="00000000">
        <w:rPr>
          <w:rtl w:val="0"/>
        </w:rPr>
        <w:br w:type="textWrapping"/>
      </w:r>
    </w:p>
    <w:p w:rsidR="00000000" w:rsidDel="00000000" w:rsidP="00000000" w:rsidRDefault="00000000" w:rsidRPr="00000000" w14:paraId="00000074">
      <w:pPr>
        <w:spacing w:before="10" w:lineRule="auto"/>
        <w:rPr/>
      </w:pPr>
      <w:r w:rsidDel="00000000" w:rsidR="00000000" w:rsidRPr="00000000">
        <w:rPr>
          <w:rtl w:val="0"/>
        </w:rPr>
      </w:r>
    </w:p>
    <w:p w:rsidR="00000000" w:rsidDel="00000000" w:rsidP="00000000" w:rsidRDefault="00000000" w:rsidRPr="00000000" w14:paraId="00000075">
      <w:pPr>
        <w:spacing w:before="10" w:lineRule="auto"/>
        <w:rPr/>
      </w:pPr>
      <w:r w:rsidDel="00000000" w:rsidR="00000000" w:rsidRPr="00000000">
        <w:rPr>
          <w:rtl w:val="0"/>
        </w:rPr>
      </w:r>
    </w:p>
    <w:p w:rsidR="00000000" w:rsidDel="00000000" w:rsidP="00000000" w:rsidRDefault="00000000" w:rsidRPr="00000000" w14:paraId="00000076">
      <w:pPr>
        <w:spacing w:before="10" w:lineRule="auto"/>
        <w:rPr/>
      </w:pPr>
      <w:r w:rsidDel="00000000" w:rsidR="00000000" w:rsidRPr="00000000">
        <w:rPr>
          <w:rtl w:val="0"/>
        </w:rPr>
      </w:r>
    </w:p>
    <w:p w:rsidR="00000000" w:rsidDel="00000000" w:rsidP="00000000" w:rsidRDefault="00000000" w:rsidRPr="00000000" w14:paraId="00000077">
      <w:pPr>
        <w:spacing w:before="10" w:lineRule="auto"/>
        <w:rPr/>
      </w:pPr>
      <w:r w:rsidDel="00000000" w:rsidR="00000000" w:rsidRPr="00000000">
        <w:rPr>
          <w:rtl w:val="0"/>
        </w:rPr>
      </w:r>
    </w:p>
    <w:p w:rsidR="00000000" w:rsidDel="00000000" w:rsidP="00000000" w:rsidRDefault="00000000" w:rsidRPr="00000000" w14:paraId="00000078">
      <w:pPr>
        <w:spacing w:before="10" w:lineRule="auto"/>
        <w:rPr/>
      </w:pPr>
      <w:r w:rsidDel="00000000" w:rsidR="00000000" w:rsidRPr="00000000">
        <w:rPr>
          <w:rtl w:val="0"/>
        </w:rPr>
      </w:r>
    </w:p>
    <w:p w:rsidR="00000000" w:rsidDel="00000000" w:rsidP="00000000" w:rsidRDefault="00000000" w:rsidRPr="00000000" w14:paraId="00000079">
      <w:pPr>
        <w:spacing w:before="10" w:lineRule="auto"/>
        <w:rPr/>
      </w:pPr>
      <w:r w:rsidDel="00000000" w:rsidR="00000000" w:rsidRPr="00000000">
        <w:rPr>
          <w:rtl w:val="0"/>
        </w:rPr>
      </w:r>
    </w:p>
    <w:p w:rsidR="00000000" w:rsidDel="00000000" w:rsidP="00000000" w:rsidRDefault="00000000" w:rsidRPr="00000000" w14:paraId="0000007A">
      <w:pPr>
        <w:spacing w:before="10" w:lineRule="auto"/>
        <w:rPr/>
      </w:pPr>
      <w:r w:rsidDel="00000000" w:rsidR="00000000" w:rsidRPr="00000000">
        <w:rPr>
          <w:rtl w:val="0"/>
        </w:rPr>
      </w:r>
    </w:p>
    <w:p w:rsidR="00000000" w:rsidDel="00000000" w:rsidP="00000000" w:rsidRDefault="00000000" w:rsidRPr="00000000" w14:paraId="0000007B">
      <w:pPr>
        <w:spacing w:before="10" w:lineRule="auto"/>
        <w:rPr/>
      </w:pPr>
      <w:r w:rsidDel="00000000" w:rsidR="00000000" w:rsidRPr="00000000">
        <w:rPr>
          <w:rtl w:val="0"/>
        </w:rPr>
      </w:r>
    </w:p>
    <w:p w:rsidR="00000000" w:rsidDel="00000000" w:rsidP="00000000" w:rsidRDefault="00000000" w:rsidRPr="00000000" w14:paraId="0000007C">
      <w:pPr>
        <w:spacing w:before="10" w:lineRule="auto"/>
        <w:rPr/>
      </w:pPr>
      <w:r w:rsidDel="00000000" w:rsidR="00000000" w:rsidRPr="00000000">
        <w:rPr>
          <w:rtl w:val="0"/>
        </w:rPr>
      </w:r>
    </w:p>
    <w:p w:rsidR="00000000" w:rsidDel="00000000" w:rsidP="00000000" w:rsidRDefault="00000000" w:rsidRPr="00000000" w14:paraId="0000007D">
      <w:pPr>
        <w:spacing w:before="10" w:lineRule="auto"/>
        <w:rPr/>
      </w:pPr>
      <w:r w:rsidDel="00000000" w:rsidR="00000000" w:rsidRPr="00000000">
        <w:rPr>
          <w:rtl w:val="0"/>
        </w:rPr>
      </w:r>
    </w:p>
    <w:p w:rsidR="00000000" w:rsidDel="00000000" w:rsidP="00000000" w:rsidRDefault="00000000" w:rsidRPr="00000000" w14:paraId="0000007E">
      <w:pPr>
        <w:spacing w:before="10" w:lineRule="auto"/>
        <w:rPr/>
      </w:pPr>
      <w:r w:rsidDel="00000000" w:rsidR="00000000" w:rsidRPr="00000000">
        <w:rPr>
          <w:rtl w:val="0"/>
        </w:rPr>
      </w:r>
    </w:p>
    <w:p w:rsidR="00000000" w:rsidDel="00000000" w:rsidP="00000000" w:rsidRDefault="00000000" w:rsidRPr="00000000" w14:paraId="0000007F">
      <w:pPr>
        <w:spacing w:before="10" w:lineRule="auto"/>
        <w:rPr/>
      </w:pPr>
      <w:r w:rsidDel="00000000" w:rsidR="00000000" w:rsidRPr="00000000">
        <w:rPr>
          <w:rtl w:val="0"/>
        </w:rPr>
      </w:r>
    </w:p>
    <w:p w:rsidR="00000000" w:rsidDel="00000000" w:rsidP="00000000" w:rsidRDefault="00000000" w:rsidRPr="00000000" w14:paraId="00000080">
      <w:pPr>
        <w:spacing w:before="10" w:lineRule="auto"/>
        <w:rPr/>
      </w:pPr>
      <w:r w:rsidDel="00000000" w:rsidR="00000000" w:rsidRPr="00000000">
        <w:rPr>
          <w:rtl w:val="0"/>
        </w:rPr>
      </w:r>
    </w:p>
    <w:p w:rsidR="00000000" w:rsidDel="00000000" w:rsidP="00000000" w:rsidRDefault="00000000" w:rsidRPr="00000000" w14:paraId="00000081">
      <w:pPr>
        <w:spacing w:before="10" w:lineRule="auto"/>
        <w:rPr/>
      </w:pPr>
      <w:r w:rsidDel="00000000" w:rsidR="00000000" w:rsidRPr="00000000">
        <w:rPr>
          <w:rtl w:val="0"/>
        </w:rPr>
      </w:r>
    </w:p>
    <w:p w:rsidR="00000000" w:rsidDel="00000000" w:rsidP="00000000" w:rsidRDefault="00000000" w:rsidRPr="00000000" w14:paraId="00000082">
      <w:pPr>
        <w:spacing w:before="10" w:lineRule="auto"/>
        <w:rPr/>
      </w:pPr>
      <w:r w:rsidDel="00000000" w:rsidR="00000000" w:rsidRPr="00000000">
        <w:rPr>
          <w:rtl w:val="0"/>
        </w:rPr>
      </w:r>
    </w:p>
    <w:p w:rsidR="00000000" w:rsidDel="00000000" w:rsidP="00000000" w:rsidRDefault="00000000" w:rsidRPr="00000000" w14:paraId="00000083">
      <w:pPr>
        <w:spacing w:before="10" w:lineRule="auto"/>
        <w:rPr/>
      </w:pPr>
      <w:r w:rsidDel="00000000" w:rsidR="00000000" w:rsidRPr="00000000">
        <w:rPr>
          <w:rtl w:val="0"/>
        </w:rPr>
      </w:r>
    </w:p>
    <w:p w:rsidR="00000000" w:rsidDel="00000000" w:rsidP="00000000" w:rsidRDefault="00000000" w:rsidRPr="00000000" w14:paraId="00000084">
      <w:pPr>
        <w:spacing w:before="10" w:lineRule="auto"/>
        <w:rPr/>
      </w:pPr>
      <w:r w:rsidDel="00000000" w:rsidR="00000000" w:rsidRPr="00000000">
        <w:rPr>
          <w:rtl w:val="0"/>
        </w:rPr>
      </w:r>
    </w:p>
    <w:p w:rsidR="00000000" w:rsidDel="00000000" w:rsidP="00000000" w:rsidRDefault="00000000" w:rsidRPr="00000000" w14:paraId="00000085">
      <w:pPr>
        <w:spacing w:before="10" w:lineRule="auto"/>
        <w:rPr/>
      </w:pPr>
      <w:r w:rsidDel="00000000" w:rsidR="00000000" w:rsidRPr="00000000">
        <w:rPr>
          <w:rtl w:val="0"/>
        </w:rPr>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pPr>
      <w:r w:rsidDel="00000000" w:rsidR="00000000" w:rsidRPr="00000000">
        <w:rPr>
          <w:rtl w:val="0"/>
        </w:rPr>
      </w:r>
    </w:p>
    <w:p w:rsidR="00000000" w:rsidDel="00000000" w:rsidP="00000000" w:rsidRDefault="00000000" w:rsidRPr="00000000" w14:paraId="00000090">
      <w:pPr>
        <w:spacing w:before="10" w:lineRule="auto"/>
        <w:rPr/>
      </w:pPr>
      <w:r w:rsidDel="00000000" w:rsidR="00000000" w:rsidRPr="00000000">
        <w:rPr>
          <w:rtl w:val="0"/>
        </w:rPr>
      </w:r>
    </w:p>
    <w:p w:rsidR="00000000" w:rsidDel="00000000" w:rsidP="00000000" w:rsidRDefault="00000000" w:rsidRPr="00000000" w14:paraId="00000091">
      <w:pPr>
        <w:spacing w:before="10" w:lineRule="auto"/>
        <w:rPr/>
      </w:pPr>
      <w:r w:rsidDel="00000000" w:rsidR="00000000" w:rsidRPr="00000000">
        <w:rPr>
          <w:rtl w:val="0"/>
        </w:rPr>
      </w:r>
    </w:p>
    <w:p w:rsidR="00000000" w:rsidDel="00000000" w:rsidP="00000000" w:rsidRDefault="00000000" w:rsidRPr="00000000" w14:paraId="00000092">
      <w:pPr>
        <w:spacing w:before="10" w:lineRule="auto"/>
        <w:rPr/>
      </w:pPr>
      <w:r w:rsidDel="00000000" w:rsidR="00000000" w:rsidRPr="00000000">
        <w:rPr>
          <w:rtl w:val="0"/>
        </w:rPr>
      </w:r>
    </w:p>
    <w:p w:rsidR="00000000" w:rsidDel="00000000" w:rsidP="00000000" w:rsidRDefault="00000000" w:rsidRPr="00000000" w14:paraId="00000093">
      <w:pPr>
        <w:spacing w:before="10" w:lineRule="auto"/>
        <w:rPr/>
      </w:pPr>
      <w:r w:rsidDel="00000000" w:rsidR="00000000" w:rsidRPr="00000000">
        <w:rPr>
          <w:rtl w:val="0"/>
        </w:rPr>
      </w:r>
    </w:p>
    <w:tbl>
      <w:tblPr>
        <w:tblStyle w:val="Table5"/>
        <w:tblW w:w="10438.0" w:type="dxa"/>
        <w:jc w:val="left"/>
        <w:tblInd w:w="132.0" w:type="dxa"/>
        <w:tblLayout w:type="fixed"/>
        <w:tblLook w:val="0000"/>
      </w:tblPr>
      <w:tblGrid>
        <w:gridCol w:w="10438"/>
        <w:tblGridChange w:id="0">
          <w:tblGrid>
            <w:gridCol w:w="10438"/>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4">
            <w:pPr>
              <w:spacing w:before="76" w:lineRule="auto"/>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5">
            <w:pPr>
              <w:rPr>
                <w:rFonts w:ascii="Arial" w:cs="Arial" w:eastAsia="Arial" w:hAnsi="Arial"/>
                <w:b w:val="1"/>
              </w:rPr>
            </w:pPr>
            <w:r w:rsidDel="00000000" w:rsidR="00000000" w:rsidRPr="00000000">
              <w:rPr>
                <w:rFonts w:ascii="Arial" w:cs="Arial" w:eastAsia="Arial" w:hAnsi="Arial"/>
                <w:b w:val="1"/>
                <w:rtl w:val="0"/>
              </w:rPr>
              <w:t xml:space="preserve">The submission is in the following two forms:</w:t>
            </w:r>
          </w:p>
          <w:p w:rsidR="00000000" w:rsidDel="00000000" w:rsidP="00000000" w:rsidRDefault="00000000" w:rsidRPr="00000000" w14:paraId="0000009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5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Azure Screenshots containing every step you have taken to implement the solutions. Also including a discussion on how you overcame the issues and constraints, you have faced during the implementation process. </w:t>
            </w:r>
          </w:p>
          <w:p w:rsidR="00000000" w:rsidDel="00000000" w:rsidP="00000000" w:rsidRDefault="00000000" w:rsidRPr="00000000" w14:paraId="0000009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5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demonstration to show the satisfactory performance of both solutions.</w:t>
            </w:r>
          </w:p>
          <w:p w:rsidR="00000000" w:rsidDel="00000000" w:rsidP="00000000" w:rsidRDefault="00000000" w:rsidRPr="00000000" w14:paraId="00000098">
            <w:pPr>
              <w:jc w:val="both"/>
              <w:rPr/>
            </w:pPr>
            <w:r w:rsidDel="00000000" w:rsidR="00000000" w:rsidRPr="00000000">
              <w:rPr>
                <w:rFonts w:ascii="Arial" w:cs="Arial" w:eastAsia="Arial" w:hAnsi="Arial"/>
                <w:rtl w:val="0"/>
              </w:rPr>
              <w:t xml:space="preserve">You are required to make use of headings, paragraphs, subsections and illustrations as appropriate, and all work must be supported with research and (where appropriate) referenced using the Harvard referencing system.</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9">
            <w:pPr>
              <w:spacing w:before="76" w:lineRule="auto"/>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A">
            <w:pPr>
              <w:rPr>
                <w:rFonts w:ascii="Arial" w:cs="Arial" w:eastAsia="Arial" w:hAnsi="Arial"/>
                <w:color w:val="000000"/>
              </w:rPr>
            </w:pPr>
            <w:r w:rsidDel="00000000" w:rsidR="00000000" w:rsidRPr="00000000">
              <w:rPr>
                <w:rFonts w:ascii="Arial" w:cs="Arial" w:eastAsia="Arial" w:hAnsi="Arial"/>
                <w:b w:val="1"/>
                <w:color w:val="000000"/>
                <w:rtl w:val="0"/>
              </w:rPr>
              <w:t xml:space="preserve">LO3</w:t>
            </w:r>
            <w:r w:rsidDel="00000000" w:rsidR="00000000" w:rsidRPr="00000000">
              <w:rPr>
                <w:rFonts w:ascii="Arial" w:cs="Arial" w:eastAsia="Arial" w:hAnsi="Arial"/>
                <w:color w:val="000000"/>
                <w:rtl w:val="0"/>
              </w:rPr>
              <w:t xml:space="preserve"> Develop Cloud Computing solutions using service provider’s frameworks and open source tools.</w:t>
            </w:r>
          </w:p>
          <w:p w:rsidR="00000000" w:rsidDel="00000000" w:rsidP="00000000" w:rsidRDefault="00000000" w:rsidRPr="00000000" w14:paraId="0000009B">
            <w:pPr>
              <w:rPr>
                <w:rFonts w:ascii="Arial" w:cs="Arial" w:eastAsia="Arial" w:hAnsi="Arial"/>
                <w:color w:val="000000"/>
              </w:rPr>
            </w:pPr>
            <w:r w:rsidDel="00000000" w:rsidR="00000000" w:rsidRPr="00000000">
              <w:rPr>
                <w:rFonts w:ascii="Arial" w:cs="Arial" w:eastAsia="Arial" w:hAnsi="Arial"/>
                <w:b w:val="1"/>
                <w:rtl w:val="0"/>
              </w:rPr>
              <w:t xml:space="preserve">LO4 </w:t>
            </w:r>
            <w:r w:rsidDel="00000000" w:rsidR="00000000" w:rsidRPr="00000000">
              <w:rPr>
                <w:rFonts w:ascii="Arial" w:cs="Arial" w:eastAsia="Arial" w:hAnsi="Arial"/>
                <w:rtl w:val="0"/>
              </w:rPr>
              <w:t xml:space="preserve">Analyse the technical challenges for cloud applications and assess their risks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D">
            <w:pPr>
              <w:spacing w:before="76" w:lineRule="auto"/>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E">
            <w:pPr>
              <w:jc w:val="both"/>
              <w:rPr>
                <w:rFonts w:ascii="Arial" w:cs="Arial" w:eastAsia="Arial" w:hAnsi="Arial"/>
                <w:color w:val="000000"/>
              </w:rPr>
            </w:pPr>
            <w:bookmarkStart w:colFirst="0" w:colLast="0" w:name="_1fob9te" w:id="2"/>
            <w:bookmarkEnd w:id="2"/>
            <w:r w:rsidDel="00000000" w:rsidR="00000000" w:rsidRPr="00000000">
              <w:rPr>
                <w:rFonts w:ascii="Arial" w:cs="Arial" w:eastAsia="Arial" w:hAnsi="Arial"/>
                <w:color w:val="000000"/>
                <w:rtl w:val="0"/>
              </w:rPr>
              <w:t xml:space="preserve">Cloud computing solutions can be realised using various frameworks and tools. </w:t>
            </w:r>
          </w:p>
          <w:p w:rsidR="00000000" w:rsidDel="00000000" w:rsidP="00000000" w:rsidRDefault="00000000" w:rsidRPr="00000000" w14:paraId="0000009F">
            <w:pPr>
              <w:jc w:val="both"/>
              <w:rPr>
                <w:rFonts w:ascii="Arial" w:cs="Arial" w:eastAsia="Arial" w:hAnsi="Arial"/>
                <w:color w:val="000000"/>
              </w:rPr>
            </w:pPr>
            <w:r w:rsidDel="00000000" w:rsidR="00000000" w:rsidRPr="00000000">
              <w:rPr>
                <w:rFonts w:ascii="Arial" w:cs="Arial" w:eastAsia="Arial" w:hAnsi="Arial"/>
                <w:color w:val="000000"/>
                <w:rtl w:val="0"/>
              </w:rPr>
              <w:t xml:space="preserve">You will work with both cloud service providers and open source tools to configure and implement multiple cloud solutions based on the design you have created for </w:t>
            </w:r>
            <w:r w:rsidDel="00000000" w:rsidR="00000000" w:rsidRPr="00000000">
              <w:rPr>
                <w:rFonts w:ascii="Arial" w:cs="Arial" w:eastAsia="Arial" w:hAnsi="Arial"/>
                <w:b w:val="1"/>
                <w:rtl w:val="0"/>
              </w:rPr>
              <w:t xml:space="preserve">ComC</w:t>
            </w:r>
            <w:r w:rsidDel="00000000" w:rsidR="00000000" w:rsidRPr="00000000">
              <w:rPr>
                <w:rFonts w:ascii="Arial" w:cs="Arial" w:eastAsia="Arial" w:hAnsi="Arial"/>
                <w:rtl w:val="0"/>
              </w:rPr>
              <w:t xml:space="preserve"> in your first assignment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rPr>
                <w:b w:val="1"/>
                <w:color w:val="000000"/>
                <w:sz w:val="32"/>
                <w:szCs w:val="32"/>
                <w:u w:val="single"/>
              </w:rPr>
            </w:pPr>
            <w:r w:rsidDel="00000000" w:rsidR="00000000" w:rsidRPr="00000000">
              <w:rPr>
                <w:b w:val="1"/>
                <w:color w:val="000000"/>
                <w:sz w:val="32"/>
                <w:szCs w:val="32"/>
                <w:u w:val="single"/>
                <w:rtl w:val="0"/>
              </w:rPr>
              <w:t xml:space="preserve">Task 1</w:t>
            </w:r>
          </w:p>
          <w:p w:rsidR="00000000" w:rsidDel="00000000" w:rsidP="00000000" w:rsidRDefault="00000000" w:rsidRPr="00000000" w14:paraId="000000A2">
            <w:pPr>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highlight w:val="white"/>
                <w:rtl w:val="0"/>
              </w:rPr>
              <w:t xml:space="preserve">Creating a VM in Azure</w:t>
            </w:r>
            <w:r w:rsidDel="00000000" w:rsidR="00000000" w:rsidRPr="00000000">
              <w:rPr>
                <w:rtl w:val="0"/>
              </w:rPr>
            </w:r>
          </w:p>
          <w:p w:rsidR="00000000" w:rsidDel="00000000" w:rsidP="00000000" w:rsidRDefault="00000000" w:rsidRPr="00000000" w14:paraId="000000A3">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Create  two VMs (Linux and Windows) from the Azure Portal by using an Azure Marketplace images  </w:t>
            </w:r>
          </w:p>
          <w:p w:rsidR="00000000" w:rsidDel="00000000" w:rsidP="00000000" w:rsidRDefault="00000000" w:rsidRPr="00000000" w14:paraId="000000A4">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Verify the functionality of the VMs</w:t>
            </w:r>
          </w:p>
          <w:p w:rsidR="00000000" w:rsidDel="00000000" w:rsidP="00000000" w:rsidRDefault="00000000" w:rsidRPr="00000000" w14:paraId="000000A5">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 Log into the virtual machines you have created using different clients</w:t>
            </w:r>
          </w:p>
          <w:p w:rsidR="00000000" w:rsidDel="00000000" w:rsidP="00000000" w:rsidRDefault="00000000" w:rsidRPr="00000000" w14:paraId="000000A6">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Analyse the most common problems in creating the VMS and their associated resources, e.g. Disks, Networking, management, Tags, etc. (at least 6 problems) and discuss appropriate solutions for them.</w:t>
            </w:r>
          </w:p>
          <w:p w:rsidR="00000000" w:rsidDel="00000000" w:rsidP="00000000" w:rsidRDefault="00000000" w:rsidRPr="00000000" w14:paraId="000000A7">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Assess how Azure Portal can protect your Virtual Machines from viruses and malware.</w:t>
            </w:r>
          </w:p>
          <w:p w:rsidR="00000000" w:rsidDel="00000000" w:rsidP="00000000" w:rsidRDefault="00000000" w:rsidRPr="00000000" w14:paraId="000000A8">
            <w:pPr>
              <w:rPr>
                <w:b w:val="1"/>
                <w:color w:val="000000"/>
                <w:sz w:val="28"/>
                <w:szCs w:val="28"/>
              </w:rPr>
            </w:pPr>
            <w:r w:rsidDel="00000000" w:rsidR="00000000" w:rsidRPr="00000000">
              <w:rPr>
                <w:rtl w:val="0"/>
              </w:rPr>
            </w:r>
          </w:p>
          <w:p w:rsidR="00000000" w:rsidDel="00000000" w:rsidP="00000000" w:rsidRDefault="00000000" w:rsidRPr="00000000" w14:paraId="000000A9">
            <w:pPr>
              <w:rPr>
                <w:b w:val="1"/>
                <w:color w:val="000000"/>
                <w:sz w:val="32"/>
                <w:szCs w:val="32"/>
                <w:u w:val="single"/>
              </w:rPr>
            </w:pPr>
            <w:r w:rsidDel="00000000" w:rsidR="00000000" w:rsidRPr="00000000">
              <w:rPr>
                <w:b w:val="1"/>
                <w:color w:val="000000"/>
                <w:sz w:val="32"/>
                <w:szCs w:val="32"/>
                <w:u w:val="single"/>
                <w:rtl w:val="0"/>
              </w:rPr>
              <w:t xml:space="preserve">Task 2</w:t>
            </w:r>
          </w:p>
          <w:p w:rsidR="00000000" w:rsidDel="00000000" w:rsidP="00000000" w:rsidRDefault="00000000" w:rsidRPr="00000000" w14:paraId="000000AA">
            <w:pPr>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highlight w:val="white"/>
                <w:rtl w:val="0"/>
              </w:rPr>
              <w:t xml:space="preserve">Web Apps and Cloud Services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Upload either the HTML Website you have created in your HND/Y1 (Unit 10: Website) or any other website of your choice to one of the servers you have created above.</w:t>
            </w:r>
          </w:p>
          <w:p w:rsidR="00000000" w:rsidDel="00000000" w:rsidP="00000000" w:rsidRDefault="00000000" w:rsidRPr="00000000" w14:paraId="000000A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 the issues and constraints you will face during the deployment process.</w:t>
            </w:r>
          </w:p>
          <w:p w:rsidR="00000000" w:rsidDel="00000000" w:rsidP="00000000" w:rsidRDefault="00000000" w:rsidRPr="00000000" w14:paraId="000000AD">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Use the price calculator in Azure Portal to compare the monthly usage for at least 3 different VM sizes (either Windows </w:t>
            </w:r>
            <w:r w:rsidDel="00000000" w:rsidR="00000000" w:rsidRPr="00000000">
              <w:rPr>
                <w:rFonts w:ascii="Arial" w:cs="Arial" w:eastAsia="Arial" w:hAnsi="Arial"/>
                <w:b w:val="1"/>
                <w:color w:val="000000"/>
                <w:u w:val="single"/>
                <w:rtl w:val="0"/>
              </w:rPr>
              <w:t xml:space="preserve">or </w:t>
            </w:r>
            <w:r w:rsidDel="00000000" w:rsidR="00000000" w:rsidRPr="00000000">
              <w:rPr>
                <w:rFonts w:ascii="Arial" w:cs="Arial" w:eastAsia="Arial" w:hAnsi="Arial"/>
                <w:b w:val="1"/>
                <w:color w:val="000000"/>
                <w:rtl w:val="0"/>
              </w:rPr>
              <w:t xml:space="preserve">Linux based VMs) from 3 different regions and show if there are any savings that could be made and compare your findings with another cloud providers, e.g. AWS.</w:t>
            </w:r>
          </w:p>
          <w:p w:rsidR="00000000" w:rsidDel="00000000" w:rsidP="00000000" w:rsidRDefault="00000000" w:rsidRPr="00000000" w14:paraId="000000A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 how to overcome security issues associated with deploying your website in Azure.</w:t>
            </w:r>
          </w:p>
          <w:p w:rsidR="00000000" w:rsidDel="00000000" w:rsidP="00000000" w:rsidRDefault="00000000" w:rsidRPr="00000000" w14:paraId="000000AF">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Task 3 </w:t>
            </w:r>
          </w:p>
          <w:p w:rsidR="00000000" w:rsidDel="00000000" w:rsidP="00000000" w:rsidRDefault="00000000" w:rsidRPr="00000000" w14:paraId="000000B0">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Calibri" w:cs="Calibri" w:eastAsia="Calibri" w:hAnsi="Calibri"/>
                <w:b w:val="1"/>
                <w:color w:val="7030a0"/>
                <w:sz w:val="28"/>
                <w:szCs w:val="28"/>
              </w:rPr>
            </w:pPr>
            <w:r w:rsidDel="00000000" w:rsidR="00000000" w:rsidRPr="00000000">
              <w:rPr>
                <w:rFonts w:ascii="Calibri" w:cs="Calibri" w:eastAsia="Calibri" w:hAnsi="Calibri"/>
                <w:b w:val="1"/>
                <w:color w:val="7030a0"/>
                <w:sz w:val="28"/>
                <w:szCs w:val="28"/>
                <w:rtl w:val="0"/>
              </w:rPr>
              <w:t xml:space="preserve">Implement and manage the following virtual networks in Azure</w:t>
            </w:r>
          </w:p>
          <w:p w:rsidR="00000000" w:rsidDel="00000000" w:rsidP="00000000" w:rsidRDefault="00000000" w:rsidRPr="00000000" w14:paraId="000000B1">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Calibri" w:cs="Calibri" w:eastAsia="Calibri" w:hAnsi="Calibri"/>
                <w:b w:val="1"/>
                <w:color w:val="7030a0"/>
                <w:sz w:val="28"/>
                <w:szCs w:val="28"/>
              </w:rPr>
            </w:pPr>
            <w:r w:rsidDel="00000000" w:rsidR="00000000" w:rsidRPr="00000000">
              <w:rPr>
                <w:rtl w:val="0"/>
              </w:rPr>
            </w:r>
          </w:p>
          <w:p w:rsidR="00000000" w:rsidDel="00000000" w:rsidP="00000000" w:rsidRDefault="00000000" w:rsidRPr="00000000" w14:paraId="000000B2">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Calibri" w:cs="Calibri" w:eastAsia="Calibri" w:hAnsi="Calibri"/>
                <w:b w:val="1"/>
                <w:color w:val="7030a0"/>
                <w:sz w:val="28"/>
                <w:szCs w:val="28"/>
              </w:rPr>
            </w:pPr>
            <w:r w:rsidDel="00000000" w:rsidR="00000000" w:rsidRPr="00000000">
              <w:rPr>
                <w:rtl w:val="0"/>
              </w:rPr>
            </w:r>
          </w:p>
          <w:p w:rsidR="00000000" w:rsidDel="00000000" w:rsidP="00000000" w:rsidRDefault="00000000" w:rsidRPr="00000000" w14:paraId="000000B3">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Calibri" w:cs="Calibri" w:eastAsia="Calibri" w:hAnsi="Calibri"/>
                <w:b w:val="1"/>
                <w:color w:val="7030a0"/>
                <w:sz w:val="28"/>
                <w:szCs w:val="28"/>
              </w:rPr>
            </w:pPr>
            <w:r w:rsidDel="00000000" w:rsidR="00000000" w:rsidRPr="00000000">
              <w:rPr/>
              <w:drawing>
                <wp:inline distB="0" distT="0" distL="114300" distR="114300">
                  <wp:extent cx="6381750" cy="24384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817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Configure the virtual network connectivity</w:t>
            </w:r>
          </w:p>
          <w:p w:rsidR="00000000" w:rsidDel="00000000" w:rsidP="00000000" w:rsidRDefault="00000000" w:rsidRPr="00000000" w14:paraId="000000B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Facilitate resources to allow the creation of subnets.</w:t>
            </w:r>
          </w:p>
          <w:p w:rsidR="00000000" w:rsidDel="00000000" w:rsidP="00000000" w:rsidRDefault="00000000" w:rsidRPr="00000000" w14:paraId="000000B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a Load balancer. </w:t>
            </w:r>
          </w:p>
          <w:p w:rsidR="00000000" w:rsidDel="00000000" w:rsidP="00000000" w:rsidRDefault="00000000" w:rsidRPr="00000000" w14:paraId="000000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Critically discuss the following issues and constraints: </w:t>
            </w:r>
          </w:p>
          <w:p w:rsidR="00000000" w:rsidDel="00000000" w:rsidP="00000000" w:rsidRDefault="00000000" w:rsidRPr="00000000" w14:paraId="000000B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subnets where created in different regions, </w:t>
            </w:r>
          </w:p>
          <w:p w:rsidR="00000000" w:rsidDel="00000000" w:rsidP="00000000" w:rsidRDefault="00000000" w:rsidRPr="00000000" w14:paraId="000000B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premises and on the cloud. </w:t>
            </w:r>
          </w:p>
          <w:p w:rsidR="00000000" w:rsidDel="00000000" w:rsidP="00000000" w:rsidRDefault="00000000" w:rsidRPr="00000000" w14:paraId="000000BA">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and how can be overcomed.</w:t>
            </w:r>
          </w:p>
          <w:p w:rsidR="00000000" w:rsidDel="00000000" w:rsidP="00000000" w:rsidRDefault="00000000" w:rsidRPr="00000000" w14:paraId="000000B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3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Critically discuss how ComC should protect their data when they migrate to a cloud (e.g financial cost, skill shortage, dependable technological infrastructure, security, connecting legacy with cloud applications, modifying the architecture of cloud services, etc.?</w:t>
            </w:r>
            <w:r w:rsidDel="00000000" w:rsidR="00000000" w:rsidRPr="00000000">
              <w:rPr>
                <w:rtl w:val="0"/>
              </w:rPr>
            </w:r>
          </w:p>
          <w:p w:rsidR="00000000" w:rsidDel="00000000" w:rsidP="00000000" w:rsidRDefault="00000000" w:rsidRPr="00000000" w14:paraId="000000BC">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i w:val="1"/>
                <w:sz w:val="22"/>
                <w:szCs w:val="22"/>
                <w:u w:val="singl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u w:val="single"/>
                <w:rtl w:val="0"/>
              </w:rPr>
              <w:t xml:space="preserve">Please access HN Global for additional resources support and reading for this unit. For further guidance and support on report writing please refer to the Study Skills Unit on HN Global. Link to www.highernationals.com</w:t>
            </w:r>
          </w:p>
          <w:p w:rsidR="00000000" w:rsidDel="00000000" w:rsidP="00000000" w:rsidRDefault="00000000" w:rsidRPr="00000000" w14:paraId="000000C3">
            <w:pPr>
              <w:tabs>
                <w:tab w:val="left" w:pos="2775"/>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3" name="Shape 3"/>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5" name="Shape 5"/>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7" name="Shape 7"/>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8" name="Shape 8"/>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9" name="Shape 9"/>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785813</wp:posOffset>
                  </wp:positionV>
                  <wp:extent cx="2819400" cy="714375"/>
                  <wp:effectExtent b="0" l="0" r="0" t="0"/>
                  <wp:wrapNone/>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1104900</wp:posOffset>
                  </wp:positionV>
                  <wp:extent cx="2819400" cy="714375"/>
                  <wp:effectExtent b="0" l="0" r="0" t="0"/>
                  <wp:wrapNone/>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19400" cy="714375"/>
                          </a:xfrm>
                          <a:prstGeom prst="rect"/>
                          <a:ln/>
                        </pic:spPr>
                      </pic:pic>
                    </a:graphicData>
                  </a:graphic>
                </wp:anchor>
              </w:drawing>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4">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 </w:t>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5">
            <w:pPr>
              <w:rPr>
                <w:rFonts w:ascii="Calibri" w:cs="Calibri" w:eastAsia="Calibri" w:hAnsi="Calibri"/>
                <w:b w:val="1"/>
                <w:sz w:val="32"/>
                <w:szCs w:val="32"/>
                <w:u w:val="single"/>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276" w:lineRule="auto"/>
        <w:rPr/>
        <w:sectPr>
          <w:pgSz w:h="16840" w:w="11906"/>
          <w:pgMar w:bottom="280" w:top="620" w:left="620" w:right="620" w:header="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C8">
      <w:pPr>
        <w:spacing w:before="2" w:line="80" w:lineRule="auto"/>
        <w:rPr>
          <w:sz w:val="8"/>
          <w:szCs w:val="8"/>
        </w:rPr>
      </w:pPr>
      <w:r w:rsidDel="00000000" w:rsidR="00000000" w:rsidRPr="00000000">
        <w:rPr>
          <w:rtl w:val="0"/>
        </w:rPr>
      </w:r>
    </w:p>
    <w:tbl>
      <w:tblPr>
        <w:tblStyle w:val="Table6"/>
        <w:tblW w:w="9555.0" w:type="dxa"/>
        <w:jc w:val="left"/>
        <w:tblInd w:w="110.0" w:type="dxa"/>
        <w:tblLayout w:type="fixed"/>
        <w:tblLook w:val="0000"/>
      </w:tblPr>
      <w:tblGrid>
        <w:gridCol w:w="2583"/>
        <w:gridCol w:w="2967"/>
        <w:gridCol w:w="4005"/>
        <w:tblGridChange w:id="0">
          <w:tblGrid>
            <w:gridCol w:w="2583"/>
            <w:gridCol w:w="2967"/>
            <w:gridCol w:w="4005"/>
          </w:tblGrid>
        </w:tblGridChange>
      </w:tblGrid>
      <w:tr>
        <w:trPr>
          <w:trHeight w:val="539"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C9">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CA">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708" w:hRule="atLeast"/>
        </w:trPr>
        <w:tc>
          <w:tcPr>
            <w:tcBorders>
              <w:top w:color="002756" w:space="0" w:sz="8" w:val="single"/>
              <w:left w:color="002756" w:space="0" w:sz="8" w:val="single"/>
              <w:bottom w:color="000000" w:space="0" w:sz="4" w:val="single"/>
              <w:right w:color="002756" w:space="0" w:sz="8" w:val="single"/>
            </w:tcBorders>
            <w:shd w:fill="ceedfc" w:val="clear"/>
          </w:tcPr>
          <w:p w:rsidR="00000000" w:rsidDel="00000000" w:rsidP="00000000" w:rsidRDefault="00000000" w:rsidRPr="00000000" w14:paraId="000000CD">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CE">
            <w:pPr>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0000" w:space="0" w:sz="4" w:val="single"/>
              <w:right w:color="002756" w:space="0" w:sz="8" w:val="single"/>
            </w:tcBorders>
            <w:shd w:fill="ceedfc" w:val="clear"/>
          </w:tcPr>
          <w:p w:rsidR="00000000" w:rsidDel="00000000" w:rsidP="00000000" w:rsidRDefault="00000000" w:rsidRPr="00000000" w14:paraId="000000CF">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D0">
            <w:pPr>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D1">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D2">
            <w:pPr>
              <w:ind w:left="103" w:firstLine="0"/>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sz w:val="22"/>
                <w:szCs w:val="22"/>
              </w:rPr>
            </w:pPr>
            <w:r w:rsidDel="00000000" w:rsidR="00000000" w:rsidRPr="00000000">
              <w:rPr>
                <w:b w:val="1"/>
                <w:sz w:val="22"/>
                <w:szCs w:val="22"/>
                <w:rtl w:val="0"/>
              </w:rPr>
              <w:t xml:space="preserve">LO3 </w:t>
            </w:r>
            <w:r w:rsidDel="00000000" w:rsidR="00000000" w:rsidRPr="00000000">
              <w:rPr>
                <w:sz w:val="22"/>
                <w:szCs w:val="22"/>
                <w:rtl w:val="0"/>
              </w:rPr>
              <w:t xml:space="preserve">Develop Cloud Computing solutions using service provider’s frameworks and open source tools</w:t>
            </w:r>
          </w:p>
        </w:tc>
        <w:tc>
          <w:tcPr>
            <w:tcBorders>
              <w:top w:color="002756" w:space="0" w:sz="8" w:val="single"/>
              <w:left w:color="000000" w:space="0" w:sz="4" w:val="single"/>
              <w:right w:color="000000" w:space="0" w:sz="4" w:val="single"/>
            </w:tcBorders>
          </w:tcPr>
          <w:p w:rsidR="00000000" w:rsidDel="00000000" w:rsidP="00000000" w:rsidRDefault="00000000" w:rsidRPr="00000000" w14:paraId="000000D5">
            <w:pPr>
              <w:rPr>
                <w:rFonts w:ascii="Verdana" w:cs="Verdana" w:eastAsia="Verdana" w:hAnsi="Verdana"/>
                <w:sz w:val="22"/>
                <w:szCs w:val="22"/>
              </w:rPr>
            </w:pPr>
            <w:r w:rsidDel="00000000" w:rsidR="00000000" w:rsidRPr="00000000">
              <w:rPr>
                <w:rtl w:val="0"/>
              </w:rPr>
            </w:r>
          </w:p>
        </w:tc>
      </w:tr>
      <w:tr>
        <w:trPr>
          <w:trHeight w:val="27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a Cloud Computing platform with a cloud service provider’s framework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Implement a Cloud platform using open source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sz w:val="22"/>
                <w:szCs w:val="22"/>
              </w:rPr>
            </w:pPr>
            <w:r w:rsidDel="00000000" w:rsidR="00000000" w:rsidRPr="00000000">
              <w:rPr>
                <w:b w:val="1"/>
                <w:sz w:val="22"/>
                <w:szCs w:val="22"/>
                <w:rtl w:val="0"/>
              </w:rPr>
              <w:t xml:space="preserve">M3 </w:t>
            </w:r>
            <w:r w:rsidDel="00000000" w:rsidR="00000000" w:rsidRPr="00000000">
              <w:rPr>
                <w:sz w:val="22"/>
                <w:szCs w:val="22"/>
                <w:rtl w:val="0"/>
              </w:rPr>
              <w:t xml:space="preserve">Discuss the issues and constraints one can face during the development process.</w:t>
            </w:r>
          </w:p>
        </w:tc>
        <w:tc>
          <w:tcPr>
            <w:vMerge w:val="restart"/>
            <w:tcBorders>
              <w:left w:color="000000" w:space="0" w:sz="4" w:val="single"/>
              <w:right w:color="000000" w:space="0" w:sz="4" w:val="single"/>
            </w:tcBorders>
          </w:tcPr>
          <w:p w:rsidR="00000000" w:rsidDel="00000000" w:rsidP="00000000" w:rsidRDefault="00000000" w:rsidRPr="00000000" w14:paraId="000000DA">
            <w:pPr>
              <w:pBdr>
                <w:left w:color="000000" w:space="1" w:sz="4" w:val="single"/>
                <w:right w:color="000000" w:space="0" w:sz="0" w:val="none"/>
              </w:pBdr>
              <w:rPr>
                <w:rFonts w:ascii="Open Sans" w:cs="Open Sans" w:eastAsia="Open Sans" w:hAnsi="Open Sans"/>
                <w:sz w:val="22"/>
                <w:szCs w:val="22"/>
              </w:rPr>
            </w:pPr>
            <w:r w:rsidDel="00000000" w:rsidR="00000000" w:rsidRPr="00000000">
              <w:rPr>
                <w:rFonts w:ascii="Open Sans" w:cs="Open Sans" w:eastAsia="Open Sans" w:hAnsi="Open Sans"/>
                <w:b w:val="1"/>
                <w:rtl w:val="0"/>
              </w:rPr>
              <w:t xml:space="preserve">D2</w:t>
            </w:r>
            <w:r w:rsidDel="00000000" w:rsidR="00000000" w:rsidRPr="00000000">
              <w:rPr>
                <w:rFonts w:ascii="Open Sans" w:cs="Open Sans" w:eastAsia="Open Sans" w:hAnsi="Open Sans"/>
                <w:rtl w:val="0"/>
              </w:rPr>
              <w:t xml:space="preserve"> </w:t>
            </w:r>
            <w:r w:rsidDel="00000000" w:rsidR="00000000" w:rsidRPr="00000000">
              <w:rPr>
                <w:sz w:val="22"/>
                <w:szCs w:val="22"/>
                <w:rtl w:val="0"/>
              </w:rPr>
              <w:t xml:space="preserve">Critically discuss how one can overcome these issues and constraints.</w:t>
            </w:r>
            <w:r w:rsidDel="00000000" w:rsidR="00000000" w:rsidRPr="00000000">
              <w:rPr>
                <w:rtl w:val="0"/>
              </w:rPr>
            </w:r>
          </w:p>
          <w:p w:rsidR="00000000" w:rsidDel="00000000" w:rsidP="00000000" w:rsidRDefault="00000000" w:rsidRPr="00000000" w14:paraId="000000DB">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C">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D">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E">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F">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0">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1">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2">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3">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4">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5">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6">
            <w:pPr>
              <w:pBdr>
                <w:left w:color="000000" w:space="1" w:sz="4" w:val="single"/>
                <w:right w:color="000000" w:space="0" w:sz="0" w:val="none"/>
              </w:pBd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2"/>
                <w:szCs w:val="22"/>
              </w:rPr>
            </w:pPr>
            <w:r w:rsidDel="00000000" w:rsidR="00000000" w:rsidRPr="00000000">
              <w:rPr>
                <w:b w:val="1"/>
                <w:sz w:val="22"/>
                <w:szCs w:val="22"/>
                <w:rtl w:val="0"/>
              </w:rPr>
              <w:t xml:space="preserve">D3 </w:t>
            </w:r>
            <w:r w:rsidDel="00000000" w:rsidR="00000000" w:rsidRPr="00000000">
              <w:rPr>
                <w:sz w:val="22"/>
                <w:szCs w:val="22"/>
                <w:rtl w:val="0"/>
              </w:rPr>
              <w:t xml:space="preserve">Critically discuss how an organisation should protect their data when they migrate to a cloud solution.</w:t>
            </w:r>
            <w:r w:rsidDel="00000000" w:rsidR="00000000" w:rsidRPr="00000000">
              <w:rPr>
                <w:rtl w:val="0"/>
              </w:rPr>
            </w:r>
          </w:p>
        </w:tc>
      </w:tr>
      <w:tr>
        <w:trPr>
          <w:trHeight w:val="58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sz w:val="22"/>
                <w:szCs w:val="22"/>
              </w:rPr>
            </w:pPr>
            <w:r w:rsidDel="00000000" w:rsidR="00000000" w:rsidRPr="00000000">
              <w:rPr>
                <w:b w:val="1"/>
                <w:sz w:val="22"/>
                <w:szCs w:val="22"/>
                <w:rtl w:val="0"/>
              </w:rPr>
              <w:t xml:space="preserve">LO4 </w:t>
            </w:r>
            <w:r w:rsidDel="00000000" w:rsidR="00000000" w:rsidRPr="00000000">
              <w:rPr>
                <w:sz w:val="22"/>
                <w:szCs w:val="22"/>
                <w:rtl w:val="0"/>
              </w:rPr>
              <w:t xml:space="preserve">Analyse the technical challenges for cloud applications and assess their risks</w:t>
            </w:r>
          </w:p>
        </w:tc>
        <w:tc>
          <w:tcPr>
            <w:vMerge w:val="continue"/>
            <w:tcBorders>
              <w:left w:color="000000" w:space="0" w:sz="4" w:val="single"/>
              <w:right w:color="000000" w:space="0" w:sz="4"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2806" w:hRule="atLeast"/>
        </w:trPr>
        <w:tc>
          <w:tcPr>
            <w:tcBorders>
              <w:top w:color="000000" w:space="0" w:sz="4" w:val="single"/>
              <w:left w:color="002756" w:space="0" w:sz="8" w:val="single"/>
              <w:bottom w:color="000000" w:space="0" w:sz="4" w:val="single"/>
              <w:right w:color="002756" w:space="0" w:sz="8" w:val="single"/>
            </w:tcBorders>
          </w:tcPr>
          <w:p w:rsidR="00000000" w:rsidDel="00000000" w:rsidP="00000000" w:rsidRDefault="00000000" w:rsidRPr="00000000" w14:paraId="000000E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10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Analyse the most common problems which arise in a Cloud Computing platform and discuss appropriate solutions to these problems.</w:t>
            </w:r>
          </w:p>
          <w:p w:rsidR="00000000" w:rsidDel="00000000" w:rsidP="00000000" w:rsidRDefault="00000000" w:rsidRPr="00000000" w14:paraId="000000EC">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D">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the most common security issues in cloud environments.</w:t>
            </w:r>
          </w:p>
        </w:tc>
        <w:tc>
          <w:tcPr>
            <w:tcBorders>
              <w:top w:color="000000" w:space="0" w:sz="4" w:val="single"/>
              <w:left w:color="002756" w:space="0" w:sz="8"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how to overcome these security issues when building a secure cloud platform.</w:t>
            </w:r>
          </w:p>
        </w:tc>
        <w:tc>
          <w:tcPr>
            <w:vMerge w:val="continue"/>
            <w:tcBorders>
              <w:left w:color="000000" w:space="0" w:sz="4" w:val="single"/>
              <w:right w:color="000000" w:space="0" w:sz="4" w:val="single"/>
            </w:tcBorders>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0">
      <w:pPr>
        <w:spacing w:before="1" w:line="150" w:lineRule="auto"/>
        <w:rPr>
          <w:sz w:val="15"/>
          <w:szCs w:val="15"/>
        </w:rPr>
      </w:pPr>
      <w:r w:rsidDel="00000000" w:rsidR="00000000" w:rsidRPr="00000000">
        <w:rPr>
          <w:rtl w:val="0"/>
        </w:rPr>
      </w:r>
    </w:p>
    <w:p w:rsidR="00000000" w:rsidDel="00000000" w:rsidP="00000000" w:rsidRDefault="00000000" w:rsidRPr="00000000" w14:paraId="000000F1">
      <w:pPr>
        <w:spacing w:line="200" w:lineRule="auto"/>
        <w:rPr>
          <w:sz w:val="20"/>
          <w:szCs w:val="20"/>
        </w:rPr>
      </w:pPr>
      <w:r w:rsidDel="00000000" w:rsidR="00000000" w:rsidRPr="00000000">
        <w:rPr>
          <w:rtl w:val="0"/>
        </w:rPr>
      </w:r>
    </w:p>
    <w:p w:rsidR="00000000" w:rsidDel="00000000" w:rsidP="00000000" w:rsidRDefault="00000000" w:rsidRPr="00000000" w14:paraId="000000F2">
      <w:pPr>
        <w:spacing w:line="250" w:lineRule="auto"/>
        <w:ind w:left="100" w:right="161" w:firstLine="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3"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3" name="Shape 3"/>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13" name="Shape 13"/>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15" name="Shape 15"/>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16" name="Shape 16"/>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17" name="Shape 17"/>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19" name="Shape 19"/>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
                <a:graphic>
                  <a:graphicData uri="http://schemas.microsoft.com/office/word/2010/wordprocessingShape">
                    <wps:wsp>
                      <wps:cNvSpPr/>
                      <wps:cNvPr id="52" name="Shape 52"/>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
                <a:graphic>
                  <a:graphicData uri="http://schemas.microsoft.com/office/word/2010/wordprocessingShape">
                    <wps:wsp>
                      <wps:cNvSpPr/>
                      <wps:cNvPr id="10" name="Shape 10"/>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828925" cy="504825"/>
                        </a:xfrm>
                        <a:prstGeom prst="rect"/>
                        <a:ln/>
                      </pic:spPr>
                    </pic:pic>
                  </a:graphicData>
                </a:graphic>
              </wp:anchor>
            </w:drawing>
          </mc:Fallback>
        </mc:AlternateContent>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